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E6B" w:rsidRDefault="007C4E6B">
      <w:pPr>
        <w:rPr>
          <w:rFonts w:hint="eastAsia"/>
        </w:rPr>
      </w:pPr>
    </w:p>
    <w:p w:rsidR="007C4E6B" w:rsidRDefault="007C4E6B">
      <w:pPr>
        <w:jc w:val="center"/>
        <w:rPr>
          <w:rFonts w:hint="eastAsia"/>
        </w:rPr>
      </w:pPr>
    </w:p>
    <w:p w:rsidR="007C4E6B" w:rsidRDefault="007C4E6B">
      <w:pPr>
        <w:jc w:val="center"/>
        <w:rPr>
          <w:rFonts w:hint="eastAsia"/>
        </w:rPr>
      </w:pPr>
    </w:p>
    <w:p w:rsidR="007C4E6B" w:rsidRDefault="007C4E6B">
      <w:pPr>
        <w:jc w:val="center"/>
        <w:rPr>
          <w:rFonts w:hint="eastAsia"/>
        </w:rPr>
      </w:pPr>
    </w:p>
    <w:p w:rsidR="007C4E6B" w:rsidRDefault="007C4E6B">
      <w:pPr>
        <w:jc w:val="center"/>
        <w:rPr>
          <w:rFonts w:hint="eastAsia"/>
        </w:rPr>
      </w:pPr>
    </w:p>
    <w:p w:rsidR="007C4E6B" w:rsidRDefault="007C4E6B">
      <w:pPr>
        <w:jc w:val="center"/>
        <w:rPr>
          <w:rFonts w:hint="eastAsia"/>
        </w:rPr>
      </w:pPr>
    </w:p>
    <w:p w:rsidR="007C4E6B" w:rsidRDefault="007C4E6B">
      <w:pPr>
        <w:jc w:val="center"/>
        <w:rPr>
          <w:rFonts w:hint="eastAsia"/>
        </w:rPr>
      </w:pPr>
    </w:p>
    <w:p w:rsidR="007C4E6B" w:rsidRDefault="007C4E6B">
      <w:pPr>
        <w:jc w:val="center"/>
        <w:rPr>
          <w:rFonts w:hint="eastAsia"/>
        </w:rPr>
      </w:pPr>
    </w:p>
    <w:p w:rsidR="007C4E6B" w:rsidRDefault="007C4E6B">
      <w:pPr>
        <w:jc w:val="center"/>
        <w:rPr>
          <w:rFonts w:hint="eastAsia"/>
        </w:rPr>
      </w:pPr>
    </w:p>
    <w:p w:rsidR="007C4E6B" w:rsidRDefault="007C4E6B">
      <w:pPr>
        <w:jc w:val="center"/>
        <w:rPr>
          <w:rFonts w:hint="eastAsia"/>
        </w:rPr>
      </w:pPr>
    </w:p>
    <w:p w:rsidR="007C4E6B" w:rsidRDefault="007C4E6B">
      <w:pPr>
        <w:jc w:val="center"/>
        <w:rPr>
          <w:rFonts w:hint="eastAsia"/>
        </w:rPr>
      </w:pPr>
    </w:p>
    <w:p w:rsidR="007C4E6B" w:rsidRPr="00D2116E" w:rsidRDefault="007C4E6B">
      <w:pPr>
        <w:jc w:val="center"/>
        <w:rPr>
          <w:rFonts w:ascii="Times New Roman" w:hAnsi="Times New Roman" w:cs="Times New Roman"/>
        </w:rPr>
      </w:pPr>
    </w:p>
    <w:p w:rsidR="007C4E6B" w:rsidRPr="005074F4" w:rsidRDefault="00270E8D">
      <w:pPr>
        <w:jc w:val="center"/>
        <w:rPr>
          <w:rFonts w:ascii="Times New Roman" w:hAnsi="Times New Roman" w:cs="Times New Roman"/>
          <w:lang w:val="en-US"/>
        </w:rPr>
      </w:pPr>
      <w:r w:rsidRPr="00D2116E">
        <w:rPr>
          <w:rFonts w:ascii="Times New Roman" w:hAnsi="Times New Roman" w:cs="Times New Roman"/>
          <w:b/>
          <w:sz w:val="28"/>
          <w:lang w:val="en-GB"/>
        </w:rPr>
        <w:t>Interim condensed financial statement of LIVECHAT Software SA</w:t>
      </w:r>
    </w:p>
    <w:p w:rsidR="007C4E6B" w:rsidRPr="00D2116E" w:rsidRDefault="007C4E6B">
      <w:pPr>
        <w:jc w:val="center"/>
        <w:rPr>
          <w:rFonts w:ascii="Times New Roman" w:hAnsi="Times New Roman" w:cs="Times New Roman"/>
          <w:lang w:val="en-GB"/>
        </w:rPr>
      </w:pPr>
    </w:p>
    <w:p w:rsidR="007C4E6B" w:rsidRPr="005074F4" w:rsidRDefault="00270E8D">
      <w:pPr>
        <w:jc w:val="center"/>
        <w:rPr>
          <w:rFonts w:ascii="Times New Roman" w:hAnsi="Times New Roman" w:cs="Times New Roman"/>
          <w:lang w:val="en-US"/>
        </w:rPr>
      </w:pPr>
      <w:r w:rsidRPr="00D2116E">
        <w:rPr>
          <w:rFonts w:ascii="Times New Roman" w:hAnsi="Times New Roman" w:cs="Times New Roman"/>
          <w:lang w:val="en-GB"/>
        </w:rPr>
        <w:t>for the period  from April 1st, 2017 until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xml:space="preserve"> ,  2017 </w:t>
      </w:r>
    </w:p>
    <w:p w:rsidR="007C4E6B" w:rsidRPr="00D2116E" w:rsidRDefault="007C4E6B">
      <w:pPr>
        <w:jc w:val="center"/>
        <w:rPr>
          <w:rFonts w:ascii="Times New Roman" w:hAnsi="Times New Roman" w:cs="Times New Roman"/>
          <w:lang w:val="en-GB"/>
        </w:rPr>
      </w:pPr>
    </w:p>
    <w:p w:rsidR="007C4E6B" w:rsidRPr="005074F4" w:rsidRDefault="00270E8D">
      <w:pPr>
        <w:jc w:val="center"/>
        <w:rPr>
          <w:rFonts w:ascii="Times New Roman" w:hAnsi="Times New Roman" w:cs="Times New Roman"/>
          <w:lang w:val="en-US"/>
        </w:rPr>
      </w:pPr>
      <w:r w:rsidRPr="00D2116E">
        <w:rPr>
          <w:rFonts w:ascii="Times New Roman" w:hAnsi="Times New Roman" w:cs="Times New Roman"/>
          <w:lang w:val="en-GB"/>
        </w:rPr>
        <w:t>drawn up in accordance with the Accounting Act</w:t>
      </w:r>
    </w:p>
    <w:p w:rsidR="007C4E6B" w:rsidRPr="00D2116E" w:rsidRDefault="007C4E6B">
      <w:pPr>
        <w:jc w:val="center"/>
        <w:rPr>
          <w:rFonts w:ascii="Times New Roman" w:hAnsi="Times New Roman" w:cs="Times New Roman"/>
          <w:lang w:val="en-GB"/>
        </w:rPr>
      </w:pPr>
    </w:p>
    <w:p w:rsidR="007C4E6B" w:rsidRPr="00D2116E" w:rsidRDefault="007C4E6B">
      <w:pPr>
        <w:jc w:val="center"/>
        <w:rPr>
          <w:rFonts w:ascii="Times New Roman" w:hAnsi="Times New Roman" w:cs="Times New Roman"/>
          <w:lang w:val="en-GB"/>
        </w:rPr>
      </w:pPr>
      <w:bookmarkStart w:id="0" w:name="_GoBack"/>
      <w:bookmarkEnd w:id="0"/>
    </w:p>
    <w:p w:rsidR="007C4E6B" w:rsidRPr="00D2116E" w:rsidRDefault="007C4E6B">
      <w:pPr>
        <w:jc w:val="center"/>
        <w:rPr>
          <w:rFonts w:ascii="Times New Roman" w:hAnsi="Times New Roman" w:cs="Times New Roman"/>
          <w:lang w:val="en-GB"/>
        </w:rPr>
      </w:pPr>
    </w:p>
    <w:p w:rsidR="007C4E6B" w:rsidRPr="00D2116E" w:rsidRDefault="007C4E6B">
      <w:pPr>
        <w:jc w:val="center"/>
        <w:rPr>
          <w:rFonts w:ascii="Times New Roman" w:hAnsi="Times New Roman" w:cs="Times New Roman"/>
          <w:lang w:val="en-GB"/>
        </w:rPr>
      </w:pPr>
    </w:p>
    <w:p w:rsidR="007C4E6B" w:rsidRPr="00D2116E" w:rsidRDefault="007C4E6B">
      <w:pPr>
        <w:jc w:val="center"/>
        <w:rPr>
          <w:rFonts w:ascii="Times New Roman" w:hAnsi="Times New Roman" w:cs="Times New Roman"/>
          <w:lang w:val="en-GB"/>
        </w:rPr>
      </w:pPr>
    </w:p>
    <w:p w:rsidR="007C4E6B" w:rsidRPr="00D2116E" w:rsidRDefault="007C4E6B">
      <w:pPr>
        <w:jc w:val="center"/>
        <w:rPr>
          <w:rFonts w:ascii="Times New Roman" w:hAnsi="Times New Roman" w:cs="Times New Roman"/>
          <w:lang w:val="en-GB"/>
        </w:rPr>
      </w:pPr>
    </w:p>
    <w:p w:rsidR="007C4E6B" w:rsidRPr="00D2116E" w:rsidRDefault="007C4E6B">
      <w:pPr>
        <w:jc w:val="center"/>
        <w:rPr>
          <w:rFonts w:ascii="Times New Roman" w:hAnsi="Times New Roman" w:cs="Times New Roman"/>
          <w:lang w:val="en-GB"/>
        </w:rPr>
      </w:pPr>
    </w:p>
    <w:p w:rsidR="007C4E6B" w:rsidRPr="00D2116E" w:rsidRDefault="007C4E6B">
      <w:pPr>
        <w:jc w:val="center"/>
        <w:rPr>
          <w:rFonts w:ascii="Times New Roman" w:hAnsi="Times New Roman" w:cs="Times New Roman"/>
          <w:lang w:val="en-GB"/>
        </w:rPr>
      </w:pPr>
    </w:p>
    <w:p w:rsidR="007C4E6B" w:rsidRPr="005074F4" w:rsidRDefault="007C4E6B">
      <w:pPr>
        <w:jc w:val="center"/>
        <w:rPr>
          <w:rFonts w:ascii="Times New Roman" w:hAnsi="Times New Roman" w:cs="Times New Roman"/>
          <w:lang w:val="en-US"/>
        </w:rPr>
      </w:pPr>
    </w:p>
    <w:p w:rsidR="007C4E6B" w:rsidRPr="005074F4" w:rsidRDefault="007C4E6B">
      <w:pPr>
        <w:jc w:val="center"/>
        <w:rPr>
          <w:rFonts w:ascii="Times New Roman" w:hAnsi="Times New Roman" w:cs="Times New Roman"/>
          <w:lang w:val="en-US"/>
        </w:rPr>
      </w:pPr>
    </w:p>
    <w:p w:rsidR="007C4E6B" w:rsidRPr="005074F4" w:rsidRDefault="007C4E6B">
      <w:pPr>
        <w:jc w:val="cente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7C4E6B">
      <w:pPr>
        <w:jc w:val="center"/>
        <w:rPr>
          <w:rFonts w:ascii="Times New Roman" w:hAnsi="Times New Roman" w:cs="Times New Roman"/>
          <w:lang w:val="en-US"/>
        </w:rPr>
      </w:pPr>
    </w:p>
    <w:p w:rsidR="007C4E6B" w:rsidRPr="005074F4" w:rsidRDefault="007C4E6B">
      <w:pPr>
        <w:jc w:val="center"/>
        <w:rPr>
          <w:rFonts w:ascii="Times New Roman" w:hAnsi="Times New Roman" w:cs="Times New Roman"/>
          <w:lang w:val="en-US"/>
        </w:rPr>
      </w:pPr>
    </w:p>
    <w:p w:rsidR="007C4E6B" w:rsidRPr="005074F4" w:rsidRDefault="007C4E6B">
      <w:pPr>
        <w:jc w:val="center"/>
        <w:rPr>
          <w:rFonts w:ascii="Times New Roman" w:hAnsi="Times New Roman" w:cs="Times New Roman"/>
          <w:lang w:val="en-US"/>
        </w:rPr>
      </w:pPr>
    </w:p>
    <w:p w:rsidR="007C4E6B" w:rsidRPr="005074F4" w:rsidRDefault="007C4E6B">
      <w:pPr>
        <w:jc w:val="center"/>
        <w:rPr>
          <w:rFonts w:ascii="Times New Roman" w:hAnsi="Times New Roman" w:cs="Times New Roman"/>
          <w:lang w:val="en-US"/>
        </w:rPr>
      </w:pPr>
    </w:p>
    <w:p w:rsidR="007C4E6B" w:rsidRPr="005074F4" w:rsidRDefault="007C4E6B">
      <w:pPr>
        <w:jc w:val="center"/>
        <w:rPr>
          <w:rFonts w:ascii="Times New Roman" w:hAnsi="Times New Roman" w:cs="Times New Roman"/>
          <w:lang w:val="en-US"/>
        </w:rPr>
      </w:pPr>
    </w:p>
    <w:p w:rsidR="007C4E6B" w:rsidRPr="005074F4" w:rsidRDefault="007C4E6B">
      <w:pPr>
        <w:jc w:val="center"/>
        <w:rPr>
          <w:rFonts w:ascii="Times New Roman" w:hAnsi="Times New Roman" w:cs="Times New Roman"/>
          <w:lang w:val="en-US"/>
        </w:rPr>
      </w:pPr>
    </w:p>
    <w:p w:rsidR="007C4E6B" w:rsidRPr="005074F4" w:rsidRDefault="007C4E6B">
      <w:pPr>
        <w:jc w:val="center"/>
        <w:rPr>
          <w:rFonts w:ascii="Times New Roman" w:hAnsi="Times New Roman" w:cs="Times New Roman"/>
          <w:lang w:val="en-US"/>
        </w:rPr>
      </w:pPr>
    </w:p>
    <w:p w:rsidR="007C4E6B" w:rsidRPr="005074F4" w:rsidRDefault="007C4E6B">
      <w:pPr>
        <w:jc w:val="center"/>
        <w:rPr>
          <w:rFonts w:ascii="Times New Roman" w:hAnsi="Times New Roman" w:cs="Times New Roman"/>
          <w:lang w:val="en-US"/>
        </w:rPr>
      </w:pPr>
    </w:p>
    <w:p w:rsidR="007C4E6B" w:rsidRPr="005074F4" w:rsidRDefault="007C4E6B">
      <w:pPr>
        <w:jc w:val="center"/>
        <w:rPr>
          <w:rFonts w:ascii="Times New Roman" w:hAnsi="Times New Roman" w:cs="Times New Roman"/>
          <w:lang w:val="en-US"/>
        </w:rPr>
      </w:pPr>
    </w:p>
    <w:p w:rsidR="007C4E6B" w:rsidRPr="005074F4" w:rsidRDefault="007C4E6B">
      <w:pPr>
        <w:jc w:val="cente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270E8D">
      <w:pPr>
        <w:rPr>
          <w:rFonts w:ascii="Times New Roman" w:hAnsi="Times New Roman" w:cs="Times New Roman"/>
          <w:lang w:val="en-US"/>
        </w:rPr>
      </w:pPr>
      <w:proofErr w:type="spellStart"/>
      <w:r w:rsidRPr="005074F4">
        <w:rPr>
          <w:rFonts w:ascii="Times New Roman" w:hAnsi="Times New Roman" w:cs="Times New Roman"/>
          <w:lang w:val="en-US"/>
        </w:rPr>
        <w:t>Wrocław</w:t>
      </w:r>
      <w:proofErr w:type="spellEnd"/>
      <w:r w:rsidRPr="005074F4">
        <w:rPr>
          <w:rFonts w:ascii="Times New Roman" w:hAnsi="Times New Roman" w:cs="Times New Roman"/>
          <w:lang w:val="en-US"/>
        </w:rPr>
        <w:t>, August 3</w:t>
      </w:r>
      <w:r w:rsidRPr="005074F4">
        <w:rPr>
          <w:rFonts w:ascii="Times New Roman" w:hAnsi="Times New Roman" w:cs="Times New Roman"/>
          <w:vertAlign w:val="superscript"/>
          <w:lang w:val="en-US"/>
        </w:rPr>
        <w:t>rd</w:t>
      </w:r>
      <w:r w:rsidRPr="005074F4">
        <w:rPr>
          <w:rFonts w:ascii="Times New Roman" w:hAnsi="Times New Roman" w:cs="Times New Roman"/>
          <w:lang w:val="en-US"/>
        </w:rPr>
        <w:t xml:space="preserve">,2017 </w:t>
      </w: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7C4E6B">
      <w:pPr>
        <w:pStyle w:val="Nagwekwykazurde"/>
        <w:rPr>
          <w:rFonts w:ascii="Times New Roman" w:hAnsi="Times New Roman" w:cs="Times New Roman"/>
          <w:lang w:val="en-US"/>
        </w:rPr>
      </w:pPr>
    </w:p>
    <w:p w:rsidR="007C4E6B" w:rsidRPr="005074F4" w:rsidRDefault="007C4E6B">
      <w:pPr>
        <w:pStyle w:val="Nagwekwykazurde"/>
        <w:rPr>
          <w:rFonts w:ascii="Times New Roman" w:hAnsi="Times New Roman" w:cs="Times New Roman"/>
          <w:lang w:val="en-US"/>
        </w:rPr>
      </w:pPr>
    </w:p>
    <w:p w:rsidR="007C4E6B" w:rsidRPr="005074F4" w:rsidRDefault="00270E8D">
      <w:pPr>
        <w:pStyle w:val="Nagwekwykazurde"/>
        <w:rPr>
          <w:rFonts w:ascii="Times New Roman" w:hAnsi="Times New Roman" w:cs="Times New Roman"/>
          <w:lang w:val="en-US"/>
        </w:rPr>
      </w:pPr>
      <w:r w:rsidRPr="005074F4">
        <w:rPr>
          <w:rFonts w:ascii="Times New Roman" w:hAnsi="Times New Roman" w:cs="Times New Roman"/>
          <w:color w:val="00000A"/>
          <w:lang w:val="en-US"/>
        </w:rPr>
        <w:t>CONTENTS</w:t>
      </w:r>
    </w:p>
    <w:p w:rsidR="007C4E6B" w:rsidRPr="005074F4" w:rsidRDefault="00270E8D">
      <w:pPr>
        <w:pStyle w:val="Nagwekwykazurde"/>
        <w:rPr>
          <w:rFonts w:ascii="Times New Roman" w:hAnsi="Times New Roman" w:cs="Times New Roman"/>
          <w:lang w:val="en-US"/>
        </w:rPr>
      </w:pPr>
      <w:r w:rsidRPr="005074F4">
        <w:rPr>
          <w:rFonts w:ascii="Times New Roman" w:hAnsi="Times New Roman" w:cs="Times New Roman"/>
          <w:color w:val="00000A"/>
          <w:lang w:val="en-US"/>
        </w:rPr>
        <w:t xml:space="preserve">STATEMENT OF THE BOARD </w:t>
      </w:r>
    </w:p>
    <w:p w:rsidR="007C4E6B" w:rsidRPr="005074F4" w:rsidRDefault="00270E8D">
      <w:pPr>
        <w:pStyle w:val="Nagwekwykazurde"/>
        <w:rPr>
          <w:rFonts w:ascii="Times New Roman" w:hAnsi="Times New Roman" w:cs="Times New Roman"/>
          <w:lang w:val="en-US"/>
        </w:rPr>
      </w:pPr>
      <w:r w:rsidRPr="005074F4">
        <w:rPr>
          <w:rFonts w:ascii="Times New Roman" w:hAnsi="Times New Roman" w:cs="Times New Roman"/>
          <w:color w:val="00000A"/>
          <w:lang w:val="en-US"/>
        </w:rPr>
        <w:t>INTRODUCTION TO THE  INTERIM CONDENSED FINANCIAL STATEMENT  AND COMPARABLE FINANCIAL DATA</w:t>
      </w:r>
    </w:p>
    <w:p w:rsidR="007C4E6B" w:rsidRPr="005074F4" w:rsidRDefault="00270E8D">
      <w:pPr>
        <w:pStyle w:val="Nagwekwykazurde"/>
        <w:rPr>
          <w:rFonts w:ascii="Times New Roman" w:hAnsi="Times New Roman" w:cs="Times New Roman"/>
          <w:lang w:val="en-US"/>
        </w:rPr>
      </w:pPr>
      <w:r w:rsidRPr="005074F4">
        <w:rPr>
          <w:rFonts w:ascii="Times New Roman" w:eastAsia="Times New Roman" w:hAnsi="Times New Roman" w:cs="Times New Roman"/>
          <w:color w:val="00000A"/>
          <w:lang w:val="en-US"/>
        </w:rPr>
        <w:t xml:space="preserve">INTERIM CONDENSED  </w:t>
      </w:r>
      <w:r w:rsidRPr="005074F4">
        <w:rPr>
          <w:rFonts w:ascii="Times New Roman" w:hAnsi="Times New Roman" w:cs="Times New Roman"/>
          <w:color w:val="00000A"/>
          <w:lang w:val="en-US"/>
        </w:rPr>
        <w:t>FINANCIAL STATEMENT</w:t>
      </w:r>
    </w:p>
    <w:p w:rsidR="007C4E6B" w:rsidRPr="005074F4" w:rsidRDefault="00270E8D">
      <w:pPr>
        <w:pStyle w:val="Nagwekwykazurde"/>
        <w:rPr>
          <w:rFonts w:ascii="Times New Roman" w:hAnsi="Times New Roman" w:cs="Times New Roman"/>
          <w:lang w:val="en-US"/>
        </w:rPr>
      </w:pPr>
      <w:r w:rsidRPr="005074F4">
        <w:rPr>
          <w:rFonts w:ascii="Times New Roman" w:hAnsi="Times New Roman" w:cs="Times New Roman"/>
          <w:color w:val="00000A"/>
          <w:lang w:val="en-US"/>
        </w:rPr>
        <w:t>BALANCE SHEET (in PLN)</w:t>
      </w:r>
    </w:p>
    <w:p w:rsidR="007C4E6B" w:rsidRPr="005074F4" w:rsidRDefault="00270E8D">
      <w:pPr>
        <w:pStyle w:val="Nagwekwykazurde"/>
        <w:rPr>
          <w:rFonts w:ascii="Times New Roman" w:hAnsi="Times New Roman" w:cs="Times New Roman"/>
          <w:lang w:val="en-US"/>
        </w:rPr>
      </w:pPr>
      <w:r w:rsidRPr="005074F4">
        <w:rPr>
          <w:rFonts w:ascii="Times New Roman" w:hAnsi="Times New Roman" w:cs="Times New Roman"/>
          <w:color w:val="00000A"/>
          <w:lang w:val="en-US"/>
        </w:rPr>
        <w:t>PROFIT AND LOSS STATEMENT (in PLN)</w:t>
      </w:r>
    </w:p>
    <w:p w:rsidR="007C4E6B" w:rsidRPr="005074F4" w:rsidRDefault="00270E8D">
      <w:pPr>
        <w:pStyle w:val="Nagwekwykazurde"/>
        <w:rPr>
          <w:rFonts w:ascii="Times New Roman" w:hAnsi="Times New Roman" w:cs="Times New Roman"/>
          <w:lang w:val="en-US"/>
        </w:rPr>
      </w:pPr>
      <w:r w:rsidRPr="005074F4">
        <w:rPr>
          <w:rFonts w:ascii="Times New Roman" w:hAnsi="Times New Roman" w:cs="Times New Roman"/>
          <w:color w:val="00000A"/>
          <w:lang w:val="en-US"/>
        </w:rPr>
        <w:t>LIST OF CHANGES IN THE EQUITY (in PLN)</w:t>
      </w:r>
    </w:p>
    <w:p w:rsidR="007C4E6B" w:rsidRPr="005074F4" w:rsidRDefault="00270E8D">
      <w:pPr>
        <w:pStyle w:val="Nagwekwykazurde"/>
        <w:rPr>
          <w:rFonts w:ascii="Times New Roman" w:hAnsi="Times New Roman" w:cs="Times New Roman"/>
          <w:lang w:val="en-US"/>
        </w:rPr>
      </w:pPr>
      <w:r w:rsidRPr="005074F4">
        <w:rPr>
          <w:rFonts w:ascii="Times New Roman" w:hAnsi="Times New Roman" w:cs="Times New Roman"/>
          <w:color w:val="00000A"/>
          <w:lang w:val="en-US"/>
        </w:rPr>
        <w:t xml:space="preserve">CASH FLOW STATEMENT (in PLN) </w:t>
      </w:r>
    </w:p>
    <w:p w:rsidR="007C4E6B" w:rsidRPr="005074F4" w:rsidRDefault="00270E8D">
      <w:pPr>
        <w:pStyle w:val="Nagwekwykazurde"/>
        <w:rPr>
          <w:rFonts w:ascii="Times New Roman" w:hAnsi="Times New Roman" w:cs="Times New Roman"/>
          <w:lang w:val="en-US"/>
        </w:rPr>
      </w:pPr>
      <w:r w:rsidRPr="005074F4">
        <w:rPr>
          <w:rFonts w:ascii="Times New Roman" w:eastAsia="Times New Roman" w:hAnsi="Times New Roman" w:cs="Times New Roman"/>
          <w:color w:val="00000A"/>
          <w:lang w:val="en-US"/>
        </w:rPr>
        <w:t xml:space="preserve"> </w:t>
      </w:r>
      <w:r w:rsidRPr="005074F4">
        <w:rPr>
          <w:rFonts w:ascii="Times New Roman" w:hAnsi="Times New Roman" w:cs="Times New Roman"/>
          <w:color w:val="00000A"/>
          <w:lang w:val="en-US"/>
        </w:rPr>
        <w:t>FURTHER INFORMATION AND EXPLANATORY NOTES</w:t>
      </w:r>
    </w:p>
    <w:p w:rsidR="007C4E6B" w:rsidRPr="005074F4" w:rsidRDefault="00270E8D">
      <w:pPr>
        <w:pStyle w:val="Nagwekwykazurde"/>
        <w:rPr>
          <w:rFonts w:ascii="Times New Roman" w:hAnsi="Times New Roman" w:cs="Times New Roman"/>
          <w:lang w:val="en-US"/>
        </w:rPr>
      </w:pPr>
      <w:r w:rsidRPr="00D2116E">
        <w:rPr>
          <w:rFonts w:ascii="Times New Roman" w:hAnsi="Times New Roman" w:cs="Times New Roman"/>
          <w:color w:val="00000A"/>
          <w:lang w:val="en-GB"/>
        </w:rPr>
        <w:t>Notes to the balance sheet</w:t>
      </w:r>
    </w:p>
    <w:p w:rsidR="007C4E6B" w:rsidRPr="005074F4" w:rsidRDefault="00270E8D">
      <w:pPr>
        <w:rPr>
          <w:rFonts w:ascii="Times New Roman" w:hAnsi="Times New Roman" w:cs="Times New Roman"/>
          <w:lang w:val="en-US"/>
        </w:rPr>
      </w:pPr>
      <w:r w:rsidRPr="00D2116E">
        <w:rPr>
          <w:rFonts w:ascii="Times New Roman" w:hAnsi="Times New Roman" w:cs="Times New Roman"/>
          <w:b/>
          <w:bCs/>
          <w:color w:val="00000A"/>
          <w:sz w:val="28"/>
          <w:szCs w:val="28"/>
          <w:lang w:val="en-GB" w:eastAsia="pl-PL"/>
        </w:rPr>
        <w:t>Explanatory notes to off -balance sheet items</w:t>
      </w:r>
    </w:p>
    <w:p w:rsidR="007C4E6B" w:rsidRPr="005074F4" w:rsidRDefault="00270E8D">
      <w:pPr>
        <w:rPr>
          <w:rFonts w:ascii="Times New Roman" w:hAnsi="Times New Roman" w:cs="Times New Roman"/>
          <w:lang w:val="en-US"/>
        </w:rPr>
      </w:pPr>
      <w:r w:rsidRPr="00D2116E">
        <w:rPr>
          <w:rFonts w:ascii="Times New Roman" w:hAnsi="Times New Roman" w:cs="Times New Roman"/>
          <w:b/>
          <w:bCs/>
          <w:color w:val="00000A"/>
          <w:sz w:val="28"/>
          <w:szCs w:val="28"/>
          <w:lang w:val="en-GB" w:eastAsia="pl-PL"/>
        </w:rPr>
        <w:t>Notes to the Profit and Loss Statement</w:t>
      </w:r>
    </w:p>
    <w:p w:rsidR="007C4E6B" w:rsidRPr="005074F4" w:rsidRDefault="00270E8D">
      <w:pPr>
        <w:rPr>
          <w:rFonts w:ascii="Times New Roman" w:hAnsi="Times New Roman" w:cs="Times New Roman"/>
          <w:lang w:val="en-US"/>
        </w:rPr>
      </w:pPr>
      <w:r w:rsidRPr="00D2116E">
        <w:rPr>
          <w:rFonts w:ascii="Times New Roman" w:hAnsi="Times New Roman" w:cs="Times New Roman"/>
          <w:b/>
          <w:bCs/>
          <w:color w:val="00000A"/>
          <w:sz w:val="28"/>
          <w:szCs w:val="28"/>
          <w:lang w:val="en-GB" w:eastAsia="pl-PL"/>
        </w:rPr>
        <w:t>Notes to the cash flow statement</w:t>
      </w:r>
    </w:p>
    <w:p w:rsidR="007C4E6B" w:rsidRPr="005074F4" w:rsidRDefault="00270E8D">
      <w:pPr>
        <w:rPr>
          <w:rFonts w:ascii="Times New Roman" w:hAnsi="Times New Roman" w:cs="Times New Roman"/>
          <w:lang w:val="en-US"/>
        </w:rPr>
      </w:pPr>
      <w:r w:rsidRPr="00D2116E">
        <w:rPr>
          <w:rFonts w:ascii="Times New Roman" w:hAnsi="Times New Roman" w:cs="Times New Roman"/>
          <w:b/>
          <w:bCs/>
          <w:color w:val="000000"/>
          <w:sz w:val="28"/>
          <w:szCs w:val="28"/>
          <w:lang w:val="en-GB" w:eastAsia="pl-PL"/>
        </w:rPr>
        <w:t>Additional notes</w:t>
      </w:r>
    </w:p>
    <w:p w:rsidR="007C4E6B" w:rsidRPr="005074F4" w:rsidRDefault="00270E8D">
      <w:pPr>
        <w:pStyle w:val="Nagwekwykazurde"/>
        <w:rPr>
          <w:rFonts w:ascii="Times New Roman" w:hAnsi="Times New Roman" w:cs="Times New Roman"/>
          <w:lang w:val="en-US"/>
        </w:rPr>
      </w:pPr>
      <w:r w:rsidRPr="00D2116E">
        <w:rPr>
          <w:rFonts w:ascii="Times New Roman" w:hAnsi="Times New Roman" w:cs="Times New Roman"/>
          <w:color w:val="000000"/>
          <w:lang w:val="en-GB"/>
        </w:rPr>
        <w:lastRenderedPageBreak/>
        <w:t>STATEMENT OF THE BOARD</w:t>
      </w:r>
    </w:p>
    <w:p w:rsidR="007C4E6B" w:rsidRPr="005074F4" w:rsidRDefault="00270E8D">
      <w:pPr>
        <w:pStyle w:val="Nagwekwykazurde"/>
        <w:jc w:val="both"/>
        <w:rPr>
          <w:rFonts w:ascii="Times New Roman" w:hAnsi="Times New Roman" w:cs="Times New Roman"/>
          <w:lang w:val="en-US"/>
        </w:rPr>
      </w:pPr>
      <w:r w:rsidRPr="00D2116E">
        <w:rPr>
          <w:rFonts w:ascii="Times New Roman" w:hAnsi="Times New Roman" w:cs="Times New Roman"/>
          <w:b w:val="0"/>
          <w:bCs w:val="0"/>
          <w:color w:val="000000"/>
          <w:sz w:val="24"/>
          <w:szCs w:val="24"/>
          <w:lang w:val="en-GB"/>
        </w:rPr>
        <w:t xml:space="preserve">According to the requirements defined  in art.52, section 2 in the Act of September 29th, 1994 on accounting (Journal of Law  2016, </w:t>
      </w:r>
      <w:proofErr w:type="spellStart"/>
      <w:r w:rsidRPr="00D2116E">
        <w:rPr>
          <w:rFonts w:ascii="Times New Roman" w:hAnsi="Times New Roman" w:cs="Times New Roman"/>
          <w:b w:val="0"/>
          <w:bCs w:val="0"/>
          <w:color w:val="000000"/>
          <w:sz w:val="24"/>
          <w:szCs w:val="24"/>
          <w:lang w:val="en-GB"/>
        </w:rPr>
        <w:t>i</w:t>
      </w:r>
      <w:proofErr w:type="spellEnd"/>
      <w:r w:rsidRPr="00D2116E">
        <w:rPr>
          <w:rFonts w:ascii="Times New Roman" w:hAnsi="Times New Roman" w:cs="Times New Roman"/>
          <w:b w:val="0"/>
          <w:bCs w:val="0"/>
          <w:color w:val="000000"/>
          <w:sz w:val="24"/>
          <w:szCs w:val="24"/>
          <w:lang w:val="en-GB"/>
        </w:rPr>
        <w:t>. 1047 as amended), the Management Board of LIVECHAT Software SA presents the interim financial statement for the period of three months  ended  on June 30</w:t>
      </w:r>
      <w:r w:rsidRPr="00D2116E">
        <w:rPr>
          <w:rFonts w:ascii="Times New Roman" w:hAnsi="Times New Roman" w:cs="Times New Roman"/>
          <w:b w:val="0"/>
          <w:bCs w:val="0"/>
          <w:color w:val="000000"/>
          <w:sz w:val="24"/>
          <w:szCs w:val="24"/>
          <w:vertAlign w:val="superscript"/>
          <w:lang w:val="en-GB"/>
        </w:rPr>
        <w:t>th</w:t>
      </w:r>
      <w:r w:rsidRPr="00D2116E">
        <w:rPr>
          <w:rFonts w:ascii="Times New Roman" w:hAnsi="Times New Roman" w:cs="Times New Roman"/>
          <w:b w:val="0"/>
          <w:bCs w:val="0"/>
          <w:color w:val="000000"/>
          <w:sz w:val="24"/>
          <w:szCs w:val="24"/>
          <w:lang w:val="en-GB"/>
        </w:rPr>
        <w:t>, 2017 consisting of:</w:t>
      </w:r>
    </w:p>
    <w:p w:rsidR="007C4E6B" w:rsidRPr="005074F4" w:rsidRDefault="00270E8D">
      <w:pPr>
        <w:pStyle w:val="Nagwekwykazurde"/>
        <w:rPr>
          <w:rFonts w:ascii="Times New Roman" w:hAnsi="Times New Roman" w:cs="Times New Roman"/>
          <w:lang w:val="en-US"/>
        </w:rPr>
      </w:pPr>
      <w:r w:rsidRPr="00D2116E">
        <w:rPr>
          <w:rFonts w:ascii="Times New Roman" w:hAnsi="Times New Roman" w:cs="Times New Roman"/>
          <w:b w:val="0"/>
          <w:bCs w:val="0"/>
          <w:color w:val="000000"/>
          <w:sz w:val="24"/>
          <w:szCs w:val="24"/>
          <w:lang w:val="en-GB"/>
        </w:rPr>
        <w:t>1) introduction to the financial statement,</w:t>
      </w:r>
    </w:p>
    <w:p w:rsidR="007C4E6B" w:rsidRPr="005074F4" w:rsidRDefault="00270E8D">
      <w:pPr>
        <w:pStyle w:val="Nagwekwykazurde"/>
        <w:rPr>
          <w:rFonts w:ascii="Times New Roman" w:hAnsi="Times New Roman" w:cs="Times New Roman"/>
          <w:lang w:val="en-US"/>
        </w:rPr>
      </w:pPr>
      <w:r w:rsidRPr="00D2116E">
        <w:rPr>
          <w:rFonts w:ascii="Times New Roman" w:hAnsi="Times New Roman" w:cs="Times New Roman"/>
          <w:b w:val="0"/>
          <w:bCs w:val="0"/>
          <w:color w:val="000000"/>
          <w:sz w:val="24"/>
          <w:szCs w:val="24"/>
          <w:lang w:val="en-GB"/>
        </w:rPr>
        <w:t>2) balance sheet made on June 30</w:t>
      </w:r>
      <w:r w:rsidRPr="00D2116E">
        <w:rPr>
          <w:rFonts w:ascii="Times New Roman" w:hAnsi="Times New Roman" w:cs="Times New Roman"/>
          <w:b w:val="0"/>
          <w:bCs w:val="0"/>
          <w:color w:val="000000"/>
          <w:sz w:val="24"/>
          <w:szCs w:val="24"/>
          <w:vertAlign w:val="superscript"/>
          <w:lang w:val="en-GB"/>
        </w:rPr>
        <w:t>th</w:t>
      </w:r>
      <w:r w:rsidRPr="00D2116E">
        <w:rPr>
          <w:rFonts w:ascii="Times New Roman" w:hAnsi="Times New Roman" w:cs="Times New Roman"/>
          <w:b w:val="0"/>
          <w:bCs w:val="0"/>
          <w:color w:val="000000"/>
          <w:sz w:val="24"/>
          <w:szCs w:val="24"/>
          <w:lang w:val="en-GB"/>
        </w:rPr>
        <w:t>, 2017 which presents the total balance of assets, equity and liabilities in the amount of  57 524 724,91 PLN;</w:t>
      </w:r>
    </w:p>
    <w:p w:rsidR="007C4E6B" w:rsidRPr="005074F4" w:rsidRDefault="00270E8D">
      <w:pPr>
        <w:pStyle w:val="Nagwekwykazurde"/>
        <w:rPr>
          <w:rFonts w:ascii="Times New Roman" w:hAnsi="Times New Roman" w:cs="Times New Roman"/>
          <w:lang w:val="en-US"/>
        </w:rPr>
      </w:pPr>
      <w:r w:rsidRPr="00D2116E">
        <w:rPr>
          <w:rFonts w:ascii="Times New Roman" w:hAnsi="Times New Roman" w:cs="Times New Roman"/>
          <w:b w:val="0"/>
          <w:bCs w:val="0"/>
          <w:color w:val="000000"/>
          <w:sz w:val="24"/>
          <w:szCs w:val="24"/>
          <w:lang w:val="en-GB"/>
        </w:rPr>
        <w:t>3) profit and loss statement for the period from April 1</w:t>
      </w:r>
      <w:r w:rsidRPr="00D2116E">
        <w:rPr>
          <w:rFonts w:ascii="Times New Roman" w:hAnsi="Times New Roman" w:cs="Times New Roman"/>
          <w:b w:val="0"/>
          <w:bCs w:val="0"/>
          <w:color w:val="000000"/>
          <w:sz w:val="24"/>
          <w:szCs w:val="24"/>
          <w:vertAlign w:val="superscript"/>
          <w:lang w:val="en-GB"/>
        </w:rPr>
        <w:t>st</w:t>
      </w:r>
      <w:r w:rsidRPr="00D2116E">
        <w:rPr>
          <w:rFonts w:ascii="Times New Roman" w:hAnsi="Times New Roman" w:cs="Times New Roman"/>
          <w:b w:val="0"/>
          <w:bCs w:val="0"/>
          <w:color w:val="000000"/>
          <w:sz w:val="24"/>
          <w:szCs w:val="24"/>
          <w:lang w:val="en-GB"/>
        </w:rPr>
        <w:t>, 2017 until June 30</w:t>
      </w:r>
      <w:r w:rsidRPr="00D2116E">
        <w:rPr>
          <w:rFonts w:ascii="Times New Roman" w:hAnsi="Times New Roman" w:cs="Times New Roman"/>
          <w:b w:val="0"/>
          <w:bCs w:val="0"/>
          <w:color w:val="000000"/>
          <w:sz w:val="24"/>
          <w:szCs w:val="24"/>
          <w:vertAlign w:val="superscript"/>
          <w:lang w:val="en-GB"/>
        </w:rPr>
        <w:t>th</w:t>
      </w:r>
      <w:r w:rsidRPr="00D2116E">
        <w:rPr>
          <w:rFonts w:ascii="Times New Roman" w:hAnsi="Times New Roman" w:cs="Times New Roman"/>
          <w:b w:val="0"/>
          <w:bCs w:val="0"/>
          <w:color w:val="000000"/>
          <w:sz w:val="24"/>
          <w:szCs w:val="24"/>
          <w:lang w:val="en-GB"/>
        </w:rPr>
        <w:t>, 2017  presenting the net profit of 10 990 016,64  PLN;</w:t>
      </w:r>
    </w:p>
    <w:p w:rsidR="007C4E6B" w:rsidRPr="005074F4" w:rsidRDefault="00270E8D">
      <w:pPr>
        <w:pStyle w:val="Nagwekwykazurde"/>
        <w:rPr>
          <w:rFonts w:ascii="Times New Roman" w:hAnsi="Times New Roman" w:cs="Times New Roman"/>
          <w:lang w:val="en-US"/>
        </w:rPr>
      </w:pPr>
      <w:r w:rsidRPr="00D2116E">
        <w:rPr>
          <w:rFonts w:ascii="Times New Roman" w:hAnsi="Times New Roman" w:cs="Times New Roman"/>
          <w:b w:val="0"/>
          <w:bCs w:val="0"/>
          <w:color w:val="000000"/>
          <w:sz w:val="24"/>
          <w:szCs w:val="24"/>
          <w:lang w:val="en-GB"/>
        </w:rPr>
        <w:t>4) a list of changes in the equity for the period from April 1</w:t>
      </w:r>
      <w:r w:rsidRPr="00D2116E">
        <w:rPr>
          <w:rFonts w:ascii="Times New Roman" w:hAnsi="Times New Roman" w:cs="Times New Roman"/>
          <w:b w:val="0"/>
          <w:bCs w:val="0"/>
          <w:color w:val="000000"/>
          <w:sz w:val="24"/>
          <w:szCs w:val="24"/>
          <w:vertAlign w:val="superscript"/>
          <w:lang w:val="en-GB"/>
        </w:rPr>
        <w:t>st</w:t>
      </w:r>
      <w:r w:rsidRPr="00D2116E">
        <w:rPr>
          <w:rFonts w:ascii="Times New Roman" w:hAnsi="Times New Roman" w:cs="Times New Roman"/>
          <w:b w:val="0"/>
          <w:bCs w:val="0"/>
          <w:color w:val="000000"/>
          <w:sz w:val="24"/>
          <w:szCs w:val="24"/>
          <w:lang w:val="en-GB"/>
        </w:rPr>
        <w:t>, 2017 until  June 30</w:t>
      </w:r>
      <w:r w:rsidRPr="00D2116E">
        <w:rPr>
          <w:rFonts w:ascii="Times New Roman" w:hAnsi="Times New Roman" w:cs="Times New Roman"/>
          <w:b w:val="0"/>
          <w:bCs w:val="0"/>
          <w:color w:val="000000"/>
          <w:sz w:val="24"/>
          <w:szCs w:val="24"/>
          <w:vertAlign w:val="superscript"/>
          <w:lang w:val="en-GB"/>
        </w:rPr>
        <w:t>th</w:t>
      </w:r>
      <w:r w:rsidRPr="00D2116E">
        <w:rPr>
          <w:rFonts w:ascii="Times New Roman" w:hAnsi="Times New Roman" w:cs="Times New Roman"/>
          <w:b w:val="0"/>
          <w:bCs w:val="0"/>
          <w:color w:val="000000"/>
          <w:sz w:val="24"/>
          <w:szCs w:val="24"/>
          <w:lang w:val="en-GB"/>
        </w:rPr>
        <w:t>, 2017 presenting an increase   in equity by the amount of 10 990 016,64   PLN;</w:t>
      </w:r>
    </w:p>
    <w:p w:rsidR="007C4E6B" w:rsidRPr="005074F4" w:rsidRDefault="00270E8D">
      <w:pPr>
        <w:pStyle w:val="Nagwekwykazurde"/>
        <w:rPr>
          <w:rFonts w:ascii="Times New Roman" w:hAnsi="Times New Roman" w:cs="Times New Roman"/>
          <w:lang w:val="en-US"/>
        </w:rPr>
      </w:pPr>
      <w:r w:rsidRPr="00D2116E">
        <w:rPr>
          <w:rFonts w:ascii="Times New Roman" w:hAnsi="Times New Roman" w:cs="Times New Roman"/>
          <w:b w:val="0"/>
          <w:bCs w:val="0"/>
          <w:color w:val="000000"/>
          <w:sz w:val="24"/>
          <w:szCs w:val="24"/>
          <w:lang w:val="en-GB"/>
        </w:rPr>
        <w:t>5) cash flow statement  for the period from April 1</w:t>
      </w:r>
      <w:r w:rsidRPr="00D2116E">
        <w:rPr>
          <w:rFonts w:ascii="Times New Roman" w:hAnsi="Times New Roman" w:cs="Times New Roman"/>
          <w:b w:val="0"/>
          <w:bCs w:val="0"/>
          <w:color w:val="000000"/>
          <w:sz w:val="24"/>
          <w:szCs w:val="24"/>
          <w:vertAlign w:val="superscript"/>
          <w:lang w:val="en-GB"/>
        </w:rPr>
        <w:t>st</w:t>
      </w:r>
      <w:r w:rsidRPr="00D2116E">
        <w:rPr>
          <w:rFonts w:ascii="Times New Roman" w:hAnsi="Times New Roman" w:cs="Times New Roman"/>
          <w:b w:val="0"/>
          <w:bCs w:val="0"/>
          <w:color w:val="000000"/>
          <w:sz w:val="24"/>
          <w:szCs w:val="24"/>
          <w:lang w:val="en-GB"/>
        </w:rPr>
        <w:t>, 2017 until June 30</w:t>
      </w:r>
      <w:r w:rsidRPr="00D2116E">
        <w:rPr>
          <w:rFonts w:ascii="Times New Roman" w:hAnsi="Times New Roman" w:cs="Times New Roman"/>
          <w:b w:val="0"/>
          <w:bCs w:val="0"/>
          <w:color w:val="000000"/>
          <w:sz w:val="24"/>
          <w:szCs w:val="24"/>
          <w:vertAlign w:val="superscript"/>
          <w:lang w:val="en-GB"/>
        </w:rPr>
        <w:t>th</w:t>
      </w:r>
      <w:r w:rsidRPr="00D2116E">
        <w:rPr>
          <w:rFonts w:ascii="Times New Roman" w:hAnsi="Times New Roman" w:cs="Times New Roman"/>
          <w:b w:val="0"/>
          <w:bCs w:val="0"/>
          <w:color w:val="000000"/>
          <w:sz w:val="24"/>
          <w:szCs w:val="24"/>
          <w:lang w:val="en-GB"/>
        </w:rPr>
        <w:t>, 2017   presenting an increase  in the net cash amount by 1 957 597,27  PLN;</w:t>
      </w:r>
    </w:p>
    <w:p w:rsidR="007C4E6B" w:rsidRPr="005074F4" w:rsidRDefault="00270E8D">
      <w:pPr>
        <w:pStyle w:val="Nagwekwykazurde"/>
        <w:rPr>
          <w:rFonts w:ascii="Times New Roman" w:hAnsi="Times New Roman" w:cs="Times New Roman"/>
          <w:lang w:val="en-US"/>
        </w:rPr>
      </w:pPr>
      <w:r w:rsidRPr="00D2116E">
        <w:rPr>
          <w:rFonts w:ascii="Times New Roman" w:hAnsi="Times New Roman" w:cs="Times New Roman"/>
          <w:b w:val="0"/>
          <w:bCs w:val="0"/>
          <w:color w:val="000000"/>
          <w:sz w:val="24"/>
          <w:szCs w:val="24"/>
          <w:lang w:val="en-GB"/>
        </w:rPr>
        <w:t>6) further</w:t>
      </w:r>
      <w:r w:rsidR="005074F4">
        <w:rPr>
          <w:rFonts w:ascii="Times New Roman" w:hAnsi="Times New Roman" w:cs="Times New Roman"/>
          <w:b w:val="0"/>
          <w:bCs w:val="0"/>
          <w:color w:val="000000"/>
          <w:sz w:val="24"/>
          <w:szCs w:val="24"/>
          <w:lang w:val="en-GB"/>
        </w:rPr>
        <w:t xml:space="preserve"> condensed</w:t>
      </w:r>
      <w:r w:rsidRPr="00D2116E">
        <w:rPr>
          <w:rFonts w:ascii="Times New Roman" w:hAnsi="Times New Roman" w:cs="Times New Roman"/>
          <w:b w:val="0"/>
          <w:bCs w:val="0"/>
          <w:color w:val="000000"/>
          <w:sz w:val="24"/>
          <w:szCs w:val="24"/>
          <w:lang w:val="en-GB"/>
        </w:rPr>
        <w:t xml:space="preserve"> information and explanatory notes.</w:t>
      </w:r>
    </w:p>
    <w:p w:rsidR="007C4E6B" w:rsidRPr="005074F4" w:rsidRDefault="00270E8D">
      <w:pPr>
        <w:pStyle w:val="Nagwekwykazurde"/>
        <w:jc w:val="both"/>
        <w:rPr>
          <w:rFonts w:ascii="Times New Roman" w:hAnsi="Times New Roman" w:cs="Times New Roman"/>
          <w:lang w:val="en-US"/>
        </w:rPr>
      </w:pPr>
      <w:r w:rsidRPr="00D2116E">
        <w:rPr>
          <w:rFonts w:ascii="Times New Roman" w:hAnsi="Times New Roman" w:cs="Times New Roman"/>
          <w:b w:val="0"/>
          <w:bCs w:val="0"/>
          <w:color w:val="000000"/>
          <w:sz w:val="24"/>
          <w:szCs w:val="24"/>
          <w:lang w:val="en-GB"/>
        </w:rPr>
        <w:t>The Board declares that to the best of their  knowledge the present  financial statement was prepared   in compliance  with the rules of accounting in force, the presented data illustrates in a reliable, clear and true manner  the financial standing of the Company and its financial results.</w:t>
      </w:r>
    </w:p>
    <w:p w:rsidR="007C4E6B" w:rsidRPr="005074F4" w:rsidRDefault="007C4E6B">
      <w:pPr>
        <w:pStyle w:val="Nagwekwykazurde"/>
        <w:jc w:val="both"/>
        <w:rPr>
          <w:rFonts w:ascii="Times New Roman" w:hAnsi="Times New Roman" w:cs="Times New Roman"/>
          <w:lang w:val="en-US"/>
        </w:rPr>
      </w:pPr>
    </w:p>
    <w:p w:rsidR="007C4E6B" w:rsidRPr="005074F4" w:rsidRDefault="00270E8D">
      <w:pPr>
        <w:pStyle w:val="Nagwekwykazurde"/>
        <w:jc w:val="both"/>
        <w:rPr>
          <w:rFonts w:ascii="Times New Roman" w:hAnsi="Times New Roman" w:cs="Times New Roman"/>
          <w:lang w:val="en-US"/>
        </w:rPr>
      </w:pPr>
      <w:proofErr w:type="spellStart"/>
      <w:r w:rsidRPr="00D2116E">
        <w:rPr>
          <w:rFonts w:ascii="Times New Roman" w:hAnsi="Times New Roman" w:cs="Times New Roman"/>
          <w:b w:val="0"/>
          <w:bCs w:val="0"/>
          <w:color w:val="000000"/>
          <w:sz w:val="24"/>
          <w:szCs w:val="24"/>
          <w:lang w:val="en-GB"/>
        </w:rPr>
        <w:t>Wrocław</w:t>
      </w:r>
      <w:proofErr w:type="spellEnd"/>
      <w:r w:rsidRPr="00D2116E">
        <w:rPr>
          <w:rFonts w:ascii="Times New Roman" w:hAnsi="Times New Roman" w:cs="Times New Roman"/>
          <w:b w:val="0"/>
          <w:bCs w:val="0"/>
          <w:color w:val="000000"/>
          <w:sz w:val="24"/>
          <w:szCs w:val="24"/>
          <w:lang w:val="en-GB"/>
        </w:rPr>
        <w:t xml:space="preserve">, </w:t>
      </w:r>
      <w:r w:rsidRPr="00D2116E">
        <w:rPr>
          <w:rFonts w:ascii="Times New Roman" w:hAnsi="Times New Roman" w:cs="Times New Roman"/>
          <w:b w:val="0"/>
          <w:bCs w:val="0"/>
          <w:color w:val="000000"/>
          <w:sz w:val="24"/>
          <w:szCs w:val="24"/>
          <w:vertAlign w:val="superscript"/>
          <w:lang w:val="en-GB"/>
        </w:rPr>
        <w:t xml:space="preserve"> </w:t>
      </w:r>
      <w:r w:rsidRPr="00D2116E">
        <w:rPr>
          <w:rFonts w:ascii="Times New Roman" w:hAnsi="Times New Roman" w:cs="Times New Roman"/>
          <w:b w:val="0"/>
          <w:bCs w:val="0"/>
          <w:color w:val="000000"/>
          <w:sz w:val="24"/>
          <w:szCs w:val="24"/>
          <w:lang w:val="en-GB"/>
        </w:rPr>
        <w:t>August 3</w:t>
      </w:r>
      <w:r w:rsidRPr="00D2116E">
        <w:rPr>
          <w:rFonts w:ascii="Times New Roman" w:hAnsi="Times New Roman" w:cs="Times New Roman"/>
          <w:b w:val="0"/>
          <w:bCs w:val="0"/>
          <w:color w:val="000000"/>
          <w:sz w:val="24"/>
          <w:szCs w:val="24"/>
          <w:vertAlign w:val="superscript"/>
          <w:lang w:val="en-GB"/>
        </w:rPr>
        <w:t>rd</w:t>
      </w:r>
      <w:r w:rsidRPr="00D2116E">
        <w:rPr>
          <w:rFonts w:ascii="Times New Roman" w:hAnsi="Times New Roman" w:cs="Times New Roman"/>
          <w:b w:val="0"/>
          <w:bCs w:val="0"/>
          <w:color w:val="000000"/>
          <w:sz w:val="24"/>
          <w:szCs w:val="24"/>
          <w:lang w:val="en-GB"/>
        </w:rPr>
        <w:t>, 2017</w:t>
      </w:r>
    </w:p>
    <w:p w:rsidR="007C4E6B" w:rsidRPr="005074F4" w:rsidRDefault="00270E8D">
      <w:pPr>
        <w:pStyle w:val="Nagwekwykazurde"/>
        <w:jc w:val="both"/>
        <w:rPr>
          <w:rFonts w:ascii="Times New Roman" w:hAnsi="Times New Roman" w:cs="Times New Roman"/>
          <w:lang w:val="en-US"/>
        </w:rPr>
      </w:pPr>
      <w:r w:rsidRPr="00D2116E">
        <w:rPr>
          <w:rFonts w:ascii="Times New Roman" w:hAnsi="Times New Roman" w:cs="Times New Roman"/>
          <w:b w:val="0"/>
          <w:bCs w:val="0"/>
          <w:color w:val="000000"/>
          <w:sz w:val="24"/>
          <w:szCs w:val="24"/>
          <w:lang w:val="en-GB"/>
        </w:rPr>
        <w:t>Mariusz Ciepły, President of the Board</w:t>
      </w:r>
    </w:p>
    <w:p w:rsidR="007C4E6B" w:rsidRPr="005074F4" w:rsidRDefault="00270E8D">
      <w:pPr>
        <w:pStyle w:val="Nagwekwykazurde"/>
        <w:jc w:val="both"/>
        <w:rPr>
          <w:rFonts w:ascii="Times New Roman" w:hAnsi="Times New Roman" w:cs="Times New Roman"/>
          <w:lang w:val="en-US"/>
        </w:rPr>
      </w:pPr>
      <w:r w:rsidRPr="00D2116E">
        <w:rPr>
          <w:rFonts w:ascii="Times New Roman" w:hAnsi="Times New Roman" w:cs="Times New Roman"/>
          <w:b w:val="0"/>
          <w:bCs w:val="0"/>
          <w:color w:val="000000"/>
          <w:sz w:val="24"/>
          <w:szCs w:val="24"/>
          <w:lang w:val="en-GB"/>
        </w:rPr>
        <w:t>Urszula Jarzębowska, member of the Board</w:t>
      </w:r>
    </w:p>
    <w:p w:rsidR="007C4E6B" w:rsidRPr="00D2116E" w:rsidRDefault="007C4E6B">
      <w:pPr>
        <w:pStyle w:val="Nagwekwykazurde"/>
        <w:rPr>
          <w:rFonts w:ascii="Times New Roman" w:hAnsi="Times New Roman" w:cs="Times New Roman"/>
          <w:b w:val="0"/>
          <w:bCs w:val="0"/>
          <w:color w:val="00000A"/>
          <w:lang w:val="en-GB"/>
        </w:rPr>
      </w:pPr>
    </w:p>
    <w:p w:rsidR="007C4E6B" w:rsidRPr="00D2116E" w:rsidRDefault="007C4E6B">
      <w:pPr>
        <w:pStyle w:val="Nagwekwykazurde"/>
        <w:rPr>
          <w:rFonts w:ascii="Times New Roman" w:hAnsi="Times New Roman" w:cs="Times New Roman"/>
          <w:b w:val="0"/>
          <w:bCs w:val="0"/>
          <w:color w:val="00000A"/>
          <w:lang w:val="en-GB"/>
        </w:rPr>
      </w:pPr>
    </w:p>
    <w:p w:rsidR="007C4E6B" w:rsidRPr="005074F4" w:rsidRDefault="00270E8D">
      <w:pPr>
        <w:pStyle w:val="Nagwekwykazurde"/>
        <w:rPr>
          <w:rFonts w:ascii="Times New Roman" w:hAnsi="Times New Roman" w:cs="Times New Roman"/>
          <w:lang w:val="en-US"/>
        </w:rPr>
      </w:pPr>
      <w:r w:rsidRPr="00D2116E">
        <w:rPr>
          <w:rFonts w:ascii="Times New Roman" w:hAnsi="Times New Roman" w:cs="Times New Roman"/>
          <w:b w:val="0"/>
          <w:bCs w:val="0"/>
          <w:color w:val="00000A"/>
          <w:lang w:val="en-GB"/>
        </w:rPr>
        <w:lastRenderedPageBreak/>
        <w:t>INTRODUCTION TO THE INTERIM CONDENSED FINANCIAL STATEMENT  AND COMPARABLE FINANCIAL DATA</w:t>
      </w:r>
    </w:p>
    <w:p w:rsidR="007C4E6B" w:rsidRPr="00D2116E" w:rsidRDefault="00270E8D">
      <w:pPr>
        <w:pStyle w:val="Nagwekwykazurde"/>
        <w:rPr>
          <w:rFonts w:ascii="Times New Roman" w:hAnsi="Times New Roman" w:cs="Times New Roman"/>
        </w:rPr>
      </w:pPr>
      <w:r w:rsidRPr="00D2116E">
        <w:rPr>
          <w:rFonts w:ascii="Times New Roman" w:hAnsi="Times New Roman" w:cs="Times New Roman"/>
          <w:b w:val="0"/>
          <w:bCs w:val="0"/>
          <w:color w:val="00000A"/>
          <w:sz w:val="24"/>
          <w:szCs w:val="24"/>
          <w:lang w:val="en-GB"/>
        </w:rPr>
        <w:t>1. THE SELECTED FINANCIAL FIGURES</w:t>
      </w:r>
    </w:p>
    <w:p w:rsidR="007C4E6B" w:rsidRPr="00D2116E" w:rsidRDefault="007C4E6B">
      <w:pPr>
        <w:pStyle w:val="Akapitzlist1"/>
        <w:spacing w:after="0"/>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2339"/>
        <w:gridCol w:w="1197"/>
        <w:gridCol w:w="1230"/>
        <w:gridCol w:w="1297"/>
        <w:gridCol w:w="1723"/>
      </w:tblGrid>
      <w:tr w:rsidR="007C4E6B" w:rsidRPr="00D2116E">
        <w:trPr>
          <w:trHeight w:val="225"/>
        </w:trPr>
        <w:tc>
          <w:tcPr>
            <w:tcW w:w="2339" w:type="dxa"/>
            <w:shd w:val="clear" w:color="auto" w:fill="FFFFFF"/>
            <w:vAlign w:val="bottom"/>
          </w:tcPr>
          <w:p w:rsidR="007C4E6B" w:rsidRPr="00D2116E" w:rsidRDefault="007C4E6B">
            <w:pPr>
              <w:snapToGrid w:val="0"/>
              <w:rPr>
                <w:rFonts w:ascii="Times New Roman" w:eastAsia="Times New Roman" w:hAnsi="Times New Roman" w:cs="Times New Roman"/>
                <w:sz w:val="16"/>
                <w:szCs w:val="16"/>
                <w:lang w:eastAsia="pl-PL"/>
              </w:rPr>
            </w:pPr>
          </w:p>
        </w:tc>
        <w:tc>
          <w:tcPr>
            <w:tcW w:w="2427" w:type="dxa"/>
            <w:gridSpan w:val="2"/>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In thousand PLN</w:t>
            </w:r>
          </w:p>
        </w:tc>
        <w:tc>
          <w:tcPr>
            <w:tcW w:w="3020" w:type="dxa"/>
            <w:gridSpan w:val="2"/>
            <w:tcBorders>
              <w:top w:val="single" w:sz="4" w:space="0" w:color="00000A"/>
              <w:bottom w:val="single" w:sz="4" w:space="0" w:color="00000A"/>
              <w:right w:val="single" w:sz="4" w:space="0" w:color="000001"/>
            </w:tcBorders>
            <w:shd w:val="clear" w:color="auto" w:fill="FFFFFF"/>
            <w:vAlign w:val="bottom"/>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In thousand EUR</w:t>
            </w:r>
          </w:p>
        </w:tc>
      </w:tr>
      <w:tr w:rsidR="007C4E6B" w:rsidRPr="00D2116E">
        <w:trPr>
          <w:trHeight w:val="420"/>
        </w:trPr>
        <w:tc>
          <w:tcPr>
            <w:tcW w:w="2339" w:type="dxa"/>
            <w:tcBorders>
              <w:top w:val="single" w:sz="4" w:space="0" w:color="00000A"/>
              <w:left w:val="single" w:sz="4" w:space="0" w:color="00000A"/>
              <w:bottom w:val="single" w:sz="4" w:space="0" w:color="00000A"/>
            </w:tcBorders>
            <w:shd w:val="clear" w:color="auto" w:fill="FFFFFF"/>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 xml:space="preserve">SELECTED FINANCIAL FIGURES </w:t>
            </w:r>
          </w:p>
        </w:tc>
        <w:tc>
          <w:tcPr>
            <w:tcW w:w="1197" w:type="dxa"/>
            <w:tcBorders>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First quarter 2016/2017</w:t>
            </w:r>
          </w:p>
        </w:tc>
        <w:tc>
          <w:tcPr>
            <w:tcW w:w="1230" w:type="dxa"/>
            <w:tcBorders>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First quarter 2015/2016</w:t>
            </w:r>
          </w:p>
        </w:tc>
        <w:tc>
          <w:tcPr>
            <w:tcW w:w="1297" w:type="dxa"/>
            <w:tcBorders>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First quarter 2016/2017</w:t>
            </w:r>
          </w:p>
        </w:tc>
        <w:tc>
          <w:tcPr>
            <w:tcW w:w="1723" w:type="dxa"/>
            <w:tcBorders>
              <w:left w:val="single" w:sz="4" w:space="0" w:color="00000A"/>
              <w:bottom w:val="single" w:sz="4" w:space="0" w:color="00000A"/>
              <w:right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First quarter 2015/2016</w:t>
            </w:r>
          </w:p>
        </w:tc>
      </w:tr>
      <w:tr w:rsidR="007C4E6B" w:rsidRPr="00D2116E">
        <w:trPr>
          <w:trHeight w:val="630"/>
        </w:trPr>
        <w:tc>
          <w:tcPr>
            <w:tcW w:w="2339" w:type="dxa"/>
            <w:tcBorders>
              <w:left w:val="single" w:sz="4"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I. Net revenues from sales of products, goods and materials</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21 560 </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16 533 </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5 113 </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3 782 </w:t>
            </w:r>
          </w:p>
        </w:tc>
      </w:tr>
      <w:tr w:rsidR="007C4E6B" w:rsidRPr="00D2116E">
        <w:trPr>
          <w:trHeight w:val="420"/>
        </w:trPr>
        <w:tc>
          <w:tcPr>
            <w:tcW w:w="2339" w:type="dxa"/>
            <w:tcBorders>
              <w:left w:val="single" w:sz="4"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 xml:space="preserve">II. Profit (loss) on operational activity </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15 179 </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11 208 </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3 600 </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2 564 </w:t>
            </w:r>
          </w:p>
        </w:tc>
      </w:tr>
      <w:tr w:rsidR="007C4E6B" w:rsidRPr="00D2116E">
        <w:trPr>
          <w:trHeight w:val="255"/>
        </w:trPr>
        <w:tc>
          <w:tcPr>
            <w:tcW w:w="2339" w:type="dxa"/>
            <w:tcBorders>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III. Gross profit (Loss)</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13 684 </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11 271 </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3 245 </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2 578 </w:t>
            </w:r>
          </w:p>
        </w:tc>
      </w:tr>
      <w:tr w:rsidR="007C4E6B" w:rsidRPr="00D2116E">
        <w:trPr>
          <w:trHeight w:val="255"/>
        </w:trPr>
        <w:tc>
          <w:tcPr>
            <w:tcW w:w="2339" w:type="dxa"/>
            <w:tcBorders>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IV. Net profit (Loss)</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10 990 </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9 040 </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2 606 </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2 068 </w:t>
            </w:r>
          </w:p>
        </w:tc>
      </w:tr>
      <w:tr w:rsidR="007C4E6B" w:rsidRPr="00D2116E">
        <w:trPr>
          <w:trHeight w:val="630"/>
        </w:trPr>
        <w:tc>
          <w:tcPr>
            <w:tcW w:w="2339" w:type="dxa"/>
            <w:tcBorders>
              <w:left w:val="single" w:sz="4"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V. Net cash flow from operating activities</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3 141 </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3 921 </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745 </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897 </w:t>
            </w:r>
          </w:p>
        </w:tc>
      </w:tr>
      <w:tr w:rsidR="007C4E6B" w:rsidRPr="00D2116E">
        <w:trPr>
          <w:trHeight w:val="630"/>
        </w:trPr>
        <w:tc>
          <w:tcPr>
            <w:tcW w:w="2339" w:type="dxa"/>
            <w:tcBorders>
              <w:left w:val="single" w:sz="4"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VI. Net cash flow from investing  activities</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(1 184)</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(934)</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(281)</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(214)</w:t>
            </w:r>
          </w:p>
        </w:tc>
      </w:tr>
      <w:tr w:rsidR="007C4E6B" w:rsidRPr="00D2116E">
        <w:trPr>
          <w:trHeight w:val="630"/>
        </w:trPr>
        <w:tc>
          <w:tcPr>
            <w:tcW w:w="2339" w:type="dxa"/>
            <w:tcBorders>
              <w:left w:val="single" w:sz="4"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VII. Net cash flow from financial  activities</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w:t>
            </w:r>
          </w:p>
        </w:tc>
      </w:tr>
      <w:tr w:rsidR="007C4E6B" w:rsidRPr="00D2116E">
        <w:trPr>
          <w:trHeight w:val="420"/>
        </w:trPr>
        <w:tc>
          <w:tcPr>
            <w:tcW w:w="2339" w:type="dxa"/>
            <w:tcBorders>
              <w:left w:val="single" w:sz="4"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VIII. Net cash flow total</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1 958 </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2 987 </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464 </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683 </w:t>
            </w:r>
          </w:p>
        </w:tc>
      </w:tr>
      <w:tr w:rsidR="007C4E6B" w:rsidRPr="00D2116E">
        <w:trPr>
          <w:trHeight w:val="255"/>
        </w:trPr>
        <w:tc>
          <w:tcPr>
            <w:tcW w:w="2339" w:type="dxa"/>
            <w:tcBorders>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IX. Total assets</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57 525 </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40 890 </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13 610 </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9 240 </w:t>
            </w:r>
          </w:p>
        </w:tc>
      </w:tr>
      <w:tr w:rsidR="007C4E6B" w:rsidRPr="00D2116E">
        <w:trPr>
          <w:trHeight w:val="420"/>
        </w:trPr>
        <w:tc>
          <w:tcPr>
            <w:tcW w:w="2339" w:type="dxa"/>
            <w:tcBorders>
              <w:left w:val="single" w:sz="4"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X. Liabilities and provision for liabilities</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2 401 </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2 631 </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568 </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595 </w:t>
            </w:r>
          </w:p>
        </w:tc>
      </w:tr>
      <w:tr w:rsidR="007C4E6B" w:rsidRPr="00D2116E">
        <w:trPr>
          <w:trHeight w:val="420"/>
        </w:trPr>
        <w:tc>
          <w:tcPr>
            <w:tcW w:w="2339" w:type="dxa"/>
            <w:tcBorders>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XI. Long-term liabilities</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w:t>
            </w:r>
          </w:p>
        </w:tc>
      </w:tr>
      <w:tr w:rsidR="007C4E6B" w:rsidRPr="00D2116E">
        <w:trPr>
          <w:trHeight w:val="420"/>
        </w:trPr>
        <w:tc>
          <w:tcPr>
            <w:tcW w:w="2339" w:type="dxa"/>
            <w:tcBorders>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XII. Short-term liabilities</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2 401 </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1 605 </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568 </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363 </w:t>
            </w:r>
          </w:p>
        </w:tc>
      </w:tr>
      <w:tr w:rsidR="007C4E6B" w:rsidRPr="00D2116E">
        <w:trPr>
          <w:trHeight w:val="255"/>
        </w:trPr>
        <w:tc>
          <w:tcPr>
            <w:tcW w:w="2339" w:type="dxa"/>
            <w:tcBorders>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XIII. Equity</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55 124 </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38 259 </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13 042 </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8 645 </w:t>
            </w:r>
          </w:p>
        </w:tc>
      </w:tr>
      <w:tr w:rsidR="007C4E6B" w:rsidRPr="00D2116E">
        <w:trPr>
          <w:trHeight w:val="255"/>
        </w:trPr>
        <w:tc>
          <w:tcPr>
            <w:tcW w:w="2339" w:type="dxa"/>
            <w:tcBorders>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XIV. Share  capital</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515 </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515 </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122 </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116 </w:t>
            </w:r>
          </w:p>
        </w:tc>
      </w:tr>
      <w:tr w:rsidR="007C4E6B" w:rsidRPr="00D2116E">
        <w:trPr>
          <w:trHeight w:val="255"/>
        </w:trPr>
        <w:tc>
          <w:tcPr>
            <w:tcW w:w="2339" w:type="dxa"/>
            <w:tcBorders>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XV. Number of shares</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25 750 000 </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25 750 000 </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25 750 000 </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25 750 000 </w:t>
            </w:r>
          </w:p>
        </w:tc>
      </w:tr>
      <w:tr w:rsidR="007C4E6B" w:rsidRPr="00D2116E">
        <w:trPr>
          <w:trHeight w:val="630"/>
        </w:trPr>
        <w:tc>
          <w:tcPr>
            <w:tcW w:w="2339" w:type="dxa"/>
            <w:tcBorders>
              <w:left w:val="single" w:sz="4"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 xml:space="preserve">XVI. Profit (loss) per single ordinary share(in PLN/ EUR) </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0,43</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0,35</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0,10</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0,08</w:t>
            </w:r>
          </w:p>
        </w:tc>
      </w:tr>
      <w:tr w:rsidR="007C4E6B" w:rsidRPr="00D2116E">
        <w:trPr>
          <w:trHeight w:val="630"/>
        </w:trPr>
        <w:tc>
          <w:tcPr>
            <w:tcW w:w="2339" w:type="dxa"/>
            <w:tcBorders>
              <w:left w:val="single" w:sz="4"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 xml:space="preserve">XVII. Diluted </w:t>
            </w:r>
            <w:r w:rsidR="005074F4" w:rsidRPr="00D2116E">
              <w:rPr>
                <w:rFonts w:ascii="Times New Roman" w:eastAsia="Times New Roman" w:hAnsi="Times New Roman" w:cs="Times New Roman"/>
                <w:sz w:val="16"/>
                <w:szCs w:val="16"/>
                <w:lang w:val="en-GB" w:eastAsia="pl-PL"/>
              </w:rPr>
              <w:t>earnings</w:t>
            </w:r>
            <w:r w:rsidRPr="00D2116E">
              <w:rPr>
                <w:rFonts w:ascii="Times New Roman" w:eastAsia="Times New Roman" w:hAnsi="Times New Roman" w:cs="Times New Roman"/>
                <w:sz w:val="16"/>
                <w:szCs w:val="16"/>
                <w:lang w:val="en-GB" w:eastAsia="pl-PL"/>
              </w:rPr>
              <w:t xml:space="preserve"> per single ordinary share ( in PLN/ EUR) </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0,43</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0,35</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0,10</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0,08</w:t>
            </w:r>
          </w:p>
        </w:tc>
      </w:tr>
      <w:tr w:rsidR="007C4E6B" w:rsidRPr="00D2116E">
        <w:trPr>
          <w:trHeight w:val="630"/>
        </w:trPr>
        <w:tc>
          <w:tcPr>
            <w:tcW w:w="2339" w:type="dxa"/>
            <w:tcBorders>
              <w:left w:val="single" w:sz="4"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 xml:space="preserve">XVIII. Net book value per single share ( in PLN/ EUR) </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2,14</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1,48</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0,51</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0,35</w:t>
            </w:r>
          </w:p>
        </w:tc>
      </w:tr>
      <w:tr w:rsidR="007C4E6B" w:rsidRPr="00D2116E">
        <w:trPr>
          <w:trHeight w:val="630"/>
        </w:trPr>
        <w:tc>
          <w:tcPr>
            <w:tcW w:w="2339" w:type="dxa"/>
            <w:tcBorders>
              <w:left w:val="single" w:sz="4"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 xml:space="preserve">XIX. Diluted book value per single share( in PLN/ EUR) </w:t>
            </w:r>
          </w:p>
        </w:tc>
        <w:tc>
          <w:tcPr>
            <w:tcW w:w="11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2,14</w:t>
            </w:r>
          </w:p>
        </w:tc>
        <w:tc>
          <w:tcPr>
            <w:tcW w:w="123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1,48</w:t>
            </w:r>
          </w:p>
        </w:tc>
        <w:tc>
          <w:tcPr>
            <w:tcW w:w="129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0,51</w:t>
            </w:r>
          </w:p>
        </w:tc>
        <w:tc>
          <w:tcPr>
            <w:tcW w:w="1723" w:type="dxa"/>
            <w:tcBorders>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0,35</w:t>
            </w:r>
          </w:p>
        </w:tc>
      </w:tr>
    </w:tbl>
    <w:p w:rsidR="007C4E6B" w:rsidRPr="00D2116E" w:rsidRDefault="007C4E6B">
      <w:pPr>
        <w:pStyle w:val="Akapitzlist1"/>
        <w:spacing w:after="0"/>
        <w:rPr>
          <w:rFonts w:ascii="Times New Roman" w:hAnsi="Times New Roman" w:cs="Times New Roman"/>
          <w:b/>
          <w:color w:val="000000"/>
          <w:lang w:val="en-GB" w:eastAsia="pl-PL"/>
        </w:rPr>
      </w:pPr>
    </w:p>
    <w:p w:rsidR="007C4E6B" w:rsidRPr="005074F4" w:rsidRDefault="00270E8D">
      <w:pPr>
        <w:pStyle w:val="Akapitzlist1"/>
        <w:spacing w:after="0"/>
        <w:ind w:left="0"/>
        <w:rPr>
          <w:rFonts w:ascii="Times New Roman" w:hAnsi="Times New Roman" w:cs="Times New Roman"/>
          <w:lang w:val="en-US"/>
        </w:rPr>
      </w:pPr>
      <w:r w:rsidRPr="00D2116E">
        <w:rPr>
          <w:rFonts w:ascii="Times New Roman" w:hAnsi="Times New Roman" w:cs="Times New Roman"/>
          <w:color w:val="000000"/>
          <w:lang w:val="en-GB" w:eastAsia="pl-PL"/>
        </w:rPr>
        <w:t>2. EURO TO POLISH ZLOTY EXCHANGE RATE</w:t>
      </w:r>
    </w:p>
    <w:p w:rsidR="007C4E6B" w:rsidRPr="00D2116E" w:rsidRDefault="007C4E6B">
      <w:pPr>
        <w:pStyle w:val="Akapitzlist1"/>
        <w:spacing w:after="0"/>
        <w:rPr>
          <w:rFonts w:ascii="Times New Roman" w:hAnsi="Times New Roman" w:cs="Times New Roman"/>
          <w:color w:val="000000"/>
          <w:lang w:val="en-GB" w:eastAsia="pl-PL"/>
        </w:rPr>
      </w:pPr>
    </w:p>
    <w:p w:rsidR="007C4E6B" w:rsidRPr="00D2116E" w:rsidRDefault="007C4E6B">
      <w:pPr>
        <w:pStyle w:val="Akapitzlist1"/>
        <w:spacing w:after="0"/>
        <w:rPr>
          <w:rFonts w:ascii="Times New Roman" w:hAnsi="Times New Roman" w:cs="Times New Roman"/>
          <w:b/>
          <w:color w:val="000000"/>
          <w:lang w:val="en-GB" w:eastAsia="pl-PL"/>
        </w:rPr>
      </w:pPr>
    </w:p>
    <w:tbl>
      <w:tblPr>
        <w:tblW w:w="0" w:type="auto"/>
        <w:tblInd w:w="555" w:type="dxa"/>
        <w:tblLayout w:type="fixed"/>
        <w:tblCellMar>
          <w:left w:w="113" w:type="dxa"/>
        </w:tblCellMar>
        <w:tblLook w:val="0000" w:firstRow="0" w:lastRow="0" w:firstColumn="0" w:lastColumn="0" w:noHBand="0" w:noVBand="0"/>
      </w:tblPr>
      <w:tblGrid>
        <w:gridCol w:w="3059"/>
        <w:gridCol w:w="3005"/>
        <w:gridCol w:w="3337"/>
      </w:tblGrid>
      <w:tr w:rsidR="007C4E6B" w:rsidRPr="00D2116E">
        <w:tc>
          <w:tcPr>
            <w:tcW w:w="3059" w:type="dxa"/>
            <w:tcBorders>
              <w:top w:val="single" w:sz="4" w:space="0" w:color="00000A"/>
              <w:left w:val="single" w:sz="4" w:space="0" w:color="00000A"/>
              <w:bottom w:val="single" w:sz="4" w:space="0" w:color="00000A"/>
            </w:tcBorders>
            <w:shd w:val="clear" w:color="auto" w:fill="auto"/>
          </w:tcPr>
          <w:p w:rsidR="007C4E6B" w:rsidRPr="00D2116E" w:rsidRDefault="007C4E6B">
            <w:pPr>
              <w:pStyle w:val="Akapitzlist1"/>
              <w:snapToGrid w:val="0"/>
              <w:spacing w:after="0"/>
              <w:ind w:left="0"/>
              <w:rPr>
                <w:rFonts w:ascii="Times New Roman" w:hAnsi="Times New Roman" w:cs="Times New Roman"/>
                <w:lang w:val="en-GB"/>
              </w:rPr>
            </w:pPr>
          </w:p>
        </w:tc>
        <w:tc>
          <w:tcPr>
            <w:tcW w:w="3005" w:type="dxa"/>
            <w:tcBorders>
              <w:top w:val="single" w:sz="4" w:space="0" w:color="00000A"/>
              <w:left w:val="single" w:sz="4" w:space="0" w:color="00000A"/>
              <w:bottom w:val="single" w:sz="4" w:space="0" w:color="00000A"/>
            </w:tcBorders>
            <w:shd w:val="clear" w:color="auto" w:fill="auto"/>
          </w:tcPr>
          <w:p w:rsidR="007C4E6B" w:rsidRPr="00D2116E" w:rsidRDefault="00270E8D">
            <w:pPr>
              <w:pStyle w:val="Akapitzlist"/>
              <w:spacing w:after="0"/>
              <w:ind w:left="0"/>
              <w:jc w:val="center"/>
              <w:rPr>
                <w:rFonts w:ascii="Times New Roman" w:hAnsi="Times New Roman" w:cs="Times New Roman"/>
              </w:rPr>
            </w:pPr>
            <w:r w:rsidRPr="00D2116E">
              <w:rPr>
                <w:rFonts w:ascii="Times New Roman" w:hAnsi="Times New Roman" w:cs="Times New Roman"/>
              </w:rPr>
              <w:t>June 30th, 2017</w:t>
            </w:r>
          </w:p>
        </w:tc>
        <w:tc>
          <w:tcPr>
            <w:tcW w:w="3337" w:type="dxa"/>
            <w:tcBorders>
              <w:top w:val="single" w:sz="4" w:space="0" w:color="00000A"/>
              <w:left w:val="single" w:sz="4" w:space="0" w:color="00000A"/>
              <w:bottom w:val="single" w:sz="4" w:space="0" w:color="00000A"/>
              <w:right w:val="single" w:sz="4" w:space="0" w:color="00000A"/>
            </w:tcBorders>
            <w:shd w:val="clear" w:color="auto" w:fill="auto"/>
          </w:tcPr>
          <w:p w:rsidR="007C4E6B" w:rsidRPr="00D2116E" w:rsidRDefault="00270E8D">
            <w:pPr>
              <w:pStyle w:val="Akapitzlist"/>
              <w:spacing w:after="0"/>
              <w:ind w:left="0"/>
              <w:jc w:val="center"/>
              <w:rPr>
                <w:rFonts w:ascii="Times New Roman" w:hAnsi="Times New Roman" w:cs="Times New Roman"/>
              </w:rPr>
            </w:pPr>
            <w:r w:rsidRPr="00D2116E">
              <w:rPr>
                <w:rFonts w:ascii="Times New Roman" w:hAnsi="Times New Roman" w:cs="Times New Roman"/>
              </w:rPr>
              <w:t>June 30th, 2016</w:t>
            </w:r>
          </w:p>
        </w:tc>
      </w:tr>
      <w:tr w:rsidR="007C4E6B" w:rsidRPr="00D2116E">
        <w:tc>
          <w:tcPr>
            <w:tcW w:w="3059" w:type="dxa"/>
            <w:tcBorders>
              <w:top w:val="single" w:sz="4" w:space="0" w:color="00000A"/>
              <w:left w:val="single" w:sz="4" w:space="0" w:color="00000A"/>
              <w:bottom w:val="single" w:sz="4" w:space="0" w:color="00000A"/>
            </w:tcBorders>
            <w:shd w:val="clear" w:color="auto" w:fill="auto"/>
          </w:tcPr>
          <w:p w:rsidR="007C4E6B" w:rsidRPr="005074F4" w:rsidRDefault="00270E8D">
            <w:pPr>
              <w:pStyle w:val="Akapitzlist1"/>
              <w:spacing w:after="0"/>
              <w:ind w:left="0"/>
              <w:rPr>
                <w:rFonts w:ascii="Times New Roman" w:hAnsi="Times New Roman" w:cs="Times New Roman"/>
                <w:lang w:val="en-US"/>
              </w:rPr>
            </w:pPr>
            <w:r w:rsidRPr="00D2116E">
              <w:rPr>
                <w:rFonts w:ascii="Times New Roman" w:hAnsi="Times New Roman" w:cs="Times New Roman"/>
                <w:lang w:val="en-GB"/>
              </w:rPr>
              <w:t xml:space="preserve">Average  NBP  rate as of June 30 </w:t>
            </w:r>
            <w:r w:rsidRPr="00D2116E">
              <w:rPr>
                <w:rFonts w:ascii="Times New Roman" w:hAnsi="Times New Roman" w:cs="Times New Roman"/>
                <w:vertAlign w:val="superscript"/>
                <w:lang w:val="en-GB"/>
              </w:rPr>
              <w:t>th</w:t>
            </w:r>
            <w:r w:rsidRPr="00D2116E">
              <w:rPr>
                <w:rFonts w:ascii="Times New Roman" w:hAnsi="Times New Roman" w:cs="Times New Roman"/>
                <w:lang w:val="en-GB"/>
              </w:rPr>
              <w:t xml:space="preserve">2017/  June 30 </w:t>
            </w:r>
            <w:r w:rsidRPr="00D2116E">
              <w:rPr>
                <w:rFonts w:ascii="Times New Roman" w:hAnsi="Times New Roman" w:cs="Times New Roman"/>
                <w:vertAlign w:val="superscript"/>
                <w:lang w:val="en-GB"/>
              </w:rPr>
              <w:t>th</w:t>
            </w:r>
            <w:r w:rsidRPr="00D2116E">
              <w:rPr>
                <w:rFonts w:ascii="Times New Roman" w:hAnsi="Times New Roman" w:cs="Times New Roman"/>
                <w:lang w:val="en-GB"/>
              </w:rPr>
              <w:t>201</w:t>
            </w:r>
            <w:r w:rsidR="005074F4">
              <w:rPr>
                <w:rFonts w:ascii="Times New Roman" w:hAnsi="Times New Roman" w:cs="Times New Roman"/>
                <w:lang w:val="en-GB"/>
              </w:rPr>
              <w:t>6</w:t>
            </w:r>
          </w:p>
        </w:tc>
        <w:tc>
          <w:tcPr>
            <w:tcW w:w="3005" w:type="dxa"/>
            <w:tcBorders>
              <w:top w:val="single" w:sz="4" w:space="0" w:color="00000A"/>
              <w:left w:val="single" w:sz="4" w:space="0" w:color="00000A"/>
              <w:bottom w:val="single" w:sz="4" w:space="0" w:color="00000A"/>
            </w:tcBorders>
            <w:shd w:val="clear" w:color="auto" w:fill="auto"/>
          </w:tcPr>
          <w:p w:rsidR="007C4E6B" w:rsidRPr="00D2116E" w:rsidRDefault="00270E8D">
            <w:pPr>
              <w:jc w:val="right"/>
              <w:rPr>
                <w:rFonts w:ascii="Times New Roman" w:hAnsi="Times New Roman" w:cs="Times New Roman"/>
              </w:rPr>
            </w:pPr>
            <w:r w:rsidRPr="00D2116E">
              <w:rPr>
                <w:rFonts w:ascii="Times New Roman" w:hAnsi="Times New Roman" w:cs="Times New Roman"/>
              </w:rPr>
              <w:t>4,2265</w:t>
            </w:r>
          </w:p>
          <w:p w:rsidR="007C4E6B" w:rsidRPr="00D2116E" w:rsidRDefault="007C4E6B">
            <w:pPr>
              <w:pStyle w:val="Akapitzlist"/>
              <w:spacing w:after="0"/>
              <w:ind w:left="0"/>
              <w:jc w:val="right"/>
              <w:rPr>
                <w:rFonts w:ascii="Times New Roman" w:hAnsi="Times New Roman" w:cs="Times New Roman"/>
              </w:rPr>
            </w:pPr>
          </w:p>
        </w:tc>
        <w:tc>
          <w:tcPr>
            <w:tcW w:w="3337" w:type="dxa"/>
            <w:tcBorders>
              <w:top w:val="single" w:sz="4" w:space="0" w:color="00000A"/>
              <w:left w:val="single" w:sz="4" w:space="0" w:color="00000A"/>
              <w:bottom w:val="single" w:sz="4" w:space="0" w:color="00000A"/>
              <w:right w:val="single" w:sz="4" w:space="0" w:color="00000A"/>
            </w:tcBorders>
            <w:shd w:val="clear" w:color="auto" w:fill="auto"/>
          </w:tcPr>
          <w:p w:rsidR="007C4E6B" w:rsidRPr="00D2116E" w:rsidRDefault="00270E8D">
            <w:pPr>
              <w:jc w:val="right"/>
              <w:rPr>
                <w:rFonts w:ascii="Times New Roman" w:hAnsi="Times New Roman" w:cs="Times New Roman"/>
              </w:rPr>
            </w:pPr>
            <w:r w:rsidRPr="00D2116E">
              <w:rPr>
                <w:rFonts w:ascii="Times New Roman" w:hAnsi="Times New Roman" w:cs="Times New Roman"/>
              </w:rPr>
              <w:t>4,4255</w:t>
            </w:r>
          </w:p>
          <w:p w:rsidR="007C4E6B" w:rsidRPr="00D2116E" w:rsidRDefault="007C4E6B">
            <w:pPr>
              <w:pStyle w:val="Akapitzlist"/>
              <w:spacing w:after="0"/>
              <w:ind w:left="0"/>
              <w:jc w:val="right"/>
              <w:rPr>
                <w:rFonts w:ascii="Times New Roman" w:hAnsi="Times New Roman" w:cs="Times New Roman"/>
              </w:rPr>
            </w:pPr>
          </w:p>
        </w:tc>
      </w:tr>
      <w:tr w:rsidR="007C4E6B" w:rsidRPr="00D2116E">
        <w:tc>
          <w:tcPr>
            <w:tcW w:w="3059" w:type="dxa"/>
            <w:tcBorders>
              <w:top w:val="single" w:sz="4" w:space="0" w:color="00000A"/>
              <w:left w:val="single" w:sz="4" w:space="0" w:color="00000A"/>
              <w:bottom w:val="single" w:sz="4" w:space="0" w:color="00000A"/>
            </w:tcBorders>
            <w:shd w:val="clear" w:color="auto" w:fill="auto"/>
          </w:tcPr>
          <w:p w:rsidR="007C4E6B" w:rsidRPr="005074F4" w:rsidRDefault="00270E8D">
            <w:pPr>
              <w:pStyle w:val="Akapitzlist1"/>
              <w:spacing w:after="0"/>
              <w:ind w:left="0"/>
              <w:rPr>
                <w:rFonts w:ascii="Times New Roman" w:hAnsi="Times New Roman" w:cs="Times New Roman"/>
                <w:lang w:val="en-US"/>
              </w:rPr>
            </w:pPr>
            <w:r w:rsidRPr="00D2116E">
              <w:rPr>
                <w:rFonts w:ascii="Times New Roman" w:hAnsi="Times New Roman" w:cs="Times New Roman"/>
                <w:lang w:val="en-GB"/>
              </w:rPr>
              <w:t xml:space="preserve">Average rate throughout the period </w:t>
            </w:r>
          </w:p>
        </w:tc>
        <w:tc>
          <w:tcPr>
            <w:tcW w:w="3005" w:type="dxa"/>
            <w:tcBorders>
              <w:top w:val="single" w:sz="4" w:space="0" w:color="00000A"/>
              <w:left w:val="single" w:sz="4" w:space="0" w:color="00000A"/>
              <w:bottom w:val="single" w:sz="4" w:space="0" w:color="00000A"/>
            </w:tcBorders>
            <w:shd w:val="clear" w:color="auto" w:fill="auto"/>
          </w:tcPr>
          <w:p w:rsidR="007C4E6B" w:rsidRPr="00D2116E" w:rsidRDefault="00270E8D">
            <w:pPr>
              <w:pStyle w:val="Akapitzlist"/>
              <w:spacing w:after="0"/>
              <w:ind w:left="0"/>
              <w:jc w:val="right"/>
              <w:rPr>
                <w:rFonts w:ascii="Times New Roman" w:hAnsi="Times New Roman" w:cs="Times New Roman"/>
              </w:rPr>
            </w:pPr>
            <w:r w:rsidRPr="005074F4">
              <w:rPr>
                <w:rFonts w:ascii="Times New Roman" w:eastAsia="Times New Roman" w:hAnsi="Times New Roman" w:cs="Times New Roman"/>
                <w:lang w:val="en-US"/>
              </w:rPr>
              <w:t xml:space="preserve"> </w:t>
            </w:r>
            <w:r w:rsidRPr="00D2116E">
              <w:rPr>
                <w:rFonts w:ascii="Times New Roman" w:hAnsi="Times New Roman" w:cs="Times New Roman"/>
              </w:rPr>
              <w:t>4,2166</w:t>
            </w:r>
          </w:p>
        </w:tc>
        <w:tc>
          <w:tcPr>
            <w:tcW w:w="3337" w:type="dxa"/>
            <w:tcBorders>
              <w:top w:val="single" w:sz="4" w:space="0" w:color="00000A"/>
              <w:left w:val="single" w:sz="4" w:space="0" w:color="00000A"/>
              <w:bottom w:val="single" w:sz="4" w:space="0" w:color="00000A"/>
              <w:right w:val="single" w:sz="4" w:space="0" w:color="00000A"/>
            </w:tcBorders>
            <w:shd w:val="clear" w:color="auto" w:fill="auto"/>
          </w:tcPr>
          <w:p w:rsidR="007C4E6B" w:rsidRPr="00D2116E" w:rsidRDefault="00270E8D">
            <w:pPr>
              <w:pStyle w:val="Akapitzlist"/>
              <w:spacing w:after="0"/>
              <w:ind w:left="0"/>
              <w:jc w:val="right"/>
              <w:rPr>
                <w:rFonts w:ascii="Times New Roman" w:hAnsi="Times New Roman" w:cs="Times New Roman"/>
              </w:rPr>
            </w:pPr>
            <w:r w:rsidRPr="00D2116E">
              <w:rPr>
                <w:rFonts w:ascii="Times New Roman" w:eastAsia="Times New Roman" w:hAnsi="Times New Roman" w:cs="Times New Roman"/>
              </w:rPr>
              <w:t xml:space="preserve"> </w:t>
            </w:r>
            <w:r w:rsidRPr="00D2116E">
              <w:rPr>
                <w:rFonts w:ascii="Times New Roman" w:hAnsi="Times New Roman" w:cs="Times New Roman"/>
              </w:rPr>
              <w:t>4,3712</w:t>
            </w:r>
          </w:p>
        </w:tc>
      </w:tr>
      <w:tr w:rsidR="007C4E6B" w:rsidRPr="00D2116E">
        <w:tc>
          <w:tcPr>
            <w:tcW w:w="3059" w:type="dxa"/>
            <w:tcBorders>
              <w:top w:val="single" w:sz="4" w:space="0" w:color="00000A"/>
              <w:left w:val="single" w:sz="4" w:space="0" w:color="00000A"/>
              <w:bottom w:val="single" w:sz="4" w:space="0" w:color="00000A"/>
            </w:tcBorders>
            <w:shd w:val="clear" w:color="auto" w:fill="auto"/>
          </w:tcPr>
          <w:p w:rsidR="007C4E6B" w:rsidRPr="005074F4" w:rsidRDefault="00270E8D">
            <w:pPr>
              <w:pStyle w:val="Akapitzlist1"/>
              <w:spacing w:after="0"/>
              <w:ind w:left="0"/>
              <w:rPr>
                <w:rFonts w:ascii="Times New Roman" w:hAnsi="Times New Roman" w:cs="Times New Roman"/>
                <w:lang w:val="en-US"/>
              </w:rPr>
            </w:pPr>
            <w:r w:rsidRPr="00D2116E">
              <w:rPr>
                <w:rFonts w:ascii="Times New Roman" w:hAnsi="Times New Roman" w:cs="Times New Roman"/>
                <w:lang w:val="en-GB"/>
              </w:rPr>
              <w:t xml:space="preserve">The lowest rate for the  </w:t>
            </w:r>
            <w:r w:rsidRPr="00D2116E">
              <w:rPr>
                <w:rFonts w:ascii="Times New Roman" w:hAnsi="Times New Roman" w:cs="Times New Roman"/>
                <w:lang w:val="en-GB"/>
              </w:rPr>
              <w:lastRenderedPageBreak/>
              <w:t>period</w:t>
            </w:r>
          </w:p>
        </w:tc>
        <w:tc>
          <w:tcPr>
            <w:tcW w:w="3005" w:type="dxa"/>
            <w:tcBorders>
              <w:top w:val="single" w:sz="4" w:space="0" w:color="00000A"/>
              <w:left w:val="single" w:sz="4" w:space="0" w:color="00000A"/>
              <w:bottom w:val="single" w:sz="4" w:space="0" w:color="00000A"/>
            </w:tcBorders>
            <w:shd w:val="clear" w:color="auto" w:fill="auto"/>
          </w:tcPr>
          <w:p w:rsidR="007C4E6B" w:rsidRPr="00D2116E" w:rsidRDefault="00270E8D">
            <w:pPr>
              <w:pStyle w:val="Akapitzlist"/>
              <w:spacing w:after="0"/>
              <w:ind w:left="0"/>
              <w:jc w:val="right"/>
              <w:rPr>
                <w:rFonts w:ascii="Times New Roman" w:hAnsi="Times New Roman" w:cs="Times New Roman"/>
              </w:rPr>
            </w:pPr>
            <w:r w:rsidRPr="005074F4">
              <w:rPr>
                <w:rFonts w:ascii="Times New Roman" w:eastAsia="Times New Roman" w:hAnsi="Times New Roman" w:cs="Times New Roman"/>
                <w:lang w:val="en-US"/>
              </w:rPr>
              <w:lastRenderedPageBreak/>
              <w:t xml:space="preserve"> </w:t>
            </w:r>
            <w:r w:rsidRPr="00D2116E">
              <w:rPr>
                <w:rFonts w:ascii="Times New Roman" w:hAnsi="Times New Roman" w:cs="Times New Roman"/>
              </w:rPr>
              <w:t>4,1737</w:t>
            </w:r>
          </w:p>
        </w:tc>
        <w:tc>
          <w:tcPr>
            <w:tcW w:w="3337" w:type="dxa"/>
            <w:tcBorders>
              <w:top w:val="single" w:sz="4" w:space="0" w:color="00000A"/>
              <w:left w:val="single" w:sz="4" w:space="0" w:color="00000A"/>
              <w:bottom w:val="single" w:sz="4" w:space="0" w:color="00000A"/>
              <w:right w:val="single" w:sz="4" w:space="0" w:color="00000A"/>
            </w:tcBorders>
            <w:shd w:val="clear" w:color="auto" w:fill="auto"/>
          </w:tcPr>
          <w:p w:rsidR="007C4E6B" w:rsidRPr="00D2116E" w:rsidRDefault="00270E8D">
            <w:pPr>
              <w:pStyle w:val="Akapitzlist"/>
              <w:spacing w:after="0"/>
              <w:ind w:left="0"/>
              <w:jc w:val="right"/>
              <w:rPr>
                <w:rFonts w:ascii="Times New Roman" w:hAnsi="Times New Roman" w:cs="Times New Roman"/>
              </w:rPr>
            </w:pPr>
            <w:r w:rsidRPr="00D2116E">
              <w:rPr>
                <w:rFonts w:ascii="Times New Roman" w:eastAsia="Times New Roman" w:hAnsi="Times New Roman" w:cs="Times New Roman"/>
              </w:rPr>
              <w:t xml:space="preserve"> </w:t>
            </w:r>
            <w:r w:rsidRPr="00D2116E">
              <w:rPr>
                <w:rFonts w:ascii="Times New Roman" w:hAnsi="Times New Roman" w:cs="Times New Roman"/>
              </w:rPr>
              <w:t>4,2355</w:t>
            </w:r>
          </w:p>
        </w:tc>
      </w:tr>
      <w:tr w:rsidR="007C4E6B" w:rsidRPr="00D2116E">
        <w:tc>
          <w:tcPr>
            <w:tcW w:w="3059" w:type="dxa"/>
            <w:tcBorders>
              <w:top w:val="single" w:sz="4" w:space="0" w:color="00000A"/>
              <w:left w:val="single" w:sz="4" w:space="0" w:color="00000A"/>
              <w:bottom w:val="single" w:sz="4" w:space="0" w:color="00000A"/>
            </w:tcBorders>
            <w:shd w:val="clear" w:color="auto" w:fill="auto"/>
          </w:tcPr>
          <w:p w:rsidR="007C4E6B" w:rsidRPr="005074F4" w:rsidRDefault="00270E8D">
            <w:pPr>
              <w:pStyle w:val="Akapitzlist1"/>
              <w:spacing w:after="0"/>
              <w:ind w:left="0"/>
              <w:rPr>
                <w:rFonts w:ascii="Times New Roman" w:hAnsi="Times New Roman" w:cs="Times New Roman"/>
                <w:lang w:val="en-US"/>
              </w:rPr>
            </w:pPr>
            <w:r w:rsidRPr="00D2116E">
              <w:rPr>
                <w:rFonts w:ascii="Times New Roman" w:hAnsi="Times New Roman" w:cs="Times New Roman"/>
                <w:lang w:val="en-GB"/>
              </w:rPr>
              <w:t xml:space="preserve">The highest rate for the period </w:t>
            </w:r>
          </w:p>
        </w:tc>
        <w:tc>
          <w:tcPr>
            <w:tcW w:w="3005" w:type="dxa"/>
            <w:tcBorders>
              <w:top w:val="single" w:sz="4" w:space="0" w:color="00000A"/>
              <w:left w:val="single" w:sz="4" w:space="0" w:color="00000A"/>
              <w:bottom w:val="single" w:sz="4" w:space="0" w:color="00000A"/>
            </w:tcBorders>
            <w:shd w:val="clear" w:color="auto" w:fill="auto"/>
          </w:tcPr>
          <w:p w:rsidR="007C4E6B" w:rsidRPr="00D2116E" w:rsidRDefault="00270E8D">
            <w:pPr>
              <w:pStyle w:val="Akapitzlist"/>
              <w:spacing w:after="0"/>
              <w:ind w:left="0"/>
              <w:jc w:val="right"/>
              <w:rPr>
                <w:rFonts w:ascii="Times New Roman" w:hAnsi="Times New Roman" w:cs="Times New Roman"/>
              </w:rPr>
            </w:pPr>
            <w:r w:rsidRPr="00D2116E">
              <w:rPr>
                <w:rFonts w:ascii="Times New Roman" w:hAnsi="Times New Roman" w:cs="Times New Roman"/>
              </w:rPr>
              <w:t xml:space="preserve">4,2705 </w:t>
            </w:r>
          </w:p>
        </w:tc>
        <w:tc>
          <w:tcPr>
            <w:tcW w:w="3337" w:type="dxa"/>
            <w:tcBorders>
              <w:top w:val="single" w:sz="4" w:space="0" w:color="00000A"/>
              <w:left w:val="single" w:sz="4" w:space="0" w:color="00000A"/>
              <w:bottom w:val="single" w:sz="4" w:space="0" w:color="00000A"/>
              <w:right w:val="single" w:sz="4" w:space="0" w:color="00000A"/>
            </w:tcBorders>
            <w:shd w:val="clear" w:color="auto" w:fill="auto"/>
          </w:tcPr>
          <w:p w:rsidR="007C4E6B" w:rsidRPr="00D2116E" w:rsidRDefault="00270E8D">
            <w:pPr>
              <w:pStyle w:val="Akapitzlist"/>
              <w:spacing w:after="0"/>
              <w:ind w:left="0"/>
              <w:jc w:val="right"/>
              <w:rPr>
                <w:rFonts w:ascii="Times New Roman" w:hAnsi="Times New Roman" w:cs="Times New Roman"/>
              </w:rPr>
            </w:pPr>
            <w:r w:rsidRPr="00D2116E">
              <w:rPr>
                <w:rFonts w:ascii="Times New Roman" w:hAnsi="Times New Roman" w:cs="Times New Roman"/>
              </w:rPr>
              <w:t xml:space="preserve">4,4526 </w:t>
            </w:r>
          </w:p>
        </w:tc>
      </w:tr>
    </w:tbl>
    <w:p w:rsidR="007C4E6B" w:rsidRPr="00D2116E" w:rsidRDefault="007C4E6B">
      <w:pPr>
        <w:rPr>
          <w:rFonts w:ascii="Times New Roman" w:hAnsi="Times New Roman" w:cs="Times New Roman"/>
          <w:lang w:val="en-GB"/>
        </w:rPr>
      </w:pPr>
    </w:p>
    <w:p w:rsidR="007C4E6B" w:rsidRPr="00D2116E" w:rsidRDefault="007C4E6B">
      <w:pPr>
        <w:pStyle w:val="Akapitzlist1"/>
        <w:spacing w:after="0"/>
        <w:ind w:left="0"/>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3. COMPANY, LEGAL STATUS AND SCOPE OF THE ACTIVITIES RUN</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lang w:val="en-GB"/>
        </w:rPr>
        <w:t>Name</w:t>
      </w:r>
      <w:r w:rsidRPr="00D2116E">
        <w:rPr>
          <w:rFonts w:ascii="Times New Roman" w:hAnsi="Times New Roman" w:cs="Times New Roman"/>
          <w:lang w:val="en-GB"/>
        </w:rPr>
        <w:t>: LIVECHAT Software SA</w:t>
      </w:r>
    </w:p>
    <w:p w:rsidR="007C4E6B" w:rsidRPr="005074F4" w:rsidRDefault="00270E8D">
      <w:pPr>
        <w:rPr>
          <w:rFonts w:ascii="Times New Roman" w:hAnsi="Times New Roman" w:cs="Times New Roman"/>
          <w:lang w:val="en-US"/>
        </w:rPr>
      </w:pPr>
      <w:r w:rsidRPr="00D2116E">
        <w:rPr>
          <w:rFonts w:ascii="Times New Roman" w:hAnsi="Times New Roman" w:cs="Times New Roman"/>
          <w:b/>
          <w:lang w:val="en-GB"/>
        </w:rPr>
        <w:t>Head office</w:t>
      </w:r>
      <w:r w:rsidRPr="00D2116E">
        <w:rPr>
          <w:rFonts w:ascii="Times New Roman" w:hAnsi="Times New Roman" w:cs="Times New Roman"/>
          <w:lang w:val="en-GB"/>
        </w:rPr>
        <w:t xml:space="preserve">: Al. </w:t>
      </w:r>
      <w:proofErr w:type="spellStart"/>
      <w:r w:rsidRPr="00D2116E">
        <w:rPr>
          <w:rFonts w:ascii="Times New Roman" w:hAnsi="Times New Roman" w:cs="Times New Roman"/>
          <w:lang w:val="en-GB"/>
        </w:rPr>
        <w:t>Dębowa</w:t>
      </w:r>
      <w:proofErr w:type="spellEnd"/>
      <w:r w:rsidRPr="00D2116E">
        <w:rPr>
          <w:rFonts w:ascii="Times New Roman" w:hAnsi="Times New Roman" w:cs="Times New Roman"/>
          <w:lang w:val="en-GB"/>
        </w:rPr>
        <w:t xml:space="preserve"> 3, 53-134 </w:t>
      </w:r>
      <w:proofErr w:type="spellStart"/>
      <w:r w:rsidRPr="00D2116E">
        <w:rPr>
          <w:rFonts w:ascii="Times New Roman" w:hAnsi="Times New Roman" w:cs="Times New Roman"/>
          <w:lang w:val="en-GB"/>
        </w:rPr>
        <w:t>Wrocław</w:t>
      </w:r>
      <w:proofErr w:type="spellEnd"/>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lang w:val="en-GB"/>
        </w:rPr>
        <w:t>Basic economic activity</w:t>
      </w:r>
      <w:r w:rsidRPr="00D2116E">
        <w:rPr>
          <w:rFonts w:ascii="Times New Roman" w:hAnsi="Times New Roman" w:cs="Times New Roman"/>
          <w:lang w:val="en-GB"/>
        </w:rPr>
        <w:t>: 62.01.Z – Activity related to software</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lang w:val="en-GB"/>
        </w:rPr>
        <w:t>Registering authority</w:t>
      </w:r>
      <w:r w:rsidRPr="00D2116E">
        <w:rPr>
          <w:rFonts w:ascii="Times New Roman" w:hAnsi="Times New Roman" w:cs="Times New Roman"/>
          <w:lang w:val="en-GB"/>
        </w:rPr>
        <w:t xml:space="preserve">: Regional Court of </w:t>
      </w: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xml:space="preserve"> – </w:t>
      </w:r>
      <w:proofErr w:type="spellStart"/>
      <w:r w:rsidRPr="00D2116E">
        <w:rPr>
          <w:rFonts w:ascii="Times New Roman" w:hAnsi="Times New Roman" w:cs="Times New Roman"/>
          <w:lang w:val="en-GB"/>
        </w:rPr>
        <w:t>Fabryczna</w:t>
      </w:r>
      <w:proofErr w:type="spellEnd"/>
      <w:r w:rsidRPr="00D2116E">
        <w:rPr>
          <w:rFonts w:ascii="Times New Roman" w:hAnsi="Times New Roman" w:cs="Times New Roman"/>
          <w:lang w:val="en-GB"/>
        </w:rPr>
        <w:t xml:space="preserve"> in  </w:t>
      </w: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VI Economic Division  of the National Court Register</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lang w:val="en-GB"/>
        </w:rPr>
        <w:t>KRS no:</w:t>
      </w:r>
      <w:r w:rsidRPr="00D2116E">
        <w:rPr>
          <w:rFonts w:ascii="Times New Roman" w:hAnsi="Times New Roman" w:cs="Times New Roman"/>
          <w:lang w:val="en-GB"/>
        </w:rPr>
        <w:t xml:space="preserve"> 0000290756</w:t>
      </w:r>
    </w:p>
    <w:p w:rsidR="007C4E6B" w:rsidRPr="005074F4" w:rsidRDefault="00270E8D">
      <w:pPr>
        <w:jc w:val="both"/>
        <w:rPr>
          <w:rFonts w:ascii="Times New Roman" w:hAnsi="Times New Roman" w:cs="Times New Roman"/>
          <w:lang w:val="en-US"/>
        </w:rPr>
      </w:pPr>
      <w:r w:rsidRPr="005074F4">
        <w:rPr>
          <w:rFonts w:ascii="Times New Roman" w:hAnsi="Times New Roman" w:cs="Times New Roman"/>
          <w:lang w:val="en-US"/>
        </w:rPr>
        <w:t>Sector: IT</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4. COMPANY DURATION</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The Company duration according to its By-laws is unlimited.</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5. PERIOD COVERED BY THE FINANCIAL STATEMENT</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The Financial statement presents data for the period of from  </w:t>
      </w:r>
      <w:r w:rsidRPr="00D2116E">
        <w:rPr>
          <w:rFonts w:ascii="Times New Roman" w:hAnsi="Times New Roman" w:cs="Times New Roman"/>
          <w:color w:val="000000"/>
          <w:lang w:val="en-GB" w:eastAsia="pl-PL"/>
        </w:rPr>
        <w:t>April 1</w:t>
      </w:r>
      <w:r w:rsidRPr="00D2116E">
        <w:rPr>
          <w:rFonts w:ascii="Times New Roman" w:hAnsi="Times New Roman" w:cs="Times New Roman"/>
          <w:color w:val="000000"/>
          <w:vertAlign w:val="superscript"/>
          <w:lang w:val="en-GB" w:eastAsia="pl-PL"/>
        </w:rPr>
        <w:t>st</w:t>
      </w:r>
      <w:r w:rsidRPr="00D2116E">
        <w:rPr>
          <w:rFonts w:ascii="Times New Roman" w:hAnsi="Times New Roman" w:cs="Times New Roman"/>
          <w:color w:val="000000"/>
          <w:lang w:val="en-GB" w:eastAsia="pl-PL"/>
        </w:rPr>
        <w:t>, 2017 until June 30</w:t>
      </w:r>
      <w:r w:rsidRPr="00D2116E">
        <w:rPr>
          <w:rFonts w:ascii="Times New Roman" w:hAnsi="Times New Roman" w:cs="Times New Roman"/>
          <w:color w:val="000000"/>
          <w:vertAlign w:val="superscript"/>
          <w:lang w:val="en-GB" w:eastAsia="pl-PL"/>
        </w:rPr>
        <w:t>th</w:t>
      </w:r>
      <w:r w:rsidRPr="00D2116E">
        <w:rPr>
          <w:rFonts w:ascii="Times New Roman" w:hAnsi="Times New Roman" w:cs="Times New Roman"/>
          <w:color w:val="000000"/>
          <w:lang w:val="en-GB" w:eastAsia="pl-PL"/>
        </w:rPr>
        <w:t>, 2017.</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6. COMPANY BODIES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The Company's Management Board as of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was composed  of the following persons and did not change until the day of the approval of the Financial Statement:</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Mariusz Ciepły – President of the Board</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Urszula Jarzębowska – member of the Board</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The Company's Supervisory Board  as of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was composed  of the following persons and did not change until the day of the approval of the Financial Statement:</w:t>
      </w:r>
    </w:p>
    <w:p w:rsidR="007C4E6B" w:rsidRPr="00D2116E" w:rsidRDefault="007C4E6B">
      <w:pPr>
        <w:jc w:val="both"/>
        <w:rPr>
          <w:rFonts w:ascii="Times New Roman" w:hAnsi="Times New Roman" w:cs="Times New Roman"/>
          <w:lang w:val="en-GB"/>
        </w:rPr>
      </w:pPr>
    </w:p>
    <w:p w:rsidR="007C4E6B" w:rsidRPr="005074F4" w:rsidRDefault="00270E8D">
      <w:pPr>
        <w:rPr>
          <w:rFonts w:ascii="Times New Roman" w:hAnsi="Times New Roman" w:cs="Times New Roman"/>
          <w:lang w:val="en-US"/>
        </w:rPr>
      </w:pPr>
      <w:proofErr w:type="spellStart"/>
      <w:r w:rsidRPr="005074F4">
        <w:rPr>
          <w:rFonts w:ascii="Times New Roman" w:hAnsi="Times New Roman" w:cs="Times New Roman"/>
          <w:lang w:val="en-US"/>
        </w:rPr>
        <w:t>Maciej</w:t>
      </w:r>
      <w:proofErr w:type="spellEnd"/>
      <w:r w:rsidRPr="005074F4">
        <w:rPr>
          <w:rFonts w:ascii="Times New Roman" w:hAnsi="Times New Roman" w:cs="Times New Roman"/>
          <w:lang w:val="en-US"/>
        </w:rPr>
        <w:t xml:space="preserve"> </w:t>
      </w:r>
      <w:proofErr w:type="spellStart"/>
      <w:r w:rsidRPr="005074F4">
        <w:rPr>
          <w:rFonts w:ascii="Times New Roman" w:hAnsi="Times New Roman" w:cs="Times New Roman"/>
          <w:lang w:val="en-US"/>
        </w:rPr>
        <w:t>Jarzębowski</w:t>
      </w:r>
      <w:proofErr w:type="spellEnd"/>
      <w:r w:rsidRPr="005074F4">
        <w:rPr>
          <w:rFonts w:ascii="Times New Roman" w:hAnsi="Times New Roman" w:cs="Times New Roman"/>
          <w:lang w:val="en-US"/>
        </w:rPr>
        <w:t xml:space="preserve"> </w:t>
      </w:r>
      <w:r w:rsidRPr="005074F4">
        <w:rPr>
          <w:rFonts w:ascii="Times New Roman" w:hAnsi="Times New Roman" w:cs="Times New Roman"/>
          <w:lang w:val="en-US"/>
        </w:rPr>
        <w:tab/>
        <w:t>- President  of the Board</w:t>
      </w:r>
    </w:p>
    <w:p w:rsidR="007C4E6B" w:rsidRPr="005074F4" w:rsidRDefault="00270E8D">
      <w:pPr>
        <w:rPr>
          <w:rFonts w:ascii="Times New Roman" w:hAnsi="Times New Roman" w:cs="Times New Roman"/>
          <w:lang w:val="en-US"/>
        </w:rPr>
      </w:pPr>
      <w:r w:rsidRPr="005074F4">
        <w:rPr>
          <w:rFonts w:ascii="Times New Roman" w:hAnsi="Times New Roman" w:cs="Times New Roman"/>
          <w:lang w:val="en-US"/>
        </w:rPr>
        <w:t xml:space="preserve">Andrzej </w:t>
      </w:r>
      <w:proofErr w:type="spellStart"/>
      <w:r w:rsidRPr="005074F4">
        <w:rPr>
          <w:rFonts w:ascii="Times New Roman" w:hAnsi="Times New Roman" w:cs="Times New Roman"/>
          <w:lang w:val="en-US"/>
        </w:rPr>
        <w:t>Różycki</w:t>
      </w:r>
      <w:proofErr w:type="spellEnd"/>
      <w:r w:rsidRPr="005074F4">
        <w:rPr>
          <w:rFonts w:ascii="Times New Roman" w:hAnsi="Times New Roman" w:cs="Times New Roman"/>
          <w:lang w:val="en-US"/>
        </w:rPr>
        <w:tab/>
        <w:t>- Deputy President of the Board</w:t>
      </w:r>
    </w:p>
    <w:p w:rsidR="007C4E6B" w:rsidRPr="005074F4" w:rsidRDefault="00270E8D">
      <w:pPr>
        <w:rPr>
          <w:rFonts w:ascii="Times New Roman" w:hAnsi="Times New Roman" w:cs="Times New Roman"/>
          <w:lang w:val="en-US"/>
        </w:rPr>
      </w:pPr>
      <w:r w:rsidRPr="005074F4">
        <w:rPr>
          <w:rFonts w:ascii="Times New Roman" w:hAnsi="Times New Roman" w:cs="Times New Roman"/>
          <w:lang w:val="en-US"/>
        </w:rPr>
        <w:t xml:space="preserve">Marta </w:t>
      </w:r>
      <w:proofErr w:type="spellStart"/>
      <w:r w:rsidRPr="005074F4">
        <w:rPr>
          <w:rFonts w:ascii="Times New Roman" w:hAnsi="Times New Roman" w:cs="Times New Roman"/>
          <w:lang w:val="en-US"/>
        </w:rPr>
        <w:t>Ciepła</w:t>
      </w:r>
      <w:proofErr w:type="spellEnd"/>
      <w:r w:rsidRPr="005074F4">
        <w:rPr>
          <w:rFonts w:ascii="Times New Roman" w:hAnsi="Times New Roman" w:cs="Times New Roman"/>
          <w:lang w:val="en-US"/>
        </w:rPr>
        <w:tab/>
      </w:r>
      <w:r w:rsidRPr="005074F4">
        <w:rPr>
          <w:rFonts w:ascii="Times New Roman" w:hAnsi="Times New Roman" w:cs="Times New Roman"/>
          <w:lang w:val="en-US"/>
        </w:rPr>
        <w:tab/>
        <w:t xml:space="preserve"> - member of the Board</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Marcin </w:t>
      </w:r>
      <w:proofErr w:type="spellStart"/>
      <w:r w:rsidRPr="00D2116E">
        <w:rPr>
          <w:rFonts w:ascii="Times New Roman" w:hAnsi="Times New Roman" w:cs="Times New Roman"/>
          <w:lang w:val="en-GB"/>
        </w:rPr>
        <w:t>Mańdziak</w:t>
      </w:r>
      <w:proofErr w:type="spellEnd"/>
      <w:r w:rsidRPr="00D2116E">
        <w:rPr>
          <w:rFonts w:ascii="Times New Roman" w:hAnsi="Times New Roman" w:cs="Times New Roman"/>
          <w:lang w:val="en-GB"/>
        </w:rPr>
        <w:t xml:space="preserve"> </w:t>
      </w:r>
      <w:r w:rsidRPr="00D2116E">
        <w:rPr>
          <w:rFonts w:ascii="Times New Roman" w:hAnsi="Times New Roman" w:cs="Times New Roman"/>
          <w:lang w:val="en-GB"/>
        </w:rPr>
        <w:tab/>
        <w:t>- member of the Board</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 xml:space="preserve">Jakub </w:t>
      </w:r>
      <w:proofErr w:type="spellStart"/>
      <w:r w:rsidRPr="00D2116E">
        <w:rPr>
          <w:rFonts w:ascii="Times New Roman" w:hAnsi="Times New Roman" w:cs="Times New Roman"/>
          <w:lang w:val="en-GB"/>
        </w:rPr>
        <w:t>Sitarz</w:t>
      </w:r>
      <w:proofErr w:type="spellEnd"/>
      <w:r w:rsidRPr="00D2116E">
        <w:rPr>
          <w:rFonts w:ascii="Times New Roman" w:hAnsi="Times New Roman" w:cs="Times New Roman"/>
          <w:lang w:val="en-GB"/>
        </w:rPr>
        <w:tab/>
      </w:r>
      <w:r w:rsidRPr="00D2116E">
        <w:rPr>
          <w:rFonts w:ascii="Times New Roman" w:hAnsi="Times New Roman" w:cs="Times New Roman"/>
          <w:lang w:val="en-GB"/>
        </w:rPr>
        <w:tab/>
        <w:t>- member of the Board</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7. </w:t>
      </w:r>
      <w:r w:rsidRPr="00D2116E">
        <w:rPr>
          <w:rFonts w:ascii="Times New Roman" w:hAnsi="Times New Roman" w:cs="Times New Roman"/>
          <w:lang w:val="en-GB"/>
        </w:rPr>
        <w:tab/>
        <w:t>INTERNAL ORGANIZATIONAL UNITS IN THE COMPANY'S STRUCTURE THAT PREPARE  FINANCIAL STATEMENTS INDEPENDENTLY</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In the Company's structure there are no internal organizational units that draw up financial statements.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8. INFORMATION ON COMPANIES FOR WHICH LIVECHAT Software SA IS THE PARENT COMPANY OR A KEY INVESTOR.  INFORMATION ABOUT  A MERGER DURING THE REPORTING PERIOD.</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LIVECHAT Software Joint Stock is a parent company in the Capital Group, which draws up and publishes consolidated financial statements according to the International Standards of Financial Reporting  accepted for use in EU.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lastRenderedPageBreak/>
        <w:t xml:space="preserve">LIVECHAT Software SA is a parent company of </w:t>
      </w:r>
      <w:proofErr w:type="spellStart"/>
      <w:r w:rsidRPr="00D2116E">
        <w:rPr>
          <w:rFonts w:ascii="Times New Roman" w:hAnsi="Times New Roman" w:cs="Times New Roman"/>
          <w:lang w:val="en-GB"/>
        </w:rPr>
        <w:t>LiveChat</w:t>
      </w:r>
      <w:proofErr w:type="spellEnd"/>
      <w:r w:rsidRPr="00D2116E">
        <w:rPr>
          <w:rFonts w:ascii="Times New Roman" w:hAnsi="Times New Roman" w:cs="Times New Roman"/>
          <w:lang w:val="en-GB"/>
        </w:rPr>
        <w:t xml:space="preserve"> Incorporated – it holds 100% of its shares.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During the reporting period the Company did not merge with another company.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9. INFORMATION ON ASSUMPTIONS ACCEPTED WHEN DRAWING UP THE FINANCIAL STATEMENT AND KNOWN CIRCUMSTANCES INDICATING THAT THERE IS A THREAT TO THE COMPANY'S BUSINESS CONTINUATION</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The financial statement was drawn up  following the assumption that the Company will be able to continue its business activity in  the foreseeable future.  There are no circumstances known indicating that the continuation of the Company's business activity might be threatened.</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10. PRESENTATION AND TRANSFORMATION OF FINANCIAL STATEMENTS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During the business period the Company did not change the principles of accounting nor did it transformed its financial statements</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11. ACCOUNTING RULES (POLICY) INCLUDING METHODS OF EVALUATING ASSETS AND LIABILITIES (INCLUDING DEPRECIATION AND AMORTISATION), MEASURING FINANCIAL RESULT AND METHODS OF DRAWING UP A FINANCIAL STATEMENT TO THE EXTENT THE ACCOUNTING ACT LEAVES THE COMPANY FREE TO CHOOSE</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Accounting rules accepted for  drawing up the financial statement as of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comply with the Accounting Act of September 29</w:t>
      </w:r>
      <w:r w:rsidRPr="00D2116E">
        <w:rPr>
          <w:rFonts w:ascii="Times New Roman" w:hAnsi="Times New Roman" w:cs="Times New Roman"/>
          <w:vertAlign w:val="superscript"/>
          <w:lang w:val="en-GB"/>
        </w:rPr>
        <w:t>th</w:t>
      </w:r>
      <w:r w:rsidRPr="00D2116E">
        <w:rPr>
          <w:rFonts w:ascii="Times New Roman" w:hAnsi="Times New Roman" w:cs="Times New Roman"/>
          <w:lang w:val="en-GB"/>
        </w:rPr>
        <w:t>, 1994 as amended and with the Regulation of the Minister of Finance of October 18</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2005 concerning range of information furnished in financial statements and consolidated financial statements, required by the prospectus for issuers based  in the territory of the Republic of Poland, for which the Polish rules of accounting are relevant and in accordance with the Regulation of the Minister of Finance of February 19</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2009 concerning  current and periodical reporting  by issuers of securities and with the conditions  under which the legally required information originating in a non-member state can be deemed equivalent thereof.</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Book entries are made according to the rule of historical cost. The Company did not make any corrections that would illustrate the effect of inflation on particular items in the balance sheet and the profit and loss statement.</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The Company draws up profit and loss statement with by-function classification.</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Cash flow statement is made following an indirect method.</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The rules of evaluating  assets and liabilities as well as of measuring the financial result are the following:</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Intangible assets are  the R&amp; D expenses  related to computer software. Intangible assets are evaluated according to their purchase price/ acquisition cost. In the balance sheet their presented price is lowered by  depreciation by applying  a linear method throughout the whole period of their useful economic life.  Annual depreciation rates applied by the Company are as follows: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R&amp;D expenses – 20-30%.</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Tangible fixed assets are tangible assets evaluated according to their purchase price/ acquisition cost. Fixed assets depreciation write-offs are made following the linear method. Depreciation rates </w:t>
      </w:r>
      <w:r w:rsidRPr="00D2116E">
        <w:rPr>
          <w:rFonts w:ascii="Times New Roman" w:hAnsi="Times New Roman" w:cs="Times New Roman"/>
          <w:lang w:val="en-GB"/>
        </w:rPr>
        <w:lastRenderedPageBreak/>
        <w:t>were fixed by taking into account useful economic life of fixed assets and illustrate the real wear and tear of fixed assets.  The annual depreciation rates applied by the Company are as follows: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computers – 30%.</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On  the balance sheet day the Company makes a review  of the fixed assets net value in order to find out whether there are any signs that the fixed assets might lose their value. If such signs are  found, a recovery value of a particular asset is assessed in order to determine a possible write-off thereof.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Assets and liabilities are entered into the Company's balance sheet at the moment the Company enters into a binding contract.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The PLN value of receivables is determined when they become due.  According to the provision  in the accounting policy  the Company on the balance day  does not calculate interest  for a delay in payment of overdue receivables. The Company makes write-offs to receivables from  contracting parties that delay in payment of their dues on the balance day, provided their economic and financial standing shows that  payment of the money due is not possible in the nearest future. The write-offs are charged  to the other operating expenses. In the balance sheet receivables are entered at their net value, that is lowered by write-offs to receivables.  Receivables in foreign currencies are calculated into PLN at the moment they become due according to the average rate of the  National Bank of Poland  on the day preceding the day on which the receivables become due.  On the balance sheet day receivables in foreign currencies are evaluated according to the average rate for a particular currency  fixed by the National Bank of Poland on that day.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Cash/funds cover money in cash and on bank accounts. They are shown in their nominal value. Cash in foreign currencies is evaluated on the balance sheet day according to the average rate for a particular currency  fixed by the National Bank of Poland on that day. Bank account cash inflows  throughout a year are  evaluated according  to the rates of NBP, whereas the outflows  by FIFO.</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Accruals cover  costs of undergoing and uncompleted R&amp;D expenses as well as the assets due to deferred income tax. Accrued expenses form strictly marked allowances accepted by the Company that are still not payables . Deferred income is composed of received or due  funds from contracting parties for future liabilities/ payments.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The Company creates reserves or assets due to deferred income tax as a result of  the occurrence of temporary differences between the value of assets and liabilities shown in the accounting books and their tax value.</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The Company's equity is composed of the capital created in accordance with the regulations in force and  the Company's By-laws. Initial capital/ share capital is shown at its nominal value in accordance with the Company's By-laws and the entry into the National Court Register.</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Liabilities  are recognized at their nominal value.  Liabilities in foreign currencies are recalculated into PLN at the moment they become due according to </w:t>
      </w:r>
      <w:proofErr w:type="spellStart"/>
      <w:r w:rsidRPr="00D2116E">
        <w:rPr>
          <w:rFonts w:ascii="Times New Roman" w:hAnsi="Times New Roman" w:cs="Times New Roman"/>
          <w:lang w:val="en-GB"/>
        </w:rPr>
        <w:t>to</w:t>
      </w:r>
      <w:proofErr w:type="spellEnd"/>
      <w:r w:rsidRPr="00D2116E">
        <w:rPr>
          <w:rFonts w:ascii="Times New Roman" w:hAnsi="Times New Roman" w:cs="Times New Roman"/>
          <w:lang w:val="en-GB"/>
        </w:rPr>
        <w:t xml:space="preserve"> the  rate of the  National Bank of Poland  on the day preceding the day on which the liabilities  become due.  On the balance sheet day liabilities  in foreign currencies are evaluated according to the average rate for a particular currency  fixed by the National Bank of Poland on that day.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Revenues from sales of goods and services form an amount due thereof from a receiver lowered by a respective VAT due.</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lastRenderedPageBreak/>
        <w:t xml:space="preserve">Costs of products and services sold are recognized proportionally to revenues from sales and cover the value of the goods (services) and other items sold  assessed at the production costs of the goods and services.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Other operating revenues and expenses  are not directly related to  the Company's activities. They comprise revenues from sales of fixed assets, reserve release,  etc.  The other operating expenses include the value of tangible assets sold and liquidated, costs of created reserves, donations granted, write-offs to receivables  and other.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Financial revenues cover interest on cash on bank accounts falling due in the reporting period as well as  exchange rate gains. Financial expenses cover  interest on loans granted, paid commission and exchange rate losses on foreign currency transactions.  In the profit and loss account exchange rate differences are presented per account  balance.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The obligatory charge on the financial result is  corporate  tax in the amount of 19% of gross profit  adjusted for non-taxable revenues as well as for costs  that are not costs of earning income adjusted for the change in reserve inventory and deferred income tax assets. </w:t>
      </w:r>
    </w:p>
    <w:p w:rsidR="007C4E6B" w:rsidRPr="00D2116E" w:rsidRDefault="007C4E6B">
      <w:pPr>
        <w:jc w:val="both"/>
        <w:rPr>
          <w:rFonts w:ascii="Times New Roman" w:hAnsi="Times New Roman" w:cs="Times New Roman"/>
          <w:lang w:val="en-GB"/>
        </w:rPr>
      </w:pPr>
    </w:p>
    <w:p w:rsidR="007C4E6B" w:rsidRDefault="00270E8D">
      <w:pPr>
        <w:jc w:val="both"/>
        <w:rPr>
          <w:rFonts w:ascii="Times New Roman" w:hAnsi="Times New Roman" w:cs="Times New Roman"/>
          <w:lang w:val="en-GB"/>
        </w:rPr>
      </w:pPr>
      <w:r w:rsidRPr="00D2116E">
        <w:rPr>
          <w:rFonts w:ascii="Times New Roman" w:hAnsi="Times New Roman" w:cs="Times New Roman"/>
          <w:lang w:val="en-GB"/>
        </w:rPr>
        <w:t>When drawing up its financial statement the Company follows the accounting rules and methods defined in the Accounting Act (Journal of Law 2013, i.330 as amended). The Company identified areas with differences between the present  financial statement drawn up in accordance with the Polish rules of accounting and the financial statement which would be  drawn up in accordance with the International Standards of Financial Reporting adopted by the European Union ( hereinafter referred to as MSSF) and the effect  those differences might have on  the assets net value and the financial result.</w:t>
      </w:r>
    </w:p>
    <w:p w:rsidR="005074F4" w:rsidRPr="005074F4" w:rsidRDefault="005074F4">
      <w:pPr>
        <w:jc w:val="both"/>
        <w:rPr>
          <w:rFonts w:ascii="Times New Roman" w:hAnsi="Times New Roman" w:cs="Times New Roman"/>
          <w:lang w:val="en-U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For this purpose the Management Board of </w:t>
      </w:r>
      <w:proofErr w:type="spellStart"/>
      <w:r w:rsidRPr="00D2116E">
        <w:rPr>
          <w:rFonts w:ascii="Times New Roman" w:hAnsi="Times New Roman" w:cs="Times New Roman"/>
          <w:lang w:val="en-GB"/>
        </w:rPr>
        <w:t>Livechat</w:t>
      </w:r>
      <w:proofErr w:type="spellEnd"/>
      <w:r w:rsidRPr="00D2116E">
        <w:rPr>
          <w:rFonts w:ascii="Times New Roman" w:hAnsi="Times New Roman" w:cs="Times New Roman"/>
          <w:lang w:val="en-GB"/>
        </w:rPr>
        <w:t xml:space="preserve"> Software Joint Stock Company used the best knowledge of expected  standards and interpreting as well as of rules of accounting, that would be used when drawing up  the statement  in accordance with MSSF.  The analysis made leads to the conclusion that there are no differences that might affect the net assets value and the financial result of the Company. </w:t>
      </w:r>
    </w:p>
    <w:p w:rsidR="007C4E6B" w:rsidRPr="005074F4" w:rsidRDefault="007C4E6B">
      <w:pPr>
        <w:jc w:val="both"/>
        <w:rPr>
          <w:rFonts w:ascii="Times New Roman" w:hAnsi="Times New Roman" w:cs="Times New Roman"/>
          <w:lang w:val="en-U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As compared with earlier reporting periods there were no changes in drawing up the financial statement, however, there were  changes in the accounting rules, that affected the Company's capital and result as well as the comparable data.</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August 3</w:t>
      </w:r>
      <w:r w:rsidRPr="00D2116E">
        <w:rPr>
          <w:rFonts w:ascii="Times New Roman" w:hAnsi="Times New Roman" w:cs="Times New Roman"/>
          <w:vertAlign w:val="superscript"/>
          <w:lang w:val="en-GB"/>
        </w:rPr>
        <w:t>rd</w:t>
      </w:r>
      <w:r w:rsidRPr="00D2116E">
        <w:rPr>
          <w:rFonts w:ascii="Times New Roman" w:hAnsi="Times New Roman" w:cs="Times New Roman"/>
          <w:lang w:val="en-GB"/>
        </w:rPr>
        <w:t>, 2017.</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Mariusz Ciepły, President of the Board</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Urszula Jarzębowska, member of the Board</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b/>
          <w:bCs/>
          <w:sz w:val="28"/>
          <w:szCs w:val="28"/>
          <w:lang w:val="en-GB"/>
        </w:rPr>
      </w:pPr>
    </w:p>
    <w:p w:rsidR="007C4E6B" w:rsidRPr="00D2116E" w:rsidRDefault="007C4E6B">
      <w:pPr>
        <w:jc w:val="both"/>
        <w:rPr>
          <w:rFonts w:ascii="Times New Roman" w:hAnsi="Times New Roman" w:cs="Times New Roman"/>
          <w:b/>
          <w:bCs/>
          <w:sz w:val="28"/>
          <w:szCs w:val="28"/>
          <w:lang w:val="en-GB"/>
        </w:rPr>
      </w:pPr>
    </w:p>
    <w:p w:rsidR="007C4E6B" w:rsidRPr="00D2116E" w:rsidRDefault="007C4E6B">
      <w:pPr>
        <w:jc w:val="both"/>
        <w:rPr>
          <w:rFonts w:ascii="Times New Roman" w:hAnsi="Times New Roman" w:cs="Times New Roman"/>
          <w:b/>
          <w:bCs/>
          <w:sz w:val="28"/>
          <w:szCs w:val="28"/>
          <w:lang w:val="en-GB"/>
        </w:rPr>
      </w:pPr>
    </w:p>
    <w:p w:rsidR="007C4E6B" w:rsidRPr="00D2116E" w:rsidRDefault="007C4E6B">
      <w:pPr>
        <w:jc w:val="both"/>
        <w:rPr>
          <w:rFonts w:ascii="Times New Roman" w:hAnsi="Times New Roman" w:cs="Times New Roman"/>
          <w:b/>
          <w:bCs/>
          <w:sz w:val="28"/>
          <w:szCs w:val="28"/>
          <w:lang w:val="en-GB"/>
        </w:rPr>
      </w:pPr>
    </w:p>
    <w:p w:rsidR="007C4E6B" w:rsidRPr="00D2116E" w:rsidRDefault="007C4E6B">
      <w:pPr>
        <w:jc w:val="both"/>
        <w:rPr>
          <w:rFonts w:ascii="Times New Roman" w:hAnsi="Times New Roman" w:cs="Times New Roman"/>
          <w:b/>
          <w:bCs/>
          <w:sz w:val="28"/>
          <w:szCs w:val="28"/>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sz w:val="28"/>
          <w:szCs w:val="28"/>
          <w:lang w:val="en-GB"/>
        </w:rPr>
        <w:t>FINANCIAL STATEMENT</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BALANCE SHEET (in PLN)</w:t>
      </w:r>
    </w:p>
    <w:p w:rsidR="007C4E6B" w:rsidRPr="00D2116E" w:rsidRDefault="007C4E6B">
      <w:pPr>
        <w:jc w:val="both"/>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40" w:type="dxa"/>
        <w:tblLayout w:type="fixed"/>
        <w:tblCellMar>
          <w:left w:w="28" w:type="dxa"/>
          <w:right w:w="70" w:type="dxa"/>
        </w:tblCellMar>
        <w:tblLook w:val="0000" w:firstRow="0" w:lastRow="0" w:firstColumn="0" w:lastColumn="0" w:noHBand="0" w:noVBand="0"/>
      </w:tblPr>
      <w:tblGrid>
        <w:gridCol w:w="450"/>
        <w:gridCol w:w="3534"/>
        <w:gridCol w:w="862"/>
        <w:gridCol w:w="1498"/>
        <w:gridCol w:w="1498"/>
        <w:gridCol w:w="1558"/>
      </w:tblGrid>
      <w:tr w:rsidR="007C4E6B" w:rsidRPr="00D2116E">
        <w:trPr>
          <w:cantSplit/>
          <w:trHeight w:val="315"/>
        </w:trPr>
        <w:tc>
          <w:tcPr>
            <w:tcW w:w="450" w:type="dxa"/>
            <w:vMerge w:val="restart"/>
            <w:tcBorders>
              <w:top w:val="single" w:sz="4" w:space="0" w:color="000000"/>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w:t>
            </w:r>
          </w:p>
        </w:tc>
        <w:tc>
          <w:tcPr>
            <w:tcW w:w="3534" w:type="dxa"/>
            <w:vMerge w:val="restart"/>
            <w:tcBorders>
              <w:top w:val="single" w:sz="4" w:space="0" w:color="000000"/>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Specification</w:t>
            </w:r>
          </w:p>
        </w:tc>
        <w:tc>
          <w:tcPr>
            <w:tcW w:w="862" w:type="dxa"/>
            <w:vMerge w:val="restart"/>
            <w:tcBorders>
              <w:top w:val="single" w:sz="4" w:space="0" w:color="000000"/>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Note</w:t>
            </w:r>
          </w:p>
        </w:tc>
        <w:tc>
          <w:tcPr>
            <w:tcW w:w="4554" w:type="dxa"/>
            <w:gridSpan w:val="3"/>
            <w:tcBorders>
              <w:top w:val="single" w:sz="4" w:space="0" w:color="000000"/>
              <w:left w:val="single" w:sz="4" w:space="0" w:color="000000"/>
              <w:bottom w:val="single" w:sz="4" w:space="0" w:color="000000"/>
              <w:right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i/>
                <w:iCs/>
                <w:sz w:val="16"/>
                <w:szCs w:val="16"/>
                <w:lang w:eastAsia="pl-PL"/>
              </w:rPr>
              <w:t>As of:</w:t>
            </w:r>
          </w:p>
        </w:tc>
      </w:tr>
      <w:tr w:rsidR="007C4E6B" w:rsidRPr="00D2116E">
        <w:trPr>
          <w:cantSplit/>
          <w:trHeight w:val="315"/>
        </w:trPr>
        <w:tc>
          <w:tcPr>
            <w:tcW w:w="450" w:type="dxa"/>
            <w:vMerge/>
            <w:tcBorders>
              <w:top w:val="single" w:sz="4" w:space="0" w:color="000000"/>
              <w:left w:val="single" w:sz="4" w:space="0" w:color="000000"/>
              <w:bottom w:val="single" w:sz="4" w:space="0" w:color="000000"/>
            </w:tcBorders>
            <w:shd w:val="clear" w:color="auto" w:fill="EAF1DD"/>
            <w:vAlign w:val="center"/>
          </w:tcPr>
          <w:p w:rsidR="007C4E6B" w:rsidRPr="00D2116E" w:rsidRDefault="007C4E6B">
            <w:pPr>
              <w:snapToGrid w:val="0"/>
              <w:rPr>
                <w:rFonts w:ascii="Times New Roman" w:eastAsia="Times New Roman" w:hAnsi="Times New Roman" w:cs="Times New Roman"/>
                <w:b/>
                <w:bCs/>
                <w:sz w:val="20"/>
                <w:szCs w:val="20"/>
                <w:lang w:eastAsia="pl-PL"/>
              </w:rPr>
            </w:pPr>
          </w:p>
        </w:tc>
        <w:tc>
          <w:tcPr>
            <w:tcW w:w="3534" w:type="dxa"/>
            <w:vMerge/>
            <w:tcBorders>
              <w:top w:val="single" w:sz="4" w:space="0" w:color="000000"/>
              <w:left w:val="single" w:sz="4" w:space="0" w:color="000000"/>
              <w:bottom w:val="single" w:sz="4" w:space="0" w:color="000000"/>
            </w:tcBorders>
            <w:shd w:val="clear" w:color="auto" w:fill="EAF1DD"/>
            <w:vAlign w:val="center"/>
          </w:tcPr>
          <w:p w:rsidR="007C4E6B" w:rsidRPr="00D2116E" w:rsidRDefault="007C4E6B">
            <w:pPr>
              <w:snapToGrid w:val="0"/>
              <w:rPr>
                <w:rFonts w:ascii="Times New Roman" w:eastAsia="Times New Roman" w:hAnsi="Times New Roman" w:cs="Times New Roman"/>
                <w:b/>
                <w:bCs/>
                <w:sz w:val="20"/>
                <w:szCs w:val="20"/>
                <w:lang w:eastAsia="pl-PL"/>
              </w:rPr>
            </w:pPr>
          </w:p>
        </w:tc>
        <w:tc>
          <w:tcPr>
            <w:tcW w:w="862" w:type="dxa"/>
            <w:vMerge/>
            <w:tcBorders>
              <w:top w:val="single" w:sz="4" w:space="0" w:color="000000"/>
              <w:left w:val="single" w:sz="4" w:space="0" w:color="000000"/>
              <w:bottom w:val="single" w:sz="4" w:space="0" w:color="000000"/>
            </w:tcBorders>
            <w:shd w:val="clear" w:color="auto" w:fill="EAF1DD"/>
            <w:vAlign w:val="center"/>
          </w:tcPr>
          <w:p w:rsidR="007C4E6B" w:rsidRPr="00D2116E" w:rsidRDefault="007C4E6B">
            <w:pPr>
              <w:snapToGrid w:val="0"/>
              <w:rPr>
                <w:rFonts w:ascii="Times New Roman" w:eastAsia="Times New Roman" w:hAnsi="Times New Roman" w:cs="Times New Roman"/>
                <w:b/>
                <w:bCs/>
                <w:sz w:val="20"/>
                <w:szCs w:val="20"/>
                <w:lang w:eastAsia="pl-PL"/>
              </w:rPr>
            </w:pPr>
          </w:p>
        </w:tc>
        <w:tc>
          <w:tcPr>
            <w:tcW w:w="1498" w:type="dxa"/>
            <w:tcBorders>
              <w:left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30.06.2017</w:t>
            </w:r>
          </w:p>
        </w:tc>
        <w:tc>
          <w:tcPr>
            <w:tcW w:w="1498" w:type="dxa"/>
            <w:tcBorders>
              <w:left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31.03.2017</w:t>
            </w:r>
          </w:p>
        </w:tc>
        <w:tc>
          <w:tcPr>
            <w:tcW w:w="1558" w:type="dxa"/>
            <w:tcBorders>
              <w:left w:val="single" w:sz="4" w:space="0" w:color="000000"/>
              <w:right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30.06.2016</w:t>
            </w:r>
          </w:p>
        </w:tc>
      </w:tr>
      <w:tr w:rsidR="007C4E6B" w:rsidRPr="00D2116E">
        <w:trPr>
          <w:trHeight w:val="315"/>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2</w:t>
            </w:r>
          </w:p>
        </w:tc>
        <w:tc>
          <w:tcPr>
            <w:tcW w:w="86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top w:val="single" w:sz="4" w:space="0" w:color="000000"/>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4</w:t>
            </w:r>
          </w:p>
        </w:tc>
        <w:tc>
          <w:tcPr>
            <w:tcW w:w="1498" w:type="dxa"/>
            <w:tcBorders>
              <w:top w:val="single" w:sz="4" w:space="0" w:color="000000"/>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5</w:t>
            </w:r>
          </w:p>
        </w:tc>
        <w:tc>
          <w:tcPr>
            <w:tcW w:w="1558"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6</w:t>
            </w:r>
          </w:p>
        </w:tc>
      </w:tr>
      <w:tr w:rsidR="007C4E6B" w:rsidRPr="00D2116E">
        <w:trPr>
          <w:trHeight w:val="397"/>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Assets</w:t>
            </w:r>
          </w:p>
        </w:tc>
        <w:tc>
          <w:tcPr>
            <w:tcW w:w="862" w:type="dxa"/>
            <w:tcBorders>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c>
          <w:tcPr>
            <w:tcW w:w="1498" w:type="dxa"/>
            <w:tcBorders>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c>
          <w:tcPr>
            <w:tcW w:w="1498" w:type="dxa"/>
            <w:tcBorders>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c>
          <w:tcPr>
            <w:tcW w:w="1558" w:type="dxa"/>
            <w:tcBorders>
              <w:bottom w:val="single" w:sz="4" w:space="0" w:color="000000"/>
              <w:right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r>
      <w:tr w:rsidR="007C4E6B" w:rsidRPr="00D2116E">
        <w:trPr>
          <w:trHeight w:val="397"/>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A.</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Fixed assets</w:t>
            </w:r>
          </w:p>
        </w:tc>
        <w:tc>
          <w:tcPr>
            <w:tcW w:w="86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8 696 152,27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8 063 556,65   </w:t>
            </w:r>
          </w:p>
        </w:tc>
        <w:tc>
          <w:tcPr>
            <w:tcW w:w="1558"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6 091 618,74   </w:t>
            </w:r>
          </w:p>
        </w:tc>
      </w:tr>
      <w:tr w:rsidR="007C4E6B" w:rsidRPr="00D2116E">
        <w:trPr>
          <w:trHeight w:val="315"/>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Intangible assets</w:t>
            </w:r>
          </w:p>
        </w:tc>
        <w:tc>
          <w:tcPr>
            <w:tcW w:w="86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1</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6 643 274,77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6 058 885,19   </w:t>
            </w:r>
          </w:p>
        </w:tc>
        <w:tc>
          <w:tcPr>
            <w:tcW w:w="1558"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4 308 297,85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R &amp; D expenses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6 643 274,77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6 058 885,19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4 308 297,85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2</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Goodwill</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3</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intangible assets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4.</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Advances for intangible assets</w:t>
            </w:r>
          </w:p>
        </w:tc>
        <w:tc>
          <w:tcPr>
            <w:tcW w:w="86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II</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Tangible assets, including:</w:t>
            </w:r>
          </w:p>
        </w:tc>
        <w:tc>
          <w:tcPr>
            <w:tcW w:w="86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2</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621 993,47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572 413,40   </w:t>
            </w:r>
          </w:p>
        </w:tc>
        <w:tc>
          <w:tcPr>
            <w:tcW w:w="1558"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588 486,72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Fixed assets in use</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621 993,47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572 413,40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588 486,72   </w:t>
            </w:r>
          </w:p>
        </w:tc>
      </w:tr>
      <w:tr w:rsidR="007C4E6B" w:rsidRPr="00D2116E">
        <w:trPr>
          <w:trHeight w:val="510"/>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a)</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Land (including right to perpetual usufruct)</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510"/>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b)</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Buildings, premises, civil and water engineering structures</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c)</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Technical equipment and machines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621 993,47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572 413,40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588 486,72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d)</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Vehicles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e)</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tangible fixed assets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2</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Tangible fixed assets under construction</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3</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Advances for tangible fixed assets under construction</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III</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Long-term receivables</w:t>
            </w:r>
          </w:p>
        </w:tc>
        <w:tc>
          <w:tcPr>
            <w:tcW w:w="86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3</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40 090,00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40 090,00   </w:t>
            </w:r>
          </w:p>
        </w:tc>
        <w:tc>
          <w:tcPr>
            <w:tcW w:w="1558"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40 090,00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From related parties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2</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From other entities where the company has a share in capital</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3</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From other entities</w:t>
            </w:r>
          </w:p>
        </w:tc>
        <w:tc>
          <w:tcPr>
            <w:tcW w:w="86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40 090,00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40 090,00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40 090,00   </w:t>
            </w:r>
          </w:p>
        </w:tc>
      </w:tr>
      <w:tr w:rsidR="007C4E6B" w:rsidRPr="00D2116E">
        <w:trPr>
          <w:trHeight w:val="315"/>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IV</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Long-term investments</w:t>
            </w:r>
          </w:p>
        </w:tc>
        <w:tc>
          <w:tcPr>
            <w:tcW w:w="86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4</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1 656,46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1 656,46   </w:t>
            </w:r>
          </w:p>
        </w:tc>
        <w:tc>
          <w:tcPr>
            <w:tcW w:w="1558"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1 656,46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Real property</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2</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Intangible assets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3</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Long-term financial assets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1 656,46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1 656,46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1 656,46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a)</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In related parties: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1 656,46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1 656,46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1 656,46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shares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1 656,46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1 656,46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1 656,46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securities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Loans granted</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Other long-term financial assets</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b)</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In other entities where the company has a share in capital:</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shares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securities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lastRenderedPageBreak/>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Loans granted</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Other long-term financial assets</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c)</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In other entities:</w:t>
            </w:r>
          </w:p>
        </w:tc>
        <w:tc>
          <w:tcPr>
            <w:tcW w:w="86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shares</w:t>
            </w:r>
          </w:p>
        </w:tc>
        <w:tc>
          <w:tcPr>
            <w:tcW w:w="86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securities</w:t>
            </w:r>
          </w:p>
        </w:tc>
        <w:tc>
          <w:tcPr>
            <w:tcW w:w="86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Loans granted</w:t>
            </w:r>
          </w:p>
        </w:tc>
        <w:tc>
          <w:tcPr>
            <w:tcW w:w="86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Other long-term financial assets</w:t>
            </w:r>
          </w:p>
        </w:tc>
        <w:tc>
          <w:tcPr>
            <w:tcW w:w="862" w:type="dxa"/>
            <w:tcBorders>
              <w:left w:val="single" w:sz="4" w:space="0" w:color="000000"/>
              <w:bottom w:val="single" w:sz="4" w:space="0" w:color="000000"/>
            </w:tcBorders>
            <w:shd w:val="clear" w:color="auto" w:fill="auto"/>
            <w:vAlign w:val="center"/>
          </w:tcPr>
          <w:p w:rsidR="007C4E6B" w:rsidRPr="005074F4" w:rsidRDefault="007C4E6B">
            <w:pPr>
              <w:snapToGrid w:val="0"/>
              <w:jc w:val="center"/>
              <w:rPr>
                <w:rFonts w:ascii="Times New Roman" w:eastAsia="Times New Roman" w:hAnsi="Times New Roman" w:cs="Times New Roman"/>
                <w:sz w:val="20"/>
                <w:szCs w:val="20"/>
                <w:lang w:val="en-US"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4</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long-term investments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V</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Long-term prepayments</w:t>
            </w:r>
          </w:p>
        </w:tc>
        <w:tc>
          <w:tcPr>
            <w:tcW w:w="86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5</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1 389 137,57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1 390 511,60   </w:t>
            </w:r>
          </w:p>
        </w:tc>
        <w:tc>
          <w:tcPr>
            <w:tcW w:w="1558"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1 153 087,71   </w:t>
            </w:r>
          </w:p>
        </w:tc>
      </w:tr>
      <w:tr w:rsidR="007C4E6B" w:rsidRPr="00D2116E">
        <w:trPr>
          <w:trHeight w:val="510"/>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Deferred tax assets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307 760,82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308 151,53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195 214,78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2</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prepayments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1 081 376,75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1 082 360,07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957 872,93   </w:t>
            </w:r>
          </w:p>
        </w:tc>
      </w:tr>
      <w:tr w:rsidR="007C4E6B" w:rsidRPr="00D2116E">
        <w:trPr>
          <w:trHeight w:val="315"/>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B.</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Current assets</w:t>
            </w:r>
          </w:p>
        </w:tc>
        <w:tc>
          <w:tcPr>
            <w:tcW w:w="86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48 828 572,64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38 752 747,23   </w:t>
            </w:r>
          </w:p>
        </w:tc>
        <w:tc>
          <w:tcPr>
            <w:tcW w:w="1558"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34 798 469,29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Inventory</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6</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12 564,09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12 236,83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71 328,82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Materials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2</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Semi-finished products and work in progress</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3</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Finished products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4</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goods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5</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Advances for deliveries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12 564,09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12 236,83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71 328,82   </w:t>
            </w:r>
          </w:p>
        </w:tc>
      </w:tr>
      <w:tr w:rsidR="007C4E6B" w:rsidRPr="00D2116E">
        <w:trPr>
          <w:trHeight w:val="315"/>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II</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Short-term receivables</w:t>
            </w:r>
          </w:p>
        </w:tc>
        <w:tc>
          <w:tcPr>
            <w:tcW w:w="86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7</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13 210 945,94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4 965 479,31   </w:t>
            </w:r>
          </w:p>
        </w:tc>
        <w:tc>
          <w:tcPr>
            <w:tcW w:w="1558"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8 925 320,95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Receivables from related parties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8 619 112,54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874 608,00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5 974 121,58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a)</w:t>
            </w:r>
          </w:p>
        </w:tc>
        <w:tc>
          <w:tcPr>
            <w:tcW w:w="3534" w:type="dxa"/>
            <w:tcBorders>
              <w:left w:val="single" w:sz="4" w:space="0" w:color="000000"/>
              <w:bottom w:val="single" w:sz="4" w:space="0" w:color="000000"/>
            </w:tcBorders>
            <w:shd w:val="clear" w:color="auto" w:fill="auto"/>
            <w:vAlign w:val="center"/>
          </w:tcPr>
          <w:p w:rsidR="007C4E6B" w:rsidRPr="00D2116E" w:rsidRDefault="007C4E6B">
            <w:pPr>
              <w:snapToGrid w:val="0"/>
              <w:rPr>
                <w:rFonts w:ascii="Times New Roman" w:eastAsia="Times New Roman" w:hAnsi="Times New Roman" w:cs="Times New Roman"/>
                <w:sz w:val="20"/>
                <w:szCs w:val="20"/>
                <w:lang w:val="en-GB" w:eastAsia="pl-PL"/>
              </w:rPr>
            </w:pPr>
          </w:p>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Trade receivables, maturing:</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8 619 112,54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874 608,00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5 974 121,58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Up to 12 months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8 619 112,54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874 608,00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5 974 121,58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Above 12 months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b)</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2</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Receivables from other entities where the company has a share in capital:</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a)</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Trade receivables, maturing:</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Up to 12 months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Above 12 months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eastAsia="pl-PL"/>
              </w:rPr>
              <w:t xml:space="preserve">3.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Receivables from other parties</w:t>
            </w:r>
          </w:p>
        </w:tc>
        <w:tc>
          <w:tcPr>
            <w:tcW w:w="86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4 591 833,40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4 090 871,31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2 951 199,37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a)</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Trade receivables, maturing:</w:t>
            </w:r>
          </w:p>
        </w:tc>
        <w:tc>
          <w:tcPr>
            <w:tcW w:w="86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108 056,32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69 356,65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77 783,48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Up to 12 months</w:t>
            </w:r>
          </w:p>
        </w:tc>
        <w:tc>
          <w:tcPr>
            <w:tcW w:w="86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108 056,32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69 356,65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77 783,48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Above 12 months</w:t>
            </w:r>
          </w:p>
        </w:tc>
        <w:tc>
          <w:tcPr>
            <w:tcW w:w="86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76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b)</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Receivables from taxes, subsidies, customs social insurance  and other benefits</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4 290 996,06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3 841 435,11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2 702 918,26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c)</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192 781,02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180 079,55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170 497,63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d)</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Claimed at court</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III</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Short-term investments, including:</w:t>
            </w:r>
          </w:p>
        </w:tc>
        <w:tc>
          <w:tcPr>
            <w:tcW w:w="86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8</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35 521 346,66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33 563 749,39   </w:t>
            </w:r>
          </w:p>
        </w:tc>
        <w:tc>
          <w:tcPr>
            <w:tcW w:w="1558"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25 799 113,92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Short-term financial assets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35 521 346,66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33 563 749,39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25 799 113,92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a)</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In related parties: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shares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securities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Loans granted</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Other short-term financial assets</w:t>
            </w:r>
          </w:p>
        </w:tc>
        <w:tc>
          <w:tcPr>
            <w:tcW w:w="862" w:type="dxa"/>
            <w:tcBorders>
              <w:left w:val="single" w:sz="4" w:space="0" w:color="000000"/>
              <w:bottom w:val="single" w:sz="4" w:space="0" w:color="000000"/>
            </w:tcBorders>
            <w:shd w:val="clear" w:color="auto" w:fill="auto"/>
            <w:vAlign w:val="center"/>
          </w:tcPr>
          <w:p w:rsidR="007C4E6B" w:rsidRPr="005074F4" w:rsidRDefault="007C4E6B">
            <w:pPr>
              <w:snapToGrid w:val="0"/>
              <w:jc w:val="center"/>
              <w:rPr>
                <w:rFonts w:ascii="Times New Roman" w:eastAsia="Times New Roman" w:hAnsi="Times New Roman" w:cs="Times New Roman"/>
                <w:sz w:val="20"/>
                <w:szCs w:val="20"/>
                <w:lang w:val="en-US"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b)</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In other entities: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shares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securities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Loans granted</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Other short-term financial assets</w:t>
            </w:r>
          </w:p>
        </w:tc>
        <w:tc>
          <w:tcPr>
            <w:tcW w:w="862" w:type="dxa"/>
            <w:tcBorders>
              <w:left w:val="single" w:sz="4" w:space="0" w:color="000000"/>
              <w:bottom w:val="single" w:sz="4" w:space="0" w:color="000000"/>
            </w:tcBorders>
            <w:shd w:val="clear" w:color="auto" w:fill="auto"/>
            <w:vAlign w:val="center"/>
          </w:tcPr>
          <w:p w:rsidR="007C4E6B" w:rsidRPr="005074F4" w:rsidRDefault="007C4E6B">
            <w:pPr>
              <w:snapToGrid w:val="0"/>
              <w:jc w:val="center"/>
              <w:rPr>
                <w:rFonts w:ascii="Times New Roman" w:eastAsia="Times New Roman" w:hAnsi="Times New Roman" w:cs="Times New Roman"/>
                <w:sz w:val="20"/>
                <w:szCs w:val="20"/>
                <w:lang w:val="en-US" w:eastAsia="pl-PL"/>
              </w:rPr>
            </w:pP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c)</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Cash and other pecuniary assets</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35 521 346,66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33 563 749,39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25 799 113,92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Cash in hand and at bank</w:t>
            </w:r>
          </w:p>
        </w:tc>
        <w:tc>
          <w:tcPr>
            <w:tcW w:w="862"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35 521 346,66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33 563 749,39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25 799 113,92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cash</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pecuniary assets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2</w:t>
            </w:r>
          </w:p>
        </w:tc>
        <w:tc>
          <w:tcPr>
            <w:tcW w:w="3534"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short-term investments</w:t>
            </w:r>
          </w:p>
        </w:tc>
        <w:tc>
          <w:tcPr>
            <w:tcW w:w="86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498"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510"/>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IV</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Short-term prepayments</w:t>
            </w:r>
          </w:p>
        </w:tc>
        <w:tc>
          <w:tcPr>
            <w:tcW w:w="86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9</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83 715,95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211 281,70   </w:t>
            </w:r>
          </w:p>
        </w:tc>
        <w:tc>
          <w:tcPr>
            <w:tcW w:w="1558"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2 705,60   </w:t>
            </w:r>
          </w:p>
        </w:tc>
      </w:tr>
      <w:tr w:rsidR="007C4E6B" w:rsidRPr="00D2116E">
        <w:trPr>
          <w:trHeight w:val="510"/>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C</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Called-up share capital</w:t>
            </w:r>
          </w:p>
        </w:tc>
        <w:tc>
          <w:tcPr>
            <w:tcW w:w="862" w:type="dxa"/>
            <w:tcBorders>
              <w:left w:val="single" w:sz="4" w:space="0" w:color="000000"/>
              <w:bottom w:val="single" w:sz="4" w:space="0" w:color="000000"/>
            </w:tcBorders>
            <w:shd w:val="clear" w:color="auto" w:fill="EAF1DD"/>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r>
      <w:tr w:rsidR="007C4E6B" w:rsidRPr="00D2116E">
        <w:trPr>
          <w:trHeight w:val="510"/>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D</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Own shares and stocks</w:t>
            </w:r>
          </w:p>
        </w:tc>
        <w:tc>
          <w:tcPr>
            <w:tcW w:w="862" w:type="dxa"/>
            <w:tcBorders>
              <w:left w:val="single" w:sz="4" w:space="0" w:color="000000"/>
              <w:bottom w:val="single" w:sz="4" w:space="0" w:color="000000"/>
            </w:tcBorders>
            <w:shd w:val="clear" w:color="auto" w:fill="EAF1DD"/>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498"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58"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r>
      <w:tr w:rsidR="007C4E6B" w:rsidRPr="00D2116E">
        <w:trPr>
          <w:trHeight w:val="315"/>
        </w:trPr>
        <w:tc>
          <w:tcPr>
            <w:tcW w:w="45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4"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Total assets (A+B)</w:t>
            </w:r>
          </w:p>
        </w:tc>
        <w:tc>
          <w:tcPr>
            <w:tcW w:w="862" w:type="dxa"/>
            <w:tcBorders>
              <w:top w:val="single" w:sz="4" w:space="0" w:color="000000"/>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c>
          <w:tcPr>
            <w:tcW w:w="1498" w:type="dxa"/>
            <w:tcBorders>
              <w:top w:val="single" w:sz="4" w:space="0" w:color="000000"/>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57 524 724,91   </w:t>
            </w:r>
          </w:p>
        </w:tc>
        <w:tc>
          <w:tcPr>
            <w:tcW w:w="1498" w:type="dxa"/>
            <w:tcBorders>
              <w:top w:val="single" w:sz="4" w:space="0" w:color="000000"/>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46 816 303,88   </w:t>
            </w:r>
          </w:p>
        </w:tc>
        <w:tc>
          <w:tcPr>
            <w:tcW w:w="1558"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40 890 088,03   </w:t>
            </w:r>
          </w:p>
        </w:tc>
      </w:tr>
    </w:tbl>
    <w:p w:rsidR="007C4E6B" w:rsidRPr="00D2116E" w:rsidRDefault="007C4E6B">
      <w:pPr>
        <w:rPr>
          <w:rFonts w:ascii="Times New Roman" w:hAnsi="Times New Roman" w:cs="Times New Roman"/>
        </w:rPr>
      </w:pPr>
    </w:p>
    <w:p w:rsidR="007C4E6B" w:rsidRPr="00D2116E" w:rsidRDefault="007C4E6B">
      <w:pPr>
        <w:jc w:val="both"/>
        <w:rPr>
          <w:rFonts w:ascii="Times New Roman" w:hAnsi="Times New Roman" w:cs="Times New Roman"/>
          <w:lang w:val="en-GB"/>
        </w:rPr>
      </w:pPr>
    </w:p>
    <w:tbl>
      <w:tblPr>
        <w:tblW w:w="0" w:type="auto"/>
        <w:tblInd w:w="-35" w:type="dxa"/>
        <w:tblLayout w:type="fixed"/>
        <w:tblCellMar>
          <w:left w:w="70" w:type="dxa"/>
          <w:right w:w="70" w:type="dxa"/>
        </w:tblCellMar>
        <w:tblLook w:val="0000" w:firstRow="0" w:lastRow="0" w:firstColumn="0" w:lastColumn="0" w:noHBand="0" w:noVBand="0"/>
      </w:tblPr>
      <w:tblGrid>
        <w:gridCol w:w="472"/>
        <w:gridCol w:w="3530"/>
        <w:gridCol w:w="867"/>
        <w:gridCol w:w="1500"/>
        <w:gridCol w:w="1500"/>
        <w:gridCol w:w="1544"/>
      </w:tblGrid>
      <w:tr w:rsidR="007C4E6B" w:rsidRPr="00D2116E">
        <w:trPr>
          <w:cantSplit/>
          <w:trHeight w:val="315"/>
        </w:trPr>
        <w:tc>
          <w:tcPr>
            <w:tcW w:w="472" w:type="dxa"/>
            <w:vMerge w:val="restart"/>
            <w:tcBorders>
              <w:top w:val="single" w:sz="4" w:space="0" w:color="000000"/>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w:t>
            </w:r>
          </w:p>
        </w:tc>
        <w:tc>
          <w:tcPr>
            <w:tcW w:w="3530" w:type="dxa"/>
            <w:vMerge w:val="restart"/>
            <w:tcBorders>
              <w:top w:val="single" w:sz="4" w:space="0" w:color="000000"/>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Specification</w:t>
            </w:r>
          </w:p>
        </w:tc>
        <w:tc>
          <w:tcPr>
            <w:tcW w:w="867" w:type="dxa"/>
            <w:vMerge w:val="restart"/>
            <w:tcBorders>
              <w:top w:val="single" w:sz="4" w:space="0" w:color="000000"/>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Note</w:t>
            </w:r>
          </w:p>
        </w:tc>
        <w:tc>
          <w:tcPr>
            <w:tcW w:w="4544" w:type="dxa"/>
            <w:gridSpan w:val="3"/>
            <w:tcBorders>
              <w:top w:val="single" w:sz="4" w:space="0" w:color="000000"/>
              <w:left w:val="single" w:sz="4" w:space="0" w:color="000000"/>
              <w:bottom w:val="single" w:sz="4" w:space="0" w:color="000000"/>
              <w:right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i/>
                <w:iCs/>
                <w:sz w:val="16"/>
                <w:szCs w:val="16"/>
                <w:lang w:eastAsia="pl-PL"/>
              </w:rPr>
              <w:t>As of:</w:t>
            </w:r>
          </w:p>
        </w:tc>
      </w:tr>
      <w:tr w:rsidR="007C4E6B" w:rsidRPr="00D2116E">
        <w:trPr>
          <w:cantSplit/>
          <w:trHeight w:val="315"/>
        </w:trPr>
        <w:tc>
          <w:tcPr>
            <w:tcW w:w="472" w:type="dxa"/>
            <w:vMerge/>
            <w:tcBorders>
              <w:top w:val="single" w:sz="4" w:space="0" w:color="000000"/>
              <w:left w:val="single" w:sz="4" w:space="0" w:color="000000"/>
              <w:bottom w:val="single" w:sz="4" w:space="0" w:color="000000"/>
            </w:tcBorders>
            <w:shd w:val="clear" w:color="auto" w:fill="EAF1DD"/>
            <w:vAlign w:val="center"/>
          </w:tcPr>
          <w:p w:rsidR="007C4E6B" w:rsidRPr="00D2116E" w:rsidRDefault="007C4E6B">
            <w:pPr>
              <w:snapToGrid w:val="0"/>
              <w:rPr>
                <w:rFonts w:ascii="Times New Roman" w:eastAsia="Times New Roman" w:hAnsi="Times New Roman" w:cs="Times New Roman"/>
                <w:b/>
                <w:bCs/>
                <w:sz w:val="20"/>
                <w:szCs w:val="20"/>
                <w:lang w:eastAsia="pl-PL"/>
              </w:rPr>
            </w:pPr>
          </w:p>
        </w:tc>
        <w:tc>
          <w:tcPr>
            <w:tcW w:w="3530" w:type="dxa"/>
            <w:vMerge/>
            <w:tcBorders>
              <w:top w:val="single" w:sz="4" w:space="0" w:color="000000"/>
              <w:left w:val="single" w:sz="4" w:space="0" w:color="000000"/>
              <w:bottom w:val="single" w:sz="4" w:space="0" w:color="000000"/>
            </w:tcBorders>
            <w:shd w:val="clear" w:color="auto" w:fill="EAF1DD"/>
            <w:vAlign w:val="center"/>
          </w:tcPr>
          <w:p w:rsidR="007C4E6B" w:rsidRPr="00D2116E" w:rsidRDefault="007C4E6B">
            <w:pPr>
              <w:snapToGrid w:val="0"/>
              <w:rPr>
                <w:rFonts w:ascii="Times New Roman" w:eastAsia="Times New Roman" w:hAnsi="Times New Roman" w:cs="Times New Roman"/>
                <w:b/>
                <w:bCs/>
                <w:sz w:val="20"/>
                <w:szCs w:val="20"/>
                <w:lang w:eastAsia="pl-PL"/>
              </w:rPr>
            </w:pPr>
          </w:p>
        </w:tc>
        <w:tc>
          <w:tcPr>
            <w:tcW w:w="867" w:type="dxa"/>
            <w:vMerge/>
            <w:tcBorders>
              <w:top w:val="single" w:sz="4" w:space="0" w:color="000000"/>
              <w:left w:val="single" w:sz="4" w:space="0" w:color="000000"/>
              <w:bottom w:val="single" w:sz="4" w:space="0" w:color="000000"/>
            </w:tcBorders>
            <w:shd w:val="clear" w:color="auto" w:fill="EAF1DD"/>
            <w:vAlign w:val="center"/>
          </w:tcPr>
          <w:p w:rsidR="007C4E6B" w:rsidRPr="00D2116E" w:rsidRDefault="007C4E6B">
            <w:pPr>
              <w:snapToGrid w:val="0"/>
              <w:rPr>
                <w:rFonts w:ascii="Times New Roman" w:eastAsia="Times New Roman" w:hAnsi="Times New Roman" w:cs="Times New Roman"/>
                <w:b/>
                <w:bCs/>
                <w:sz w:val="20"/>
                <w:szCs w:val="20"/>
                <w:lang w:eastAsia="pl-PL"/>
              </w:rPr>
            </w:pPr>
          </w:p>
        </w:tc>
        <w:tc>
          <w:tcPr>
            <w:tcW w:w="1500" w:type="dxa"/>
            <w:tcBorders>
              <w:left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30.06.2017</w:t>
            </w:r>
          </w:p>
        </w:tc>
        <w:tc>
          <w:tcPr>
            <w:tcW w:w="1500" w:type="dxa"/>
            <w:tcBorders>
              <w:left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31.03.2017</w:t>
            </w:r>
          </w:p>
        </w:tc>
        <w:tc>
          <w:tcPr>
            <w:tcW w:w="1544" w:type="dxa"/>
            <w:tcBorders>
              <w:left w:val="single" w:sz="4" w:space="0" w:color="000000"/>
              <w:right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30.06.2016</w:t>
            </w:r>
          </w:p>
        </w:tc>
      </w:tr>
      <w:tr w:rsidR="007C4E6B" w:rsidRPr="00D2116E">
        <w:trPr>
          <w:trHeight w:val="315"/>
        </w:trPr>
        <w:tc>
          <w:tcPr>
            <w:tcW w:w="47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0"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Liabilities</w:t>
            </w:r>
          </w:p>
        </w:tc>
        <w:tc>
          <w:tcPr>
            <w:tcW w:w="867" w:type="dxa"/>
            <w:tcBorders>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top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top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44" w:type="dxa"/>
            <w:tcBorders>
              <w:top w:val="single" w:sz="4" w:space="0" w:color="000000"/>
              <w:bottom w:val="single" w:sz="4" w:space="0" w:color="000000"/>
              <w:right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eastAsia="pl-PL"/>
              </w:rPr>
              <w:t> </w:t>
            </w:r>
          </w:p>
        </w:tc>
      </w:tr>
      <w:tr w:rsidR="007C4E6B" w:rsidRPr="00D2116E">
        <w:trPr>
          <w:trHeight w:val="315"/>
        </w:trPr>
        <w:tc>
          <w:tcPr>
            <w:tcW w:w="47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A.</w:t>
            </w:r>
          </w:p>
        </w:tc>
        <w:tc>
          <w:tcPr>
            <w:tcW w:w="3530"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Equity</w:t>
            </w:r>
          </w:p>
        </w:tc>
        <w:tc>
          <w:tcPr>
            <w:tcW w:w="867"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55 123 673,11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44 133 656,47   </w:t>
            </w:r>
          </w:p>
        </w:tc>
        <w:tc>
          <w:tcPr>
            <w:tcW w:w="1544"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38 259 215,28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 xml:space="preserve">Share capital </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11</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515 000,00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515 000,00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515 000,00   </w:t>
            </w:r>
          </w:p>
        </w:tc>
      </w:tr>
      <w:tr w:rsidR="007C4E6B" w:rsidRPr="00D2116E">
        <w:trPr>
          <w:trHeight w:val="510"/>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II</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Supplementary capital, including:</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12 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893 932,61   </w:t>
            </w:r>
          </w:p>
        </w:tc>
        <w:tc>
          <w:tcPr>
            <w:tcW w:w="1500" w:type="dxa"/>
            <w:tcBorders>
              <w:left w:val="single" w:sz="4" w:space="0" w:color="000000"/>
              <w:bottom w:val="single" w:sz="4" w:space="0" w:color="000000"/>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893 932,61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787 907,26   </w:t>
            </w:r>
          </w:p>
        </w:tc>
      </w:tr>
      <w:tr w:rsidR="007C4E6B" w:rsidRPr="00D2116E">
        <w:trPr>
          <w:trHeight w:val="510"/>
        </w:trPr>
        <w:tc>
          <w:tcPr>
            <w:tcW w:w="47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a share premium</w:t>
            </w:r>
          </w:p>
        </w:tc>
        <w:tc>
          <w:tcPr>
            <w:tcW w:w="867"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510"/>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III</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 xml:space="preserve">Revaluation capital </w:t>
            </w:r>
          </w:p>
        </w:tc>
        <w:tc>
          <w:tcPr>
            <w:tcW w:w="867"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00" w:type="dxa"/>
            <w:tcBorders>
              <w:left w:val="single" w:sz="4" w:space="0" w:color="000000"/>
              <w:bottom w:val="single" w:sz="4" w:space="0" w:color="000000"/>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3530"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due to fair value revaluation</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5074F4">
              <w:rPr>
                <w:rFonts w:ascii="Times New Roman" w:eastAsia="Times New Roman" w:hAnsi="Times New Roman" w:cs="Times New Roman"/>
                <w:b/>
                <w:bCs/>
                <w:sz w:val="20"/>
                <w:szCs w:val="20"/>
                <w:lang w:val="en-US" w:eastAsia="pl-PL"/>
              </w:rPr>
              <w:t> </w:t>
            </w:r>
            <w:r w:rsidRPr="00D2116E">
              <w:rPr>
                <w:rFonts w:ascii="Times New Roman" w:eastAsia="Times New Roman" w:hAnsi="Times New Roman" w:cs="Times New Roman"/>
                <w:b/>
                <w:bCs/>
                <w:sz w:val="20"/>
                <w:szCs w:val="20"/>
                <w:lang w:eastAsia="pl-PL"/>
              </w:rPr>
              <w:t>13</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IV</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Other reserve capital</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14</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r>
      <w:tr w:rsidR="007C4E6B" w:rsidRPr="00D2116E">
        <w:trPr>
          <w:trHeight w:val="510"/>
        </w:trPr>
        <w:tc>
          <w:tcPr>
            <w:tcW w:w="47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3530"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-created according to the Company's by-laws</w:t>
            </w:r>
          </w:p>
        </w:tc>
        <w:tc>
          <w:tcPr>
            <w:tcW w:w="867" w:type="dxa"/>
            <w:tcBorders>
              <w:left w:val="single" w:sz="4" w:space="0" w:color="000000"/>
              <w:bottom w:val="single" w:sz="4" w:space="0" w:color="000000"/>
            </w:tcBorders>
            <w:shd w:val="clear" w:color="auto" w:fill="auto"/>
            <w:vAlign w:val="center"/>
          </w:tcPr>
          <w:p w:rsidR="007C4E6B" w:rsidRPr="005074F4" w:rsidRDefault="007C4E6B">
            <w:pPr>
              <w:snapToGrid w:val="0"/>
              <w:jc w:val="center"/>
              <w:rPr>
                <w:rFonts w:ascii="Times New Roman" w:eastAsia="Times New Roman" w:hAnsi="Times New Roman" w:cs="Times New Roman"/>
                <w:b/>
                <w:bCs/>
                <w:sz w:val="20"/>
                <w:szCs w:val="20"/>
                <w:lang w:val="en-US" w:eastAsia="pl-PL"/>
              </w:rPr>
            </w:pP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b/>
                <w:bCs/>
                <w:sz w:val="20"/>
                <w:szCs w:val="20"/>
                <w:lang w:val="en-US" w:eastAsia="pl-PL"/>
              </w:rPr>
            </w:pP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-own shares and stocks</w:t>
            </w:r>
          </w:p>
        </w:tc>
        <w:tc>
          <w:tcPr>
            <w:tcW w:w="867"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V</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 xml:space="preserve">Previous </w:t>
            </w:r>
            <w:proofErr w:type="spellStart"/>
            <w:r w:rsidRPr="00D2116E">
              <w:rPr>
                <w:rFonts w:ascii="Times New Roman" w:eastAsia="Times New Roman" w:hAnsi="Times New Roman" w:cs="Times New Roman"/>
                <w:b/>
                <w:bCs/>
                <w:sz w:val="20"/>
                <w:szCs w:val="20"/>
                <w:lang w:val="en-GB" w:eastAsia="pl-PL"/>
              </w:rPr>
              <w:t>years</w:t>
            </w:r>
            <w:proofErr w:type="spellEnd"/>
            <w:r w:rsidRPr="00D2116E">
              <w:rPr>
                <w:rFonts w:ascii="Times New Roman" w:eastAsia="Times New Roman" w:hAnsi="Times New Roman" w:cs="Times New Roman"/>
                <w:b/>
                <w:bCs/>
                <w:sz w:val="20"/>
                <w:szCs w:val="20"/>
                <w:lang w:val="en-GB" w:eastAsia="pl-PL"/>
              </w:rPr>
              <w:t xml:space="preserve"> profit (loss)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42 724 723,86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27 916 025,35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VI</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Net profit (loss)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15</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10 990 016,64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42 724 723,86   </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9 040 282,67   </w:t>
            </w:r>
          </w:p>
        </w:tc>
      </w:tr>
      <w:tr w:rsidR="007C4E6B" w:rsidRPr="00D2116E">
        <w:trPr>
          <w:trHeight w:val="510"/>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VII</w:t>
            </w:r>
          </w:p>
        </w:tc>
        <w:tc>
          <w:tcPr>
            <w:tcW w:w="3530"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20"/>
                <w:szCs w:val="20"/>
                <w:lang w:val="en-GB" w:eastAsia="pl-PL"/>
              </w:rPr>
              <w:t>Write-off on net profit  during  the financial year (-)</w:t>
            </w:r>
          </w:p>
        </w:tc>
        <w:tc>
          <w:tcPr>
            <w:tcW w:w="867" w:type="dxa"/>
            <w:tcBorders>
              <w:left w:val="single" w:sz="4" w:space="0" w:color="000000"/>
              <w:bottom w:val="single" w:sz="4" w:space="0" w:color="000000"/>
            </w:tcBorders>
            <w:shd w:val="clear" w:color="auto" w:fill="auto"/>
            <w:vAlign w:val="center"/>
          </w:tcPr>
          <w:p w:rsidR="007C4E6B" w:rsidRPr="005074F4" w:rsidRDefault="007C4E6B">
            <w:pPr>
              <w:snapToGrid w:val="0"/>
              <w:jc w:val="center"/>
              <w:rPr>
                <w:rFonts w:ascii="Times New Roman" w:eastAsia="Times New Roman" w:hAnsi="Times New Roman" w:cs="Times New Roman"/>
                <w:b/>
                <w:bCs/>
                <w:sz w:val="20"/>
                <w:szCs w:val="20"/>
                <w:lang w:val="en-US" w:eastAsia="pl-PL"/>
              </w:rPr>
            </w:pP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B.</w:t>
            </w:r>
          </w:p>
        </w:tc>
        <w:tc>
          <w:tcPr>
            <w:tcW w:w="3530" w:type="dxa"/>
            <w:tcBorders>
              <w:left w:val="single" w:sz="4" w:space="0" w:color="000000"/>
              <w:bottom w:val="single" w:sz="4" w:space="0" w:color="000000"/>
            </w:tcBorders>
            <w:shd w:val="clear" w:color="auto" w:fill="EAF1DD"/>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20"/>
                <w:szCs w:val="20"/>
                <w:lang w:val="en-GB" w:eastAsia="pl-PL"/>
              </w:rPr>
              <w:t>Liabilities and provisions for liabilities</w:t>
            </w:r>
          </w:p>
        </w:tc>
        <w:tc>
          <w:tcPr>
            <w:tcW w:w="867" w:type="dxa"/>
            <w:tcBorders>
              <w:left w:val="single" w:sz="4" w:space="0" w:color="000000"/>
              <w:bottom w:val="single" w:sz="4" w:space="0" w:color="000000"/>
            </w:tcBorders>
            <w:shd w:val="clear" w:color="auto" w:fill="EAF1DD"/>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b/>
                <w:bCs/>
                <w:sz w:val="20"/>
                <w:szCs w:val="20"/>
                <w:lang w:val="en-US" w:eastAsia="pl-PL"/>
              </w:rPr>
              <w:t>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2 401 051,80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2 682 647,41   </w:t>
            </w:r>
          </w:p>
        </w:tc>
        <w:tc>
          <w:tcPr>
            <w:tcW w:w="1544"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2 630 872,75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Provisions for liabilities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575,15   </w:t>
            </w:r>
          </w:p>
        </w:tc>
      </w:tr>
      <w:tr w:rsidR="007C4E6B" w:rsidRPr="00D2116E">
        <w:trPr>
          <w:trHeight w:val="510"/>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0"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 xml:space="preserve">Provisions for deferred income tax </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16</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575,15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2</w:t>
            </w:r>
          </w:p>
        </w:tc>
        <w:tc>
          <w:tcPr>
            <w:tcW w:w="3530"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Provisions for pension funds and similar benefits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17</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Long-term</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Short-term</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3</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provisions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Long-term</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18</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Short-term</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19</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II</w:t>
            </w:r>
          </w:p>
        </w:tc>
        <w:tc>
          <w:tcPr>
            <w:tcW w:w="3530" w:type="dxa"/>
            <w:tcBorders>
              <w:left w:val="single" w:sz="4" w:space="0" w:color="000000"/>
              <w:bottom w:val="single" w:sz="4" w:space="0" w:color="000000"/>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Long-term liabilities</w:t>
            </w:r>
          </w:p>
        </w:tc>
        <w:tc>
          <w:tcPr>
            <w:tcW w:w="867" w:type="dxa"/>
            <w:tcBorders>
              <w:left w:val="single" w:sz="4" w:space="0" w:color="000000"/>
              <w:bottom w:val="single" w:sz="4" w:space="0" w:color="000000"/>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20</w:t>
            </w:r>
          </w:p>
        </w:tc>
        <w:tc>
          <w:tcPr>
            <w:tcW w:w="1500" w:type="dxa"/>
            <w:tcBorders>
              <w:left w:val="single" w:sz="4" w:space="0" w:color="000000"/>
              <w:bottom w:val="single" w:sz="4" w:space="0" w:color="000000"/>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00" w:type="dxa"/>
            <w:tcBorders>
              <w:left w:val="single" w:sz="4" w:space="0" w:color="000000"/>
              <w:bottom w:val="single" w:sz="4" w:space="0" w:color="000000"/>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To related parties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2</w:t>
            </w:r>
          </w:p>
        </w:tc>
        <w:tc>
          <w:tcPr>
            <w:tcW w:w="3530"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To related parties where the Company has a share in capital</w:t>
            </w:r>
          </w:p>
        </w:tc>
        <w:tc>
          <w:tcPr>
            <w:tcW w:w="867"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US" w:eastAsia="pl-PL"/>
              </w:rPr>
              <w:t xml:space="preserve">   </w:t>
            </w:r>
            <w:r w:rsidRPr="00D2116E">
              <w:rPr>
                <w:rFonts w:ascii="Times New Roman" w:eastAsia="Times New Roman" w:hAnsi="Times New Roman" w:cs="Times New Roman"/>
                <w:sz w:val="20"/>
                <w:szCs w:val="20"/>
                <w:lang w:eastAsia="pl-PL"/>
              </w:rPr>
              <w:t>3</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To other entities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510"/>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Cs/>
                <w:sz w:val="20"/>
                <w:szCs w:val="20"/>
                <w:lang w:eastAsia="pl-PL"/>
              </w:rPr>
              <w:t>a)</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Credits and loans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Cs/>
                <w:sz w:val="20"/>
                <w:szCs w:val="20"/>
                <w:lang w:eastAsia="pl-PL"/>
              </w:rPr>
              <w:t xml:space="preserve">   b)</w:t>
            </w:r>
          </w:p>
        </w:tc>
        <w:tc>
          <w:tcPr>
            <w:tcW w:w="3530"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Arising from issuance of debt securities</w:t>
            </w:r>
          </w:p>
        </w:tc>
        <w:tc>
          <w:tcPr>
            <w:tcW w:w="867"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val="en-GB" w:eastAsia="pl-PL"/>
              </w:rPr>
              <w:t>c)</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financial liabilities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d)</w:t>
            </w:r>
          </w:p>
        </w:tc>
        <w:tc>
          <w:tcPr>
            <w:tcW w:w="3530" w:type="dxa"/>
            <w:tcBorders>
              <w:left w:val="single" w:sz="4" w:space="0" w:color="000000"/>
              <w:bottom w:val="single" w:sz="4" w:space="0" w:color="000000"/>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Bill of exchange liabilities</w:t>
            </w:r>
          </w:p>
        </w:tc>
        <w:tc>
          <w:tcPr>
            <w:tcW w:w="867" w:type="dxa"/>
            <w:tcBorders>
              <w:left w:val="single" w:sz="4" w:space="0" w:color="000000"/>
              <w:bottom w:val="single" w:sz="4" w:space="0" w:color="000000"/>
            </w:tcBorders>
            <w:shd w:val="clear" w:color="auto" w:fill="FFFFFF"/>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500" w:type="dxa"/>
            <w:tcBorders>
              <w:left w:val="single" w:sz="4" w:space="0" w:color="000000"/>
              <w:bottom w:val="single" w:sz="4" w:space="0" w:color="000000"/>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e)</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eastAsia="pl-PL"/>
              </w:rPr>
              <w:t>Other</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510"/>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III</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Short-term liabilities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21</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1 014 833,33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1 294 372,59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1 605 878,53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To related parties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a)</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Trade liabilities, maturing:</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Up to 12 months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eastAsia="pl-PL"/>
              </w:rPr>
            </w:pP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Above 12 months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xml:space="preserve">b) </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510"/>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val="en-US" w:eastAsia="pl-PL"/>
              </w:rPr>
              <w:t xml:space="preserve">2. </w:t>
            </w:r>
          </w:p>
        </w:tc>
        <w:tc>
          <w:tcPr>
            <w:tcW w:w="3530"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To related parties where the Company has a share in capital</w:t>
            </w:r>
          </w:p>
        </w:tc>
        <w:tc>
          <w:tcPr>
            <w:tcW w:w="867"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a)</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Trade liabilities, maturing:</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510"/>
        </w:trPr>
        <w:tc>
          <w:tcPr>
            <w:tcW w:w="47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val="en-US" w:eastAsia="pl-PL"/>
              </w:rPr>
            </w:pP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Up to 12 months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7C4E6B">
            <w:pPr>
              <w:snapToGrid w:val="0"/>
              <w:jc w:val="center"/>
              <w:rPr>
                <w:rFonts w:ascii="Times New Roman" w:eastAsia="Times New Roman" w:hAnsi="Times New Roman" w:cs="Times New Roman"/>
                <w:sz w:val="20"/>
                <w:szCs w:val="20"/>
                <w:lang w:val="en-US" w:eastAsia="pl-PL"/>
              </w:rPr>
            </w:pP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Above 12 months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val="en-US" w:eastAsia="pl-PL"/>
              </w:rPr>
              <w:t>b)</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val="en-US" w:eastAsia="pl-PL"/>
              </w:rPr>
              <w:t>3</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To other entities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1 014 833,33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1 294 372,59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1 605 878,53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val="en-US" w:eastAsia="pl-PL"/>
              </w:rPr>
              <w:t>a)</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Credits and loans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510"/>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b)</w:t>
            </w:r>
          </w:p>
        </w:tc>
        <w:tc>
          <w:tcPr>
            <w:tcW w:w="3530"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Arising from issuance of debt securities</w:t>
            </w:r>
          </w:p>
        </w:tc>
        <w:tc>
          <w:tcPr>
            <w:tcW w:w="867"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1 081 506,09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970 603,85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533 414,55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c)</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financial liabilities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3 300,00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d)</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Trade liabilities, maturing:</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769 050,54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641 147,84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524 372,44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Up to 12 months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769 050,54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641 147,84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524 372,44   </w:t>
            </w:r>
          </w:p>
        </w:tc>
      </w:tr>
      <w:tr w:rsidR="007C4E6B" w:rsidRPr="00D2116E">
        <w:trPr>
          <w:trHeight w:val="315"/>
        </w:trPr>
        <w:tc>
          <w:tcPr>
            <w:tcW w:w="472" w:type="dxa"/>
            <w:tcBorders>
              <w:left w:val="single" w:sz="4" w:space="0" w:color="000000"/>
              <w:bottom w:val="single" w:sz="4" w:space="0" w:color="000000"/>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0" w:type="dxa"/>
            <w:tcBorders>
              <w:left w:val="single" w:sz="4" w:space="0" w:color="000000"/>
              <w:bottom w:val="single" w:sz="4" w:space="0" w:color="000000"/>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Above 12 months</w:t>
            </w:r>
          </w:p>
        </w:tc>
        <w:tc>
          <w:tcPr>
            <w:tcW w:w="867" w:type="dxa"/>
            <w:tcBorders>
              <w:left w:val="single" w:sz="4" w:space="0" w:color="000000"/>
              <w:bottom w:val="single" w:sz="4" w:space="0" w:color="000000"/>
            </w:tcBorders>
            <w:shd w:val="clear" w:color="auto" w:fill="FFFFFF"/>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500" w:type="dxa"/>
            <w:tcBorders>
              <w:left w:val="single" w:sz="4" w:space="0" w:color="000000"/>
              <w:bottom w:val="single" w:sz="4" w:space="0" w:color="000000"/>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e)</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Received advances for deliveries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f)</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Bill-of-exchange liabilities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g)</w:t>
            </w:r>
          </w:p>
        </w:tc>
        <w:tc>
          <w:tcPr>
            <w:tcW w:w="3530"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Tax, insurance, customs and other liabilities</w:t>
            </w:r>
          </w:p>
        </w:tc>
        <w:tc>
          <w:tcPr>
            <w:tcW w:w="867" w:type="dxa"/>
            <w:tcBorders>
              <w:left w:val="single" w:sz="4" w:space="0" w:color="000000"/>
              <w:bottom w:val="single" w:sz="4" w:space="0" w:color="000000"/>
            </w:tcBorders>
            <w:shd w:val="clear" w:color="auto" w:fill="auto"/>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sz w:val="20"/>
                <w:szCs w:val="20"/>
                <w:lang w:val="en-US"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241 651,26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648 241,86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1 081 506,09   </w:t>
            </w:r>
          </w:p>
        </w:tc>
      </w:tr>
      <w:tr w:rsidR="007C4E6B" w:rsidRPr="00D2116E">
        <w:trPr>
          <w:trHeight w:val="315"/>
        </w:trPr>
        <w:tc>
          <w:tcPr>
            <w:tcW w:w="472"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h)</w:t>
            </w:r>
          </w:p>
        </w:tc>
        <w:tc>
          <w:tcPr>
            <w:tcW w:w="3530"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Payroll liabilities</w:t>
            </w:r>
          </w:p>
        </w:tc>
        <w:tc>
          <w:tcPr>
            <w:tcW w:w="867" w:type="dxa"/>
            <w:tcBorders>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i)</w:t>
            </w:r>
          </w:p>
        </w:tc>
        <w:tc>
          <w:tcPr>
            <w:tcW w:w="3530"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w:t>
            </w:r>
          </w:p>
        </w:tc>
        <w:tc>
          <w:tcPr>
            <w:tcW w:w="867" w:type="dxa"/>
            <w:tcBorders>
              <w:left w:val="single" w:sz="4" w:space="0" w:color="000000"/>
              <w:bottom w:val="single" w:sz="4" w:space="0" w:color="000000"/>
            </w:tcBorders>
            <w:shd w:val="clear" w:color="auto" w:fill="EAF1DD"/>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4 131,53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4 982,89   </w:t>
            </w:r>
          </w:p>
        </w:tc>
        <w:tc>
          <w:tcPr>
            <w:tcW w:w="1544"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4</w:t>
            </w:r>
          </w:p>
        </w:tc>
        <w:tc>
          <w:tcPr>
            <w:tcW w:w="3530"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Special funds</w:t>
            </w:r>
          </w:p>
        </w:tc>
        <w:tc>
          <w:tcPr>
            <w:tcW w:w="867" w:type="dxa"/>
            <w:tcBorders>
              <w:left w:val="single" w:sz="4" w:space="0" w:color="000000"/>
              <w:bottom w:val="single" w:sz="4" w:space="0" w:color="000000"/>
            </w:tcBorders>
            <w:shd w:val="clear" w:color="auto" w:fill="EAF1DD"/>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IV</w:t>
            </w:r>
          </w:p>
        </w:tc>
        <w:tc>
          <w:tcPr>
            <w:tcW w:w="3530"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Accruals, including:</w:t>
            </w:r>
          </w:p>
        </w:tc>
        <w:tc>
          <w:tcPr>
            <w:tcW w:w="867"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22</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1 386 218,47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1 388 274,82   </w:t>
            </w:r>
          </w:p>
        </w:tc>
        <w:tc>
          <w:tcPr>
            <w:tcW w:w="1544"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1 024 419,07   </w:t>
            </w:r>
          </w:p>
        </w:tc>
      </w:tr>
      <w:tr w:rsidR="007C4E6B" w:rsidRPr="00D2116E">
        <w:trPr>
          <w:trHeight w:val="315"/>
        </w:trPr>
        <w:tc>
          <w:tcPr>
            <w:tcW w:w="47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1</w:t>
            </w:r>
          </w:p>
        </w:tc>
        <w:tc>
          <w:tcPr>
            <w:tcW w:w="3530"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Negative goodwill</w:t>
            </w:r>
          </w:p>
        </w:tc>
        <w:tc>
          <w:tcPr>
            <w:tcW w:w="867" w:type="dxa"/>
            <w:tcBorders>
              <w:left w:val="single" w:sz="4" w:space="0" w:color="000000"/>
              <w:bottom w:val="single" w:sz="4" w:space="0" w:color="000000"/>
            </w:tcBorders>
            <w:shd w:val="clear" w:color="auto" w:fill="EAF1DD"/>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2</w:t>
            </w:r>
          </w:p>
        </w:tc>
        <w:tc>
          <w:tcPr>
            <w:tcW w:w="3530"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Other accruals</w:t>
            </w:r>
          </w:p>
        </w:tc>
        <w:tc>
          <w:tcPr>
            <w:tcW w:w="867" w:type="dxa"/>
            <w:tcBorders>
              <w:left w:val="single" w:sz="4" w:space="0" w:color="000000"/>
              <w:bottom w:val="single" w:sz="4" w:space="0" w:color="000000"/>
            </w:tcBorders>
            <w:shd w:val="clear" w:color="auto" w:fill="EAF1DD"/>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1 386 218,47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1 388 274,82   </w:t>
            </w:r>
          </w:p>
        </w:tc>
        <w:tc>
          <w:tcPr>
            <w:tcW w:w="1544"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1 024 419,07   </w:t>
            </w:r>
          </w:p>
        </w:tc>
      </w:tr>
      <w:tr w:rsidR="007C4E6B" w:rsidRPr="00D2116E">
        <w:trPr>
          <w:trHeight w:val="315"/>
        </w:trPr>
        <w:tc>
          <w:tcPr>
            <w:tcW w:w="47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0"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Long-term </w:t>
            </w:r>
          </w:p>
        </w:tc>
        <w:tc>
          <w:tcPr>
            <w:tcW w:w="867" w:type="dxa"/>
            <w:tcBorders>
              <w:left w:val="single" w:sz="4" w:space="0" w:color="000000"/>
              <w:bottom w:val="single" w:sz="4" w:space="0" w:color="000000"/>
            </w:tcBorders>
            <w:shd w:val="clear" w:color="auto" w:fill="EAF1DD"/>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c>
          <w:tcPr>
            <w:tcW w:w="1544"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0,00   </w:t>
            </w:r>
          </w:p>
        </w:tc>
      </w:tr>
      <w:tr w:rsidR="007C4E6B" w:rsidRPr="00D2116E">
        <w:trPr>
          <w:trHeight w:val="315"/>
        </w:trPr>
        <w:tc>
          <w:tcPr>
            <w:tcW w:w="47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t> </w:t>
            </w:r>
          </w:p>
        </w:tc>
        <w:tc>
          <w:tcPr>
            <w:tcW w:w="3530"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Short-term</w:t>
            </w:r>
          </w:p>
        </w:tc>
        <w:tc>
          <w:tcPr>
            <w:tcW w:w="867" w:type="dxa"/>
            <w:tcBorders>
              <w:left w:val="single" w:sz="4" w:space="0" w:color="000000"/>
              <w:bottom w:val="single" w:sz="4" w:space="0" w:color="000000"/>
            </w:tcBorders>
            <w:shd w:val="clear" w:color="auto" w:fill="EAF1DD"/>
            <w:vAlign w:val="center"/>
          </w:tcPr>
          <w:p w:rsidR="007C4E6B" w:rsidRPr="00D2116E" w:rsidRDefault="007C4E6B">
            <w:pPr>
              <w:snapToGrid w:val="0"/>
              <w:jc w:val="center"/>
              <w:rPr>
                <w:rFonts w:ascii="Times New Roman" w:eastAsia="Times New Roman" w:hAnsi="Times New Roman" w:cs="Times New Roman"/>
                <w:b/>
                <w:bCs/>
                <w:sz w:val="20"/>
                <w:szCs w:val="20"/>
                <w:lang w:eastAsia="pl-PL"/>
              </w:rPr>
            </w:pP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1 386 218,47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1 388 274,82   </w:t>
            </w:r>
          </w:p>
        </w:tc>
        <w:tc>
          <w:tcPr>
            <w:tcW w:w="1544"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20"/>
                <w:szCs w:val="20"/>
                <w:lang w:eastAsia="pl-PL"/>
              </w:rPr>
              <w:t xml:space="preserve">1 024 419,07   </w:t>
            </w:r>
          </w:p>
        </w:tc>
      </w:tr>
      <w:tr w:rsidR="007C4E6B" w:rsidRPr="00D2116E">
        <w:trPr>
          <w:trHeight w:val="315"/>
        </w:trPr>
        <w:tc>
          <w:tcPr>
            <w:tcW w:w="472"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sz w:val="20"/>
                <w:szCs w:val="20"/>
                <w:lang w:eastAsia="pl-PL"/>
              </w:rPr>
              <w:lastRenderedPageBreak/>
              <w:t> </w:t>
            </w:r>
          </w:p>
        </w:tc>
        <w:tc>
          <w:tcPr>
            <w:tcW w:w="3530" w:type="dxa"/>
            <w:tcBorders>
              <w:left w:val="single" w:sz="4" w:space="0" w:color="000000"/>
              <w:bottom w:val="single" w:sz="4" w:space="0" w:color="000000"/>
            </w:tcBorders>
            <w:shd w:val="clear" w:color="auto" w:fill="EAF1DD"/>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20"/>
                <w:szCs w:val="20"/>
                <w:lang w:val="en-GB" w:eastAsia="pl-PL"/>
              </w:rPr>
              <w:t>Total liabilities  (A+B)</w:t>
            </w:r>
          </w:p>
        </w:tc>
        <w:tc>
          <w:tcPr>
            <w:tcW w:w="867" w:type="dxa"/>
            <w:tcBorders>
              <w:left w:val="single" w:sz="4" w:space="0" w:color="000000"/>
              <w:bottom w:val="single" w:sz="4" w:space="0" w:color="000000"/>
            </w:tcBorders>
            <w:shd w:val="clear" w:color="auto" w:fill="EAF1DD"/>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57 524 724,91   </w:t>
            </w:r>
          </w:p>
        </w:tc>
        <w:tc>
          <w:tcPr>
            <w:tcW w:w="1500" w:type="dxa"/>
            <w:tcBorders>
              <w:left w:val="single" w:sz="4" w:space="0" w:color="000000"/>
              <w:bottom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46 816 303,88   </w:t>
            </w:r>
          </w:p>
        </w:tc>
        <w:tc>
          <w:tcPr>
            <w:tcW w:w="1544" w:type="dxa"/>
            <w:tcBorders>
              <w:left w:val="single" w:sz="4" w:space="0" w:color="000000"/>
              <w:bottom w:val="single" w:sz="4" w:space="0" w:color="000000"/>
              <w:right w:val="single" w:sz="4" w:space="0" w:color="000000"/>
            </w:tcBorders>
            <w:shd w:val="clear" w:color="auto" w:fill="EAF1DD"/>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40 890 088,03   </w:t>
            </w:r>
          </w:p>
        </w:tc>
      </w:tr>
    </w:tbl>
    <w:p w:rsidR="007C4E6B" w:rsidRPr="00D2116E" w:rsidRDefault="007C4E6B">
      <w:pPr>
        <w:jc w:val="both"/>
        <w:rPr>
          <w:rFonts w:ascii="Times New Roman" w:hAnsi="Times New Roman" w:cs="Times New Roman"/>
          <w:lang w:val="en-GB"/>
        </w:rPr>
      </w:pPr>
    </w:p>
    <w:p w:rsidR="007C4E6B" w:rsidRPr="00D2116E" w:rsidRDefault="00270E8D">
      <w:pPr>
        <w:jc w:val="both"/>
        <w:rPr>
          <w:rFonts w:ascii="Times New Roman" w:hAnsi="Times New Roman" w:cs="Times New Roman"/>
        </w:rPr>
      </w:pP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August 3</w:t>
      </w:r>
      <w:r w:rsidRPr="00D2116E">
        <w:rPr>
          <w:rFonts w:ascii="Times New Roman" w:hAnsi="Times New Roman" w:cs="Times New Roman"/>
          <w:vertAlign w:val="superscript"/>
          <w:lang w:val="en-GB"/>
        </w:rPr>
        <w:t>rd</w:t>
      </w:r>
      <w:r w:rsidRPr="00D2116E">
        <w:rPr>
          <w:rFonts w:ascii="Times New Roman" w:hAnsi="Times New Roman" w:cs="Times New Roman"/>
          <w:lang w:val="en-GB"/>
        </w:rPr>
        <w:t>, 2017.</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Mariusz Ciepły, President of the Board</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Urszula Jarzębowska, member of the Board</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PROFIT AND LOSS STATEMENT ( </w:t>
      </w:r>
      <w:r w:rsidRPr="00D2116E">
        <w:rPr>
          <w:rFonts w:ascii="Times New Roman" w:eastAsia="Times New Roman" w:hAnsi="Times New Roman" w:cs="Times New Roman"/>
          <w:b/>
          <w:bCs/>
          <w:sz w:val="16"/>
          <w:szCs w:val="16"/>
          <w:lang w:val="en-GB" w:eastAsia="pl-PL"/>
        </w:rPr>
        <w:t xml:space="preserve"> </w:t>
      </w:r>
      <w:r w:rsidRPr="00D2116E">
        <w:rPr>
          <w:rFonts w:ascii="Times New Roman" w:eastAsia="Times New Roman" w:hAnsi="Times New Roman" w:cs="Times New Roman"/>
          <w:lang w:val="en-GB" w:eastAsia="pl-PL"/>
        </w:rPr>
        <w:t xml:space="preserve">(by-function classification, </w:t>
      </w:r>
      <w:r w:rsidRPr="00D2116E">
        <w:rPr>
          <w:rFonts w:ascii="Times New Roman" w:hAnsi="Times New Roman" w:cs="Times New Roman"/>
          <w:lang w:val="en-GB"/>
        </w:rPr>
        <w:t>in PLN)</w:t>
      </w:r>
    </w:p>
    <w:p w:rsidR="007C4E6B" w:rsidRPr="005074F4" w:rsidRDefault="007C4E6B">
      <w:pPr>
        <w:rPr>
          <w:rFonts w:ascii="Times New Roman" w:hAnsi="Times New Roman" w:cs="Times New Roman"/>
          <w:lang w:val="en-US"/>
        </w:rPr>
      </w:pPr>
    </w:p>
    <w:p w:rsidR="007C4E6B" w:rsidRPr="005074F4" w:rsidRDefault="007C4E6B">
      <w:pPr>
        <w:jc w:val="both"/>
        <w:rPr>
          <w:rFonts w:ascii="Times New Roman" w:hAnsi="Times New Roman" w:cs="Times New Roman"/>
          <w:lang w:val="en-US"/>
        </w:rPr>
      </w:pPr>
    </w:p>
    <w:tbl>
      <w:tblPr>
        <w:tblW w:w="0" w:type="auto"/>
        <w:tblInd w:w="-20" w:type="dxa"/>
        <w:tblLayout w:type="fixed"/>
        <w:tblCellMar>
          <w:left w:w="70" w:type="dxa"/>
          <w:right w:w="70" w:type="dxa"/>
        </w:tblCellMar>
        <w:tblLook w:val="0000" w:firstRow="0" w:lastRow="0" w:firstColumn="0" w:lastColumn="0" w:noHBand="0" w:noVBand="0"/>
      </w:tblPr>
      <w:tblGrid>
        <w:gridCol w:w="4310"/>
        <w:gridCol w:w="1877"/>
        <w:gridCol w:w="1483"/>
        <w:gridCol w:w="1582"/>
      </w:tblGrid>
      <w:tr w:rsidR="007C4E6B" w:rsidRPr="00D2116E">
        <w:trPr>
          <w:trHeight w:val="420"/>
        </w:trPr>
        <w:tc>
          <w:tcPr>
            <w:tcW w:w="4310"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 xml:space="preserve">Specification </w:t>
            </w:r>
          </w:p>
        </w:tc>
        <w:tc>
          <w:tcPr>
            <w:tcW w:w="1877"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01.04 - 30.06.2017</w:t>
            </w:r>
          </w:p>
        </w:tc>
        <w:tc>
          <w:tcPr>
            <w:tcW w:w="1483"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01.04.2016 - 31.03.2017</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01.04. - 30.06.2016</w:t>
            </w:r>
          </w:p>
        </w:tc>
      </w:tr>
      <w:tr w:rsidR="007C4E6B" w:rsidRPr="00D2116E">
        <w:trPr>
          <w:trHeight w:val="450"/>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6"/>
                <w:szCs w:val="16"/>
                <w:lang w:val="en-GB" w:eastAsia="pl-PL"/>
              </w:rPr>
              <w:t>A. NET REVENUES FROM SALES OF PRODUCTS, GOODS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21 560 176,94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76 254 433,71</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16 533 259,99</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 from related parties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21 430 199,82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75 571 445,07</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16 380 057,28</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I. Net revenues from sales of products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21 560 176,94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76 254 433,71</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16 533 259,99</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II. Net revenues from sales of goods and materials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450"/>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6"/>
                <w:szCs w:val="16"/>
                <w:lang w:val="en-GB" w:eastAsia="pl-PL"/>
              </w:rPr>
              <w:t>B.COST OF PRODUCTS, GOODS AND MATERIALS SOLD:</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3 095 410,24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11 835 497,43</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2 742 271,64</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-to related parties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I. manufacturing cost of products sold</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3 095 410,24</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11 835 497,43</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2 742 271,64</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II. value of goods and materials sold</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6"/>
                <w:szCs w:val="16"/>
                <w:lang w:val="en-GB" w:eastAsia="pl-PL"/>
              </w:rPr>
              <w:t>C. GROSS PROFIT (LOSS) ON SALES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18 464 766,70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64 418 936,28</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13 790 988,35</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16"/>
                <w:szCs w:val="16"/>
                <w:lang w:val="en-GB" w:eastAsia="pl-PL"/>
              </w:rPr>
              <w:t>D. SELLING COSTS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1 878 846,75</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6 859 405,26</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1 745 098,04</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6"/>
                <w:szCs w:val="16"/>
                <w:lang w:val="en-GB" w:eastAsia="pl-PL"/>
              </w:rPr>
              <w:t>E. GENERAL AND ADMINISTRATIVE COSTS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1 408 583,76</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4 314 743,35</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840 436,40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6"/>
                <w:szCs w:val="16"/>
                <w:lang w:val="en-GB" w:eastAsia="pl-PL"/>
              </w:rPr>
              <w:t>F. PROFIT/LOSS ON SALES (C-D-E)</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15 177 336,19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53 244 787,67</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11 205 453,91</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16"/>
                <w:szCs w:val="16"/>
                <w:lang w:val="en-GB" w:eastAsia="pl-PL"/>
              </w:rPr>
              <w:t>G. OTHER OPERATING REVENUES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3 000,00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19 089,30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3 007,79</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I. Gain on disposal of  non-financial fixed assets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II. subsidies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III. Other operating  revenues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IV. Other operating revenues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3 000,00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19 089,30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3 007,79</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16"/>
                <w:szCs w:val="16"/>
                <w:lang w:val="en-GB" w:eastAsia="pl-PL"/>
              </w:rPr>
              <w:t>H. OTHER OPERATING EXPENSES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1 604,19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1 202,32</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I. Loss on disposal of  non-financial fixed assets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II. revaluation of non-financial fixed assets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III. Other operating expenses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1 604,19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1 202,32</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450"/>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6"/>
                <w:szCs w:val="16"/>
                <w:lang w:val="en-GB" w:eastAsia="pl-PL"/>
              </w:rPr>
              <w:t>I. PROFIT (LOSS) ON OPERATING ACTIVITIES (F+G-H)</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15 178 732,00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53 262 674,65</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11 208 461,70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16"/>
                <w:szCs w:val="16"/>
                <w:lang w:val="en-GB" w:eastAsia="pl-PL"/>
              </w:rPr>
              <w:t>J. FINANCIAL REVENUES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26 704,51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125 480,95</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111 680,84</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I. Dividend and profit sharing, including:</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 from related parties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II. Interest, including:</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26 704,51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125 480,95</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81 451,50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 from related parties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III. Gain on disposal of investments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IV. Revaluation of investments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V. Other</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30 229,34</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16"/>
                <w:szCs w:val="16"/>
                <w:lang w:val="en-GB" w:eastAsia="pl-PL"/>
              </w:rPr>
              <w:t>K. FINANCIAL EXPENSES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1 521 076,16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111 998,32</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49 453,06</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I. Interest, including:</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247,29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6 669,52</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2 266,50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lastRenderedPageBreak/>
              <w:t>- to related parties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16"/>
                <w:szCs w:val="16"/>
                <w:lang w:val="en-GB" w:eastAsia="pl-PL"/>
              </w:rPr>
              <w:t>II. Loss on disposal of investments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III. Revaluation of investments</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val="en-GB" w:eastAsia="pl-PL"/>
              </w:rPr>
              <w:t xml:space="preserve">IV. Other </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1 520 828,87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105 328,80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47 186,56</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6"/>
                <w:szCs w:val="16"/>
                <w:lang w:val="en-GB" w:eastAsia="pl-PL"/>
              </w:rPr>
              <w:t>L. PROFIT (LOSS) ON BUSINESS ACTIVITIES  (I+J-K)</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13 684 360,35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53 276 157,28   </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11 270 689,48   </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16"/>
                <w:szCs w:val="16"/>
                <w:lang w:eastAsia="pl-PL"/>
              </w:rPr>
              <w:t>M. INCOME TAX</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2 694 343,71</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10 551 433,42</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2 230 406,81</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ahoma" w:hAnsi="Times New Roman" w:cs="Times New Roman"/>
                <w:sz w:val="16"/>
                <w:szCs w:val="16"/>
                <w:lang w:eastAsia="pl-PL"/>
              </w:rPr>
              <w:t xml:space="preserve"> </w:t>
            </w:r>
            <w:r w:rsidRPr="00D2116E">
              <w:rPr>
                <w:rFonts w:ascii="Times New Roman" w:eastAsia="Times New Roman" w:hAnsi="Times New Roman" w:cs="Times New Roman"/>
                <w:sz w:val="16"/>
                <w:szCs w:val="16"/>
                <w:lang w:eastAsia="pl-PL"/>
              </w:rPr>
              <w:t>a) current part</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2 693 953,00</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10 683 744,55</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2 249 206,04</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eastAsia="pl-PL"/>
              </w:rPr>
              <w:t>b) deferred part</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390,71</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-132 311,13</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-18 799,23</w:t>
            </w:r>
          </w:p>
        </w:tc>
      </w:tr>
      <w:tr w:rsidR="007C4E6B" w:rsidRPr="00D2116E">
        <w:trPr>
          <w:trHeight w:val="450"/>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6"/>
                <w:szCs w:val="16"/>
                <w:lang w:val="en-GB" w:eastAsia="pl-PL"/>
              </w:rPr>
              <w:t>N. OTHER STATUTORY REDUCTIONS IN PROFIT</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xml:space="preserve">0,00   </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315"/>
        </w:trPr>
        <w:tc>
          <w:tcPr>
            <w:tcW w:w="4310"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sz w:val="16"/>
                <w:szCs w:val="16"/>
                <w:lang w:val="en-US" w:eastAsia="pl-PL"/>
              </w:rPr>
              <w:t>O. NET PROFIT (LOSS)  (N-O-P)</w:t>
            </w:r>
          </w:p>
        </w:tc>
        <w:tc>
          <w:tcPr>
            <w:tcW w:w="1877"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10 990 016,64</w:t>
            </w:r>
          </w:p>
        </w:tc>
        <w:tc>
          <w:tcPr>
            <w:tcW w:w="1483"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42 724 723,86</w:t>
            </w:r>
          </w:p>
        </w:tc>
        <w:tc>
          <w:tcPr>
            <w:tcW w:w="1582"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9 040 282,67</w:t>
            </w:r>
          </w:p>
        </w:tc>
      </w:tr>
    </w:tbl>
    <w:p w:rsidR="007C4E6B" w:rsidRPr="00D2116E" w:rsidRDefault="007C4E6B">
      <w:pPr>
        <w:jc w:val="both"/>
        <w:rPr>
          <w:rFonts w:ascii="Times New Roman" w:hAnsi="Times New Roman" w:cs="Times New Roman"/>
        </w:rPr>
      </w:pPr>
    </w:p>
    <w:p w:rsidR="007C4E6B" w:rsidRPr="00D2116E" w:rsidRDefault="007C4E6B">
      <w:pPr>
        <w:jc w:val="both"/>
        <w:rPr>
          <w:rFonts w:ascii="Times New Roman" w:hAnsi="Times New Roman" w:cs="Times New Roman"/>
        </w:rPr>
      </w:pPr>
    </w:p>
    <w:p w:rsidR="007C4E6B" w:rsidRPr="00D2116E" w:rsidRDefault="00270E8D">
      <w:pPr>
        <w:jc w:val="both"/>
        <w:rPr>
          <w:rFonts w:ascii="Times New Roman" w:hAnsi="Times New Roman" w:cs="Times New Roman"/>
        </w:rPr>
      </w:pP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August 3</w:t>
      </w:r>
      <w:r w:rsidRPr="00D2116E">
        <w:rPr>
          <w:rFonts w:ascii="Times New Roman" w:hAnsi="Times New Roman" w:cs="Times New Roman"/>
          <w:vertAlign w:val="superscript"/>
          <w:lang w:val="en-GB"/>
        </w:rPr>
        <w:t>rd</w:t>
      </w:r>
      <w:r w:rsidRPr="00D2116E">
        <w:rPr>
          <w:rFonts w:ascii="Times New Roman" w:hAnsi="Times New Roman" w:cs="Times New Roman"/>
          <w:lang w:val="en-GB"/>
        </w:rPr>
        <w:t>, 2017.</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Mariusz Ciepły, President of the Board</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Urszula Jarzębowska, member of the Board</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D2116E" w:rsidRDefault="007C4E6B">
      <w:pPr>
        <w:jc w:val="both"/>
        <w:rPr>
          <w:rFonts w:ascii="Times New Roman" w:hAnsi="Times New Roman" w:cs="Times New Roman"/>
          <w:color w:val="00000A"/>
          <w:lang w:val="en-GB"/>
        </w:rPr>
      </w:pPr>
    </w:p>
    <w:p w:rsidR="007C4E6B" w:rsidRPr="005074F4" w:rsidRDefault="00270E8D">
      <w:pPr>
        <w:pStyle w:val="Nagwek2"/>
        <w:numPr>
          <w:ilvl w:val="1"/>
          <w:numId w:val="2"/>
        </w:numPr>
        <w:rPr>
          <w:rFonts w:ascii="Times New Roman" w:hAnsi="Times New Roman" w:cs="Times New Roman"/>
          <w:lang w:val="en-US"/>
        </w:rPr>
      </w:pPr>
      <w:r w:rsidRPr="00D2116E">
        <w:rPr>
          <w:rFonts w:ascii="Times New Roman" w:hAnsi="Times New Roman" w:cs="Times New Roman"/>
          <w:color w:val="00000A"/>
          <w:lang w:val="en-GB"/>
        </w:rPr>
        <w:t>List of changes in equity  ( in PLN)</w:t>
      </w:r>
    </w:p>
    <w:p w:rsidR="007C4E6B" w:rsidRPr="005074F4" w:rsidRDefault="007C4E6B">
      <w:pPr>
        <w:pStyle w:val="Tekstpodstawowy"/>
        <w:rPr>
          <w:rFonts w:ascii="Times New Roman" w:hAnsi="Times New Roman" w:cs="Times New Roman"/>
          <w:lang w:val="en-US"/>
        </w:rPr>
      </w:pPr>
    </w:p>
    <w:tbl>
      <w:tblPr>
        <w:tblW w:w="0" w:type="auto"/>
        <w:tblInd w:w="-20" w:type="dxa"/>
        <w:tblLayout w:type="fixed"/>
        <w:tblCellMar>
          <w:left w:w="70" w:type="dxa"/>
          <w:right w:w="70" w:type="dxa"/>
        </w:tblCellMar>
        <w:tblLook w:val="0000" w:firstRow="0" w:lastRow="0" w:firstColumn="0" w:lastColumn="0" w:noHBand="0" w:noVBand="0"/>
      </w:tblPr>
      <w:tblGrid>
        <w:gridCol w:w="4747"/>
        <w:gridCol w:w="1559"/>
        <w:gridCol w:w="1419"/>
        <w:gridCol w:w="1527"/>
      </w:tblGrid>
      <w:tr w:rsidR="007C4E6B" w:rsidRPr="00D2116E">
        <w:trPr>
          <w:trHeight w:val="585"/>
        </w:trPr>
        <w:tc>
          <w:tcPr>
            <w:tcW w:w="4747" w:type="dxa"/>
            <w:tcBorders>
              <w:top w:val="single" w:sz="4" w:space="0" w:color="000000"/>
              <w:left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20"/>
                <w:szCs w:val="20"/>
                <w:lang w:eastAsia="pl-PL"/>
              </w:rPr>
              <w:t xml:space="preserve">Specification </w:t>
            </w:r>
          </w:p>
        </w:tc>
        <w:tc>
          <w:tcPr>
            <w:tcW w:w="1559"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01.04 - 30.06.2017</w:t>
            </w:r>
          </w:p>
        </w:tc>
        <w:tc>
          <w:tcPr>
            <w:tcW w:w="1419"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01.04.2016 - 31.03.2017</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01.04. - 30.06.2016</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jc w:val="both"/>
              <w:rPr>
                <w:rFonts w:ascii="Times New Roman" w:hAnsi="Times New Roman" w:cs="Times New Roman"/>
                <w:lang w:val="en-US"/>
              </w:rPr>
            </w:pPr>
            <w:r w:rsidRPr="005074F4">
              <w:rPr>
                <w:rFonts w:ascii="Times New Roman" w:eastAsia="Times New Roman" w:hAnsi="Times New Roman" w:cs="Times New Roman"/>
                <w:b/>
                <w:bCs/>
                <w:color w:val="000000"/>
                <w:sz w:val="16"/>
                <w:szCs w:val="16"/>
                <w:lang w:val="en-US" w:eastAsia="pl-PL"/>
              </w:rPr>
              <w:t xml:space="preserve">I. </w:t>
            </w:r>
            <w:r w:rsidRPr="00D2116E">
              <w:rPr>
                <w:rFonts w:ascii="Times New Roman" w:eastAsia="Times New Roman" w:hAnsi="Times New Roman" w:cs="Times New Roman"/>
                <w:b/>
                <w:bCs/>
                <w:color w:val="000000"/>
                <w:sz w:val="16"/>
                <w:szCs w:val="16"/>
                <w:lang w:val="en-GB" w:eastAsia="pl-PL"/>
              </w:rPr>
              <w:t xml:space="preserve">Opening balance of equity </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44 133 656,47</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29 218 932,61</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29 218 932,61</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900"/>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adjustment of fundamental errors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900"/>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effects of changes in accounting principles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5074F4">
              <w:rPr>
                <w:rFonts w:ascii="Times New Roman" w:eastAsia="Times New Roman" w:hAnsi="Times New Roman" w:cs="Times New Roman"/>
                <w:sz w:val="16"/>
                <w:szCs w:val="16"/>
                <w:lang w:val="en-US" w:eastAsia="pl-PL"/>
              </w:rPr>
              <w:t> </w:t>
            </w:r>
            <w:r w:rsidRPr="00D2116E">
              <w:rPr>
                <w:rFonts w:ascii="Times New Roman" w:eastAsia="Times New Roman" w:hAnsi="Times New Roman" w:cs="Times New Roman"/>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0,00 </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0,00 </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jc w:val="both"/>
              <w:rPr>
                <w:rFonts w:ascii="Times New Roman" w:hAnsi="Times New Roman" w:cs="Times New Roman"/>
                <w:lang w:val="en-US"/>
              </w:rPr>
            </w:pPr>
            <w:proofErr w:type="spellStart"/>
            <w:r w:rsidRPr="005074F4">
              <w:rPr>
                <w:rFonts w:ascii="Times New Roman" w:eastAsia="Times New Roman" w:hAnsi="Times New Roman" w:cs="Times New Roman"/>
                <w:b/>
                <w:bCs/>
                <w:color w:val="000000"/>
                <w:sz w:val="16"/>
                <w:szCs w:val="16"/>
                <w:lang w:val="en-US" w:eastAsia="pl-PL"/>
              </w:rPr>
              <w:t>I.a</w:t>
            </w:r>
            <w:proofErr w:type="spellEnd"/>
            <w:r w:rsidRPr="005074F4">
              <w:rPr>
                <w:rFonts w:ascii="Times New Roman" w:eastAsia="Times New Roman" w:hAnsi="Times New Roman" w:cs="Times New Roman"/>
                <w:b/>
                <w:bCs/>
                <w:color w:val="000000"/>
                <w:sz w:val="16"/>
                <w:szCs w:val="16"/>
                <w:lang w:val="en-US" w:eastAsia="pl-PL"/>
              </w:rPr>
              <w:t xml:space="preserve">. </w:t>
            </w:r>
            <w:r w:rsidRPr="00D2116E">
              <w:rPr>
                <w:rFonts w:ascii="Times New Roman" w:eastAsia="Times New Roman" w:hAnsi="Times New Roman" w:cs="Times New Roman"/>
                <w:b/>
                <w:bCs/>
                <w:color w:val="000000"/>
                <w:sz w:val="16"/>
                <w:szCs w:val="16"/>
                <w:lang w:val="en-GB" w:eastAsia="pl-PL"/>
              </w:rPr>
              <w:t>Opening balance of equity after adjustments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44 133 656,47</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29 218 932,61</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29 218 932,61</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18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1. Opening balance of share capital</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515 000,00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515 000,00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515 000,00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1.1. changes in share capital</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a) increase (due to )</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b) decrease (due to)</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1.2. Closing balance of share capital</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515 000,00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515 000,00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515 000,00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18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2. Opening balance of supplementary capital </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893 932,61</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787 907,26</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787 907,26</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2.1. Changes in supplementary capital</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106 025,35</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a) increase (due to)</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106 025,35</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90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profit distribution  (above the statutory minimum value)</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5074F4">
              <w:rPr>
                <w:rFonts w:ascii="Times New Roman" w:eastAsia="Times New Roman" w:hAnsi="Times New Roman" w:cs="Times New Roman"/>
                <w:sz w:val="16"/>
                <w:szCs w:val="16"/>
                <w:lang w:val="en-US" w:eastAsia="pl-PL"/>
              </w:rPr>
              <w:t> </w:t>
            </w:r>
            <w:r w:rsidRPr="00D2116E">
              <w:rPr>
                <w:rFonts w:ascii="Times New Roman" w:eastAsia="Times New Roman" w:hAnsi="Times New Roman" w:cs="Times New Roman"/>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106 025,35</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0,00 </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tabs>
                <w:tab w:val="left" w:pos="4320"/>
              </w:tabs>
              <w:ind w:firstLine="72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b) decrease (due to)</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2..2. Closing balance of supplementary capital</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893 932,61</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893 932,61</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787 907,26</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18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3. Opening balance of revaluation reserve</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3.1. Changes in revaluation reserve</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a) increase  (due to)</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b) decrease (due to)</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3.2. Closing balance of revaluation reserve</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18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4. Opening balance of other reserve capitals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4.1. Changes in other reserve capitals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a) increase (due to)</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b) decrease (due to)</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4.2. Closing balance of other reserve capitals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18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5. Opening balance of previous years' profit</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27 916 025,35</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5.1. Opening balance of previous years' profit</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5.2. Opening balance of previous years' profit after adjustments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27 916 025,35</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5.3. Changes in previous years' profit</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42 724 723,86</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-27 916 025,35</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27 916 025,35</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a) increase (due to)</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42 724 723,86</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27 916 025,35</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previous years’ profit</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42 724 723,86</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27 916 025,35</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b) decrease (due to)</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27 916 025,35</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90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payment to shareholders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27 810 000,00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90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allocation to reserve capital</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106 025,35</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5.4. Closing balance of previous years'  profit</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42 724 723,86</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27 916 025,35</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5.5. Opening balance of previous years' loss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5.6. Opening balance of previous years' loss, after adjustments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lastRenderedPageBreak/>
              <w:t>5.7. Changes in previous years' loss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jc w:val="both"/>
              <w:rPr>
                <w:rFonts w:ascii="Times New Roman" w:hAnsi="Times New Roman" w:cs="Times New Roman"/>
              </w:rPr>
            </w:pPr>
            <w:r w:rsidRPr="00D2116E">
              <w:rPr>
                <w:rFonts w:ascii="Times New Roman" w:eastAsia="Tahoma"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a) increase </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jc w:val="both"/>
              <w:rPr>
                <w:rFonts w:ascii="Times New Roman" w:hAnsi="Times New Roman" w:cs="Times New Roman"/>
              </w:rPr>
            </w:pPr>
            <w:r w:rsidRPr="00D2116E">
              <w:rPr>
                <w:rFonts w:ascii="Times New Roman" w:eastAsia="Tahoma"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b) decrease</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5.8. Closing balance of previous years' loss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5.9. Closing balance of previous years' profit (loss)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42 724 723,86</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27 916 025,35</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18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6. Net result</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10 990 016,64</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42 724 723,86</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9 040 282,67</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a) net profit</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10 990 016,64</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42 724 723,86</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9 040 282,67</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jc w:val="both"/>
              <w:rPr>
                <w:rFonts w:ascii="Times New Roman" w:hAnsi="Times New Roman" w:cs="Times New Roman"/>
              </w:rPr>
            </w:pPr>
            <w:r w:rsidRPr="00D2116E">
              <w:rPr>
                <w:rFonts w:ascii="Times New Roman" w:eastAsia="Tahoma"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b) net loss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0,00</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255"/>
        </w:trPr>
        <w:tc>
          <w:tcPr>
            <w:tcW w:w="4747" w:type="dxa"/>
            <w:tcBorders>
              <w:left w:val="single" w:sz="4" w:space="0" w:color="000000"/>
              <w:bottom w:val="single" w:sz="4" w:space="0" w:color="000000"/>
            </w:tcBorders>
            <w:shd w:val="clear" w:color="auto" w:fill="auto"/>
          </w:tcPr>
          <w:p w:rsidR="007C4E6B" w:rsidRPr="00D2116E" w:rsidRDefault="00270E8D">
            <w:pPr>
              <w:jc w:val="both"/>
              <w:rPr>
                <w:rFonts w:ascii="Times New Roman" w:hAnsi="Times New Roman" w:cs="Times New Roman"/>
              </w:rPr>
            </w:pPr>
            <w:r w:rsidRPr="00D2116E">
              <w:rPr>
                <w:rFonts w:ascii="Times New Roman" w:eastAsia="Liberation Serif" w:hAnsi="Times New Roman" w:cs="Times New Roman"/>
              </w:rPr>
              <w:t xml:space="preserve">           </w:t>
            </w:r>
            <w:r w:rsidRPr="00D2116E">
              <w:rPr>
                <w:rFonts w:ascii="Times New Roman" w:eastAsia="Tahoma" w:hAnsi="Times New Roman" w:cs="Times New Roman"/>
                <w:sz w:val="16"/>
                <w:szCs w:val="16"/>
              </w:rPr>
              <w:t xml:space="preserve"> </w:t>
            </w:r>
            <w:r w:rsidRPr="00D2116E">
              <w:rPr>
                <w:rFonts w:ascii="Times New Roman" w:hAnsi="Times New Roman" w:cs="Times New Roman"/>
                <w:sz w:val="16"/>
                <w:szCs w:val="16"/>
              </w:rPr>
              <w:t>c) profit write-offs</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 0,00</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0,00 </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0,00 </w:t>
            </w:r>
          </w:p>
        </w:tc>
      </w:tr>
      <w:tr w:rsidR="007C4E6B" w:rsidRPr="00D2116E">
        <w:trPr>
          <w:trHeight w:val="255"/>
        </w:trPr>
        <w:tc>
          <w:tcPr>
            <w:tcW w:w="4747" w:type="dxa"/>
            <w:tcBorders>
              <w:left w:val="single" w:sz="4" w:space="0" w:color="000000"/>
            </w:tcBorders>
            <w:shd w:val="clear" w:color="auto" w:fill="auto"/>
          </w:tcPr>
          <w:p w:rsidR="007C4E6B" w:rsidRPr="005074F4" w:rsidRDefault="00270E8D">
            <w:pPr>
              <w:jc w:val="both"/>
              <w:rPr>
                <w:rFonts w:ascii="Times New Roman" w:hAnsi="Times New Roman" w:cs="Times New Roman"/>
                <w:lang w:val="en-US"/>
              </w:rPr>
            </w:pPr>
            <w:r w:rsidRPr="00D2116E">
              <w:rPr>
                <w:rFonts w:ascii="Times New Roman" w:eastAsia="Times New Roman" w:hAnsi="Times New Roman" w:cs="Times New Roman"/>
                <w:b/>
                <w:bCs/>
                <w:color w:val="000000"/>
                <w:sz w:val="18"/>
                <w:szCs w:val="18"/>
                <w:lang w:val="en-GB" w:eastAsia="pl-PL"/>
              </w:rPr>
              <w:t xml:space="preserve">II. Closing balance of equity </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55 123 673,11</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44 133 656,47</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38 259 215,28</w:t>
            </w:r>
          </w:p>
        </w:tc>
      </w:tr>
      <w:tr w:rsidR="007C4E6B" w:rsidRPr="00D2116E">
        <w:trPr>
          <w:trHeight w:val="435"/>
        </w:trPr>
        <w:tc>
          <w:tcPr>
            <w:tcW w:w="4747" w:type="dxa"/>
            <w:tcBorders>
              <w:top w:val="single" w:sz="4" w:space="0" w:color="000000"/>
              <w:left w:val="single" w:sz="4" w:space="0" w:color="000000"/>
              <w:bottom w:val="single" w:sz="4" w:space="0" w:color="000000"/>
            </w:tcBorders>
            <w:shd w:val="clear" w:color="auto" w:fill="auto"/>
            <w:vAlign w:val="bottom"/>
          </w:tcPr>
          <w:p w:rsidR="007C4E6B" w:rsidRPr="005074F4" w:rsidRDefault="00270E8D">
            <w:pPr>
              <w:jc w:val="both"/>
              <w:rPr>
                <w:rFonts w:ascii="Times New Roman" w:hAnsi="Times New Roman" w:cs="Times New Roman"/>
                <w:lang w:val="en-US"/>
              </w:rPr>
            </w:pPr>
            <w:proofErr w:type="spellStart"/>
            <w:r w:rsidRPr="00D2116E">
              <w:rPr>
                <w:rFonts w:ascii="Times New Roman" w:eastAsia="Times New Roman" w:hAnsi="Times New Roman" w:cs="Times New Roman"/>
                <w:b/>
                <w:bCs/>
                <w:color w:val="000000"/>
                <w:sz w:val="18"/>
                <w:szCs w:val="18"/>
                <w:lang w:val="en-GB" w:eastAsia="pl-PL"/>
              </w:rPr>
              <w:t>III.Equity</w:t>
            </w:r>
            <w:proofErr w:type="spellEnd"/>
            <w:r w:rsidRPr="00D2116E">
              <w:rPr>
                <w:rFonts w:ascii="Times New Roman" w:eastAsia="Times New Roman" w:hAnsi="Times New Roman" w:cs="Times New Roman"/>
                <w:b/>
                <w:bCs/>
                <w:color w:val="000000"/>
                <w:sz w:val="18"/>
                <w:szCs w:val="18"/>
                <w:lang w:val="en-GB" w:eastAsia="pl-PL"/>
              </w:rPr>
              <w:t xml:space="preserve"> including proposed profit distribution (loss coverage) </w:t>
            </w:r>
          </w:p>
        </w:tc>
        <w:tc>
          <w:tcPr>
            <w:tcW w:w="155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18 816 173,11</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7 826 156,47</w:t>
            </w:r>
          </w:p>
        </w:tc>
        <w:tc>
          <w:tcPr>
            <w:tcW w:w="1527"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38 259 215,28</w:t>
            </w:r>
          </w:p>
        </w:tc>
      </w:tr>
    </w:tbl>
    <w:p w:rsidR="007C4E6B" w:rsidRPr="00D2116E" w:rsidRDefault="007C4E6B">
      <w:pPr>
        <w:rPr>
          <w:rFonts w:ascii="Times New Roman" w:hAnsi="Times New Roman" w:cs="Times New Roman"/>
          <w:lang w:val="en-GB"/>
        </w:rPr>
      </w:pPr>
    </w:p>
    <w:tbl>
      <w:tblPr>
        <w:tblW w:w="0" w:type="auto"/>
        <w:tblInd w:w="-185" w:type="dxa"/>
        <w:tblLayout w:type="fixed"/>
        <w:tblCellMar>
          <w:left w:w="70" w:type="dxa"/>
          <w:right w:w="70" w:type="dxa"/>
        </w:tblCellMar>
        <w:tblLook w:val="0000" w:firstRow="0" w:lastRow="0" w:firstColumn="0" w:lastColumn="0" w:noHBand="0" w:noVBand="0"/>
      </w:tblPr>
      <w:tblGrid>
        <w:gridCol w:w="6525"/>
        <w:gridCol w:w="1517"/>
        <w:gridCol w:w="1968"/>
      </w:tblGrid>
      <w:tr w:rsidR="007C4E6B" w:rsidRPr="00D2116E">
        <w:trPr>
          <w:trHeight w:hRule="exact" w:val="23"/>
        </w:trPr>
        <w:tc>
          <w:tcPr>
            <w:tcW w:w="6525" w:type="dxa"/>
            <w:vMerge w:val="restart"/>
            <w:tcBorders>
              <w:top w:val="single" w:sz="4" w:space="0" w:color="00000A"/>
              <w:left w:val="single" w:sz="4" w:space="0" w:color="00000A"/>
              <w:bottom w:val="single" w:sz="4" w:space="0" w:color="000001"/>
            </w:tcBorders>
            <w:shd w:val="clear" w:color="auto" w:fill="808080"/>
            <w:vAlign w:val="center"/>
          </w:tcPr>
          <w:p w:rsidR="007C4E6B" w:rsidRPr="00D2116E" w:rsidRDefault="007C4E6B">
            <w:pPr>
              <w:snapToGrid w:val="0"/>
              <w:rPr>
                <w:rFonts w:ascii="Times New Roman" w:hAnsi="Times New Roman" w:cs="Times New Roman"/>
              </w:rPr>
            </w:pPr>
          </w:p>
        </w:tc>
        <w:tc>
          <w:tcPr>
            <w:tcW w:w="1517" w:type="dxa"/>
            <w:vMerge w:val="restart"/>
            <w:tcBorders>
              <w:top w:val="single" w:sz="4" w:space="0" w:color="00000A"/>
              <w:left w:val="single" w:sz="4" w:space="0" w:color="00000A"/>
              <w:bottom w:val="single" w:sz="4" w:space="0" w:color="000001"/>
            </w:tcBorders>
            <w:shd w:val="clear" w:color="auto" w:fill="808080"/>
            <w:vAlign w:val="center"/>
          </w:tcPr>
          <w:p w:rsidR="007C4E6B" w:rsidRPr="00D2116E" w:rsidRDefault="007C4E6B">
            <w:pPr>
              <w:snapToGrid w:val="0"/>
              <w:rPr>
                <w:rFonts w:ascii="Times New Roman" w:hAnsi="Times New Roman" w:cs="Times New Roman"/>
              </w:rPr>
            </w:pPr>
          </w:p>
        </w:tc>
        <w:tc>
          <w:tcPr>
            <w:tcW w:w="1968" w:type="dxa"/>
            <w:vMerge w:val="restart"/>
            <w:tcBorders>
              <w:top w:val="single" w:sz="4" w:space="0" w:color="00000A"/>
              <w:left w:val="single" w:sz="4" w:space="0" w:color="00000A"/>
              <w:bottom w:val="single" w:sz="4" w:space="0" w:color="000001"/>
              <w:right w:val="single" w:sz="4" w:space="0" w:color="00000A"/>
            </w:tcBorders>
            <w:shd w:val="clear" w:color="auto" w:fill="808080"/>
            <w:vAlign w:val="center"/>
          </w:tcPr>
          <w:p w:rsidR="007C4E6B" w:rsidRPr="00D2116E" w:rsidRDefault="007C4E6B">
            <w:pPr>
              <w:snapToGrid w:val="0"/>
              <w:rPr>
                <w:rFonts w:ascii="Times New Roman" w:hAnsi="Times New Roman" w:cs="Times New Roman"/>
              </w:rPr>
            </w:pPr>
          </w:p>
        </w:tc>
      </w:tr>
      <w:tr w:rsidR="007C4E6B" w:rsidRPr="00D2116E">
        <w:trPr>
          <w:trHeight w:hRule="exact" w:val="23"/>
        </w:trPr>
        <w:tc>
          <w:tcPr>
            <w:tcW w:w="6525" w:type="dxa"/>
            <w:vMerge/>
            <w:tcBorders>
              <w:top w:val="single" w:sz="4" w:space="0" w:color="00000A"/>
              <w:left w:val="single" w:sz="4" w:space="0" w:color="00000A"/>
              <w:bottom w:val="single" w:sz="4" w:space="0" w:color="000001"/>
            </w:tcBorders>
            <w:shd w:val="clear" w:color="auto" w:fill="808080"/>
            <w:vAlign w:val="center"/>
          </w:tcPr>
          <w:p w:rsidR="007C4E6B" w:rsidRPr="00D2116E" w:rsidRDefault="007C4E6B">
            <w:pPr>
              <w:snapToGrid w:val="0"/>
              <w:rPr>
                <w:rFonts w:ascii="Times New Roman" w:hAnsi="Times New Roman" w:cs="Times New Roman"/>
              </w:rPr>
            </w:pPr>
          </w:p>
        </w:tc>
        <w:tc>
          <w:tcPr>
            <w:tcW w:w="1517" w:type="dxa"/>
            <w:vMerge/>
            <w:tcBorders>
              <w:top w:val="single" w:sz="4" w:space="0" w:color="00000A"/>
              <w:left w:val="single" w:sz="4" w:space="0" w:color="00000A"/>
              <w:bottom w:val="single" w:sz="4" w:space="0" w:color="000001"/>
            </w:tcBorders>
            <w:shd w:val="clear" w:color="auto" w:fill="808080"/>
            <w:vAlign w:val="center"/>
          </w:tcPr>
          <w:p w:rsidR="007C4E6B" w:rsidRPr="00D2116E" w:rsidRDefault="007C4E6B">
            <w:pPr>
              <w:snapToGrid w:val="0"/>
              <w:rPr>
                <w:rFonts w:ascii="Times New Roman" w:hAnsi="Times New Roman" w:cs="Times New Roman"/>
              </w:rPr>
            </w:pPr>
          </w:p>
        </w:tc>
        <w:tc>
          <w:tcPr>
            <w:tcW w:w="1968" w:type="dxa"/>
            <w:vMerge/>
            <w:tcBorders>
              <w:top w:val="single" w:sz="4" w:space="0" w:color="00000A"/>
              <w:left w:val="single" w:sz="4" w:space="0" w:color="00000A"/>
              <w:bottom w:val="single" w:sz="4" w:space="0" w:color="000001"/>
              <w:right w:val="single" w:sz="4" w:space="0" w:color="00000A"/>
            </w:tcBorders>
            <w:shd w:val="clear" w:color="auto" w:fill="808080"/>
            <w:vAlign w:val="center"/>
          </w:tcPr>
          <w:p w:rsidR="007C4E6B" w:rsidRPr="00D2116E" w:rsidRDefault="007C4E6B">
            <w:pPr>
              <w:snapToGrid w:val="0"/>
              <w:rPr>
                <w:rFonts w:ascii="Times New Roman" w:hAnsi="Times New Roman" w:cs="Times New Roman"/>
              </w:rPr>
            </w:pPr>
          </w:p>
        </w:tc>
      </w:tr>
    </w:tbl>
    <w:p w:rsidR="007C4E6B" w:rsidRPr="00D2116E" w:rsidRDefault="007C4E6B">
      <w:pPr>
        <w:jc w:val="both"/>
        <w:rPr>
          <w:rFonts w:ascii="Times New Roman" w:hAnsi="Times New Roman" w:cs="Times New Roman"/>
        </w:rPr>
      </w:pPr>
    </w:p>
    <w:p w:rsidR="007C4E6B" w:rsidRPr="00D2116E" w:rsidRDefault="007C4E6B">
      <w:pPr>
        <w:jc w:val="both"/>
        <w:rPr>
          <w:rFonts w:ascii="Times New Roman" w:hAnsi="Times New Roman" w:cs="Times New Roman"/>
          <w:lang w:val="en-GB"/>
        </w:rPr>
      </w:pPr>
    </w:p>
    <w:p w:rsidR="007C4E6B" w:rsidRPr="00D2116E" w:rsidRDefault="00270E8D">
      <w:pPr>
        <w:jc w:val="both"/>
        <w:rPr>
          <w:rFonts w:ascii="Times New Roman" w:hAnsi="Times New Roman" w:cs="Times New Roman"/>
        </w:rPr>
      </w:pP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August 3</w:t>
      </w:r>
      <w:r w:rsidRPr="00D2116E">
        <w:rPr>
          <w:rFonts w:ascii="Times New Roman" w:hAnsi="Times New Roman" w:cs="Times New Roman"/>
          <w:vertAlign w:val="superscript"/>
          <w:lang w:val="en-GB"/>
        </w:rPr>
        <w:t>rd</w:t>
      </w:r>
      <w:r w:rsidRPr="00D2116E">
        <w:rPr>
          <w:rFonts w:ascii="Times New Roman" w:hAnsi="Times New Roman" w:cs="Times New Roman"/>
          <w:lang w:val="en-GB"/>
        </w:rPr>
        <w:t>, 2017.</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Mariusz Ciepły, President of the Board</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Urszula Jarzębowska, member of the Board</w:t>
      </w:r>
    </w:p>
    <w:p w:rsidR="007C4E6B" w:rsidRPr="005074F4" w:rsidRDefault="007C4E6B">
      <w:pPr>
        <w:pStyle w:val="Nagwek2"/>
        <w:numPr>
          <w:ilvl w:val="1"/>
          <w:numId w:val="2"/>
        </w:numPr>
        <w:rPr>
          <w:rFonts w:ascii="Times New Roman" w:hAnsi="Times New Roman" w:cs="Times New Roman"/>
          <w:color w:val="00000A"/>
          <w:lang w:val="en-US"/>
        </w:rPr>
      </w:pPr>
    </w:p>
    <w:p w:rsidR="007C4E6B" w:rsidRPr="005074F4" w:rsidRDefault="007C4E6B">
      <w:pPr>
        <w:pStyle w:val="Nagwek2"/>
        <w:numPr>
          <w:ilvl w:val="1"/>
          <w:numId w:val="2"/>
        </w:numPr>
        <w:rPr>
          <w:rFonts w:ascii="Times New Roman" w:hAnsi="Times New Roman" w:cs="Times New Roman"/>
          <w:color w:val="00000A"/>
          <w:lang w:val="en-US"/>
        </w:rPr>
      </w:pPr>
    </w:p>
    <w:p w:rsidR="007C4E6B" w:rsidRPr="005074F4" w:rsidRDefault="007C4E6B">
      <w:pPr>
        <w:pStyle w:val="Nagwek2"/>
        <w:numPr>
          <w:ilvl w:val="1"/>
          <w:numId w:val="2"/>
        </w:numPr>
        <w:rPr>
          <w:rFonts w:ascii="Times New Roman" w:hAnsi="Times New Roman" w:cs="Times New Roman"/>
          <w:color w:val="00000A"/>
          <w:lang w:val="en-US"/>
        </w:rPr>
      </w:pPr>
    </w:p>
    <w:p w:rsidR="007C4E6B" w:rsidRPr="005074F4" w:rsidRDefault="007C4E6B">
      <w:pPr>
        <w:pStyle w:val="Nagwek2"/>
        <w:numPr>
          <w:ilvl w:val="1"/>
          <w:numId w:val="2"/>
        </w:numPr>
        <w:rPr>
          <w:rFonts w:ascii="Times New Roman" w:hAnsi="Times New Roman" w:cs="Times New Roman"/>
          <w:color w:val="00000A"/>
          <w:lang w:val="en-US"/>
        </w:rPr>
      </w:pPr>
    </w:p>
    <w:p w:rsidR="007C4E6B" w:rsidRPr="005074F4" w:rsidRDefault="00270E8D">
      <w:pPr>
        <w:pStyle w:val="Nagwek2"/>
        <w:numPr>
          <w:ilvl w:val="1"/>
          <w:numId w:val="2"/>
        </w:numPr>
        <w:rPr>
          <w:rFonts w:ascii="Times New Roman" w:hAnsi="Times New Roman" w:cs="Times New Roman"/>
          <w:lang w:val="en-US"/>
        </w:rPr>
      </w:pPr>
      <w:r w:rsidRPr="005074F4">
        <w:rPr>
          <w:rFonts w:ascii="Times New Roman" w:hAnsi="Times New Roman" w:cs="Times New Roman"/>
          <w:color w:val="00000A"/>
          <w:lang w:val="en-US"/>
        </w:rPr>
        <w:t>CASH FLOW STATEMENT ( in PLN)</w:t>
      </w: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7C4E6B">
      <w:pPr>
        <w:jc w:val="both"/>
        <w:rPr>
          <w:rFonts w:ascii="Times New Roman" w:hAnsi="Times New Roman" w:cs="Times New Roman"/>
          <w:lang w:val="en-US"/>
        </w:rPr>
      </w:pPr>
    </w:p>
    <w:tbl>
      <w:tblPr>
        <w:tblW w:w="0" w:type="auto"/>
        <w:tblInd w:w="-20" w:type="dxa"/>
        <w:tblLayout w:type="fixed"/>
        <w:tblCellMar>
          <w:left w:w="70" w:type="dxa"/>
          <w:right w:w="70" w:type="dxa"/>
        </w:tblCellMar>
        <w:tblLook w:val="0000" w:firstRow="0" w:lastRow="0" w:firstColumn="0" w:lastColumn="0" w:noHBand="0" w:noVBand="0"/>
      </w:tblPr>
      <w:tblGrid>
        <w:gridCol w:w="4889"/>
        <w:gridCol w:w="1419"/>
        <w:gridCol w:w="1561"/>
        <w:gridCol w:w="1383"/>
      </w:tblGrid>
      <w:tr w:rsidR="007C4E6B" w:rsidRPr="00D2116E">
        <w:trPr>
          <w:trHeight w:val="585"/>
        </w:trPr>
        <w:tc>
          <w:tcPr>
            <w:tcW w:w="4889"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Specification</w:t>
            </w:r>
          </w:p>
        </w:tc>
        <w:tc>
          <w:tcPr>
            <w:tcW w:w="1419"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01.04 - 30.06.2017</w:t>
            </w:r>
          </w:p>
        </w:tc>
        <w:tc>
          <w:tcPr>
            <w:tcW w:w="1561"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01.04.2016 - 31.03.2017</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sz w:val="16"/>
                <w:szCs w:val="16"/>
                <w:lang w:eastAsia="pl-PL"/>
              </w:rPr>
              <w:t>01.04. - 30.06.2016</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8"/>
                <w:szCs w:val="18"/>
                <w:lang w:val="en-GB" w:eastAsia="pl-PL"/>
              </w:rPr>
              <w:t>A. CASH FLOWS FROM OPERATING ACTIVITIES</w:t>
            </w:r>
          </w:p>
        </w:tc>
        <w:tc>
          <w:tcPr>
            <w:tcW w:w="1419" w:type="dxa"/>
            <w:tcBorders>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sz w:val="16"/>
                <w:szCs w:val="16"/>
                <w:lang w:val="en-US" w:eastAsia="pl-PL"/>
              </w:rPr>
              <w:t> </w:t>
            </w:r>
          </w:p>
        </w:tc>
        <w:tc>
          <w:tcPr>
            <w:tcW w:w="1561" w:type="dxa"/>
            <w:tcBorders>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sz w:val="16"/>
                <w:szCs w:val="16"/>
                <w:lang w:val="en-US" w:eastAsia="pl-PL"/>
              </w:rPr>
              <w:t> </w:t>
            </w:r>
          </w:p>
        </w:tc>
        <w:tc>
          <w:tcPr>
            <w:tcW w:w="1383" w:type="dxa"/>
            <w:tcBorders>
              <w:bottom w:val="single" w:sz="4" w:space="0" w:color="000000"/>
              <w:right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sz w:val="16"/>
                <w:szCs w:val="16"/>
                <w:lang w:val="en-US" w:eastAsia="pl-PL"/>
              </w:rPr>
              <w:t> </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180"/>
              <w:rPr>
                <w:rFonts w:ascii="Times New Roman" w:hAnsi="Times New Roman" w:cs="Times New Roman"/>
              </w:rPr>
            </w:pPr>
            <w:r w:rsidRPr="00D2116E">
              <w:rPr>
                <w:rFonts w:ascii="Times New Roman" w:eastAsia="Times New Roman" w:hAnsi="Times New Roman" w:cs="Times New Roman"/>
                <w:sz w:val="18"/>
                <w:szCs w:val="18"/>
                <w:lang w:val="en-GB" w:eastAsia="pl-PL"/>
              </w:rPr>
              <w:t>I. Net profit (loss)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10 990 016,64</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42 724 723,86</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9 040 282,67</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180"/>
              <w:rPr>
                <w:rFonts w:ascii="Times New Roman" w:hAnsi="Times New Roman" w:cs="Times New Roman"/>
              </w:rPr>
            </w:pPr>
            <w:r w:rsidRPr="00D2116E">
              <w:rPr>
                <w:rFonts w:ascii="Times New Roman" w:eastAsia="Times New Roman" w:hAnsi="Times New Roman" w:cs="Times New Roman"/>
                <w:sz w:val="18"/>
                <w:szCs w:val="18"/>
                <w:lang w:val="en-GB" w:eastAsia="pl-PL"/>
              </w:rPr>
              <w:t>II. Total adjustments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-7 848 817,71</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-185 059,54</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-5 119 513,00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sz w:val="18"/>
                <w:szCs w:val="18"/>
                <w:lang w:val="en-GB" w:eastAsia="pl-PL"/>
              </w:rPr>
              <w:t>1. Amortization and depreciation</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549 632,01</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1 693 199,68</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354 947,33</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sz w:val="18"/>
                <w:szCs w:val="18"/>
                <w:lang w:val="en-GB" w:eastAsia="pl-PL"/>
              </w:rPr>
              <w:t>2. Exchange gains (losses)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3. Interest and profit sharing (dividend)</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eastAsia="pl-PL"/>
              </w:rPr>
              <w:t> </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4. Profit (loss) on investment activities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5. Change in provisions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-575,15</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sz w:val="18"/>
                <w:szCs w:val="18"/>
                <w:lang w:val="en-GB" w:eastAsia="pl-PL"/>
              </w:rPr>
              <w:t>6. Change in inventory</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-327,26</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6 887,46</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-52 204,53</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sz w:val="18"/>
                <w:szCs w:val="18"/>
                <w:lang w:val="en-GB" w:eastAsia="pl-PL"/>
              </w:rPr>
              <w:t>7. Change in receivables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-8 244 092,60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-1 828 303,18</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-5 656 178,84</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8. Change in  short-term liabilities excluding credits and loans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-279 539,26</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-257 939,39</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53 566,55</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9. Change in prepayments and accruals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125 509,40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201 671,04</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151 915,33</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Lato" w:hAnsi="Times New Roman" w:cs="Times New Roman"/>
                <w:sz w:val="16"/>
                <w:szCs w:val="16"/>
                <w:lang w:eastAsia="pl-PL"/>
              </w:rPr>
              <w:t xml:space="preserve">    </w:t>
            </w:r>
            <w:r w:rsidRPr="00D2116E">
              <w:rPr>
                <w:rFonts w:ascii="Times New Roman" w:eastAsia="Arial" w:hAnsi="Times New Roman" w:cs="Times New Roman"/>
                <w:sz w:val="18"/>
                <w:szCs w:val="18"/>
                <w:lang w:val="en-GB" w:eastAsia="pl-PL"/>
              </w:rPr>
              <w:t xml:space="preserve">  </w:t>
            </w:r>
            <w:r w:rsidRPr="00D2116E">
              <w:rPr>
                <w:rFonts w:ascii="Times New Roman" w:eastAsia="Times New Roman" w:hAnsi="Times New Roman" w:cs="Times New Roman"/>
                <w:sz w:val="18"/>
                <w:szCs w:val="18"/>
                <w:lang w:val="en-GB" w:eastAsia="pl-PL"/>
              </w:rPr>
              <w:t xml:space="preserve">10. Other adjustments </w:t>
            </w:r>
          </w:p>
        </w:tc>
        <w:tc>
          <w:tcPr>
            <w:tcW w:w="1419"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eastAsia="pl-PL"/>
              </w:rPr>
              <w:t> </w:t>
            </w:r>
          </w:p>
        </w:tc>
        <w:tc>
          <w:tcPr>
            <w:tcW w:w="1561"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6"/>
                <w:szCs w:val="16"/>
                <w:lang w:eastAsia="pl-PL"/>
              </w:rPr>
              <w:t> </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28 441,16</w:t>
            </w:r>
          </w:p>
        </w:tc>
      </w:tr>
      <w:tr w:rsidR="007C4E6B" w:rsidRPr="00D2116E">
        <w:trPr>
          <w:trHeight w:val="255"/>
        </w:trPr>
        <w:tc>
          <w:tcPr>
            <w:tcW w:w="4889" w:type="dxa"/>
            <w:tcBorders>
              <w:left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Lato" w:hAnsi="Times New Roman" w:cs="Times New Roman"/>
                <w:b/>
                <w:bCs/>
                <w:sz w:val="16"/>
                <w:szCs w:val="16"/>
                <w:lang w:eastAsia="pl-PL"/>
              </w:rPr>
              <w:t xml:space="preserve">    </w:t>
            </w:r>
            <w:r w:rsidRPr="00D2116E">
              <w:rPr>
                <w:rFonts w:ascii="Times New Roman" w:eastAsia="Times New Roman" w:hAnsi="Times New Roman" w:cs="Times New Roman"/>
                <w:b/>
                <w:bCs/>
                <w:sz w:val="16"/>
                <w:szCs w:val="16"/>
                <w:lang w:eastAsia="pl-PL"/>
              </w:rPr>
              <w:t>III. Przepływy pieniężne netto z działalności operacyjnej (I+/-II)</w:t>
            </w:r>
          </w:p>
        </w:tc>
        <w:tc>
          <w:tcPr>
            <w:tcW w:w="1419" w:type="dxa"/>
            <w:tcBorders>
              <w:lef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3 141 198,93</w:t>
            </w:r>
          </w:p>
        </w:tc>
        <w:tc>
          <w:tcPr>
            <w:tcW w:w="1561" w:type="dxa"/>
            <w:tcBorders>
              <w:lef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42 539 664,32</w:t>
            </w:r>
          </w:p>
        </w:tc>
        <w:tc>
          <w:tcPr>
            <w:tcW w:w="1383" w:type="dxa"/>
            <w:tcBorders>
              <w:left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3 920 769,67</w:t>
            </w:r>
          </w:p>
        </w:tc>
      </w:tr>
      <w:tr w:rsidR="007C4E6B" w:rsidRPr="00D2116E">
        <w:trPr>
          <w:trHeight w:val="255"/>
        </w:trPr>
        <w:tc>
          <w:tcPr>
            <w:tcW w:w="4889" w:type="dxa"/>
            <w:tcBorders>
              <w:top w:val="single" w:sz="4" w:space="0" w:color="000000"/>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8"/>
                <w:szCs w:val="18"/>
                <w:lang w:val="en-GB" w:eastAsia="pl-PL"/>
              </w:rPr>
              <w:t>B. CASH FLOWS FROM INVESTMENT ACTIVITIES</w:t>
            </w:r>
          </w:p>
        </w:tc>
        <w:tc>
          <w:tcPr>
            <w:tcW w:w="1419" w:type="dxa"/>
            <w:tcBorders>
              <w:top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sz w:val="16"/>
                <w:szCs w:val="16"/>
                <w:lang w:val="en-US" w:eastAsia="pl-PL"/>
              </w:rPr>
              <w:t> </w:t>
            </w:r>
          </w:p>
        </w:tc>
        <w:tc>
          <w:tcPr>
            <w:tcW w:w="1561" w:type="dxa"/>
            <w:tcBorders>
              <w:top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sz w:val="16"/>
                <w:szCs w:val="16"/>
                <w:lang w:val="en-US" w:eastAsia="pl-PL"/>
              </w:rPr>
              <w:t> </w:t>
            </w:r>
          </w:p>
        </w:tc>
        <w:tc>
          <w:tcPr>
            <w:tcW w:w="1383" w:type="dxa"/>
            <w:tcBorders>
              <w:top w:val="single" w:sz="4" w:space="0" w:color="000000"/>
              <w:bottom w:val="single" w:sz="4" w:space="0" w:color="000000"/>
              <w:right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sz w:val="16"/>
                <w:szCs w:val="16"/>
                <w:lang w:val="en-US" w:eastAsia="pl-PL"/>
              </w:rPr>
              <w:t> </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180"/>
              <w:rPr>
                <w:rFonts w:ascii="Times New Roman" w:hAnsi="Times New Roman" w:cs="Times New Roman"/>
              </w:rPr>
            </w:pPr>
            <w:r w:rsidRPr="00D2116E">
              <w:rPr>
                <w:rFonts w:ascii="Times New Roman" w:eastAsia="Times New Roman" w:hAnsi="Times New Roman" w:cs="Times New Roman"/>
                <w:sz w:val="18"/>
                <w:szCs w:val="18"/>
                <w:lang w:val="en-GB" w:eastAsia="pl-PL"/>
              </w:rPr>
              <w:t>I. INFLOWS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1. Disposal of tangible and intangible fixed assets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2. Disposal of investments in real property and in intangible assets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sz w:val="18"/>
                <w:szCs w:val="18"/>
                <w:lang w:val="en-GB" w:eastAsia="pl-PL"/>
              </w:rPr>
              <w:t>3. From financial assets, including:</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540"/>
              <w:rPr>
                <w:rFonts w:ascii="Times New Roman" w:hAnsi="Times New Roman" w:cs="Times New Roman"/>
              </w:rPr>
            </w:pPr>
            <w:r w:rsidRPr="00D2116E">
              <w:rPr>
                <w:rFonts w:ascii="Times New Roman" w:eastAsia="Times New Roman" w:hAnsi="Times New Roman" w:cs="Times New Roman"/>
                <w:sz w:val="18"/>
                <w:szCs w:val="18"/>
                <w:lang w:val="en-GB" w:eastAsia="pl-PL"/>
              </w:rPr>
              <w:t>a) in related parties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540"/>
              <w:rPr>
                <w:rFonts w:ascii="Times New Roman" w:hAnsi="Times New Roman" w:cs="Times New Roman"/>
              </w:rPr>
            </w:pPr>
            <w:r w:rsidRPr="00D2116E">
              <w:rPr>
                <w:rFonts w:ascii="Times New Roman" w:eastAsia="Times New Roman" w:hAnsi="Times New Roman" w:cs="Times New Roman"/>
                <w:sz w:val="18"/>
                <w:szCs w:val="18"/>
                <w:lang w:val="en-GB" w:eastAsia="pl-PL"/>
              </w:rPr>
              <w:lastRenderedPageBreak/>
              <w:t>b) in other entities</w:t>
            </w:r>
          </w:p>
        </w:tc>
        <w:tc>
          <w:tcPr>
            <w:tcW w:w="1419" w:type="dxa"/>
            <w:tcBorders>
              <w:lef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Lato" w:hAnsi="Times New Roman" w:cs="Times New Roman"/>
                <w:sz w:val="16"/>
                <w:szCs w:val="16"/>
                <w:lang w:eastAsia="pl-PL"/>
              </w:rPr>
              <w:t xml:space="preserve">                    </w:t>
            </w:r>
            <w:r w:rsidRPr="00D2116E">
              <w:rPr>
                <w:rFonts w:ascii="Times New Roman" w:eastAsia="Times New Roman" w:hAnsi="Times New Roman" w:cs="Times New Roman"/>
                <w:sz w:val="16"/>
                <w:szCs w:val="16"/>
                <w:lang w:eastAsia="pl-PL"/>
              </w:rPr>
              <w:t>- disposal of financial assets</w:t>
            </w:r>
          </w:p>
        </w:tc>
        <w:tc>
          <w:tcPr>
            <w:tcW w:w="1419" w:type="dxa"/>
            <w:tcBorders>
              <w:top w:val="single" w:sz="4" w:space="0" w:color="000000"/>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top w:val="single" w:sz="4" w:space="0" w:color="000000"/>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Lato" w:hAnsi="Times New Roman" w:cs="Times New Roman"/>
                <w:sz w:val="16"/>
                <w:szCs w:val="16"/>
                <w:lang w:eastAsia="pl-PL"/>
              </w:rPr>
              <w:t xml:space="preserve">                    </w:t>
            </w:r>
            <w:r w:rsidRPr="00D2116E">
              <w:rPr>
                <w:rFonts w:ascii="Times New Roman" w:eastAsia="Times New Roman" w:hAnsi="Times New Roman" w:cs="Times New Roman"/>
                <w:sz w:val="16"/>
                <w:szCs w:val="16"/>
                <w:lang w:eastAsia="pl-PL"/>
              </w:rPr>
              <w:t xml:space="preserve">- dividend and profit sharing </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5074F4">
              <w:rPr>
                <w:rFonts w:ascii="Times New Roman" w:eastAsia="Lato" w:hAnsi="Times New Roman" w:cs="Times New Roman"/>
                <w:sz w:val="16"/>
                <w:szCs w:val="16"/>
                <w:lang w:val="en-US" w:eastAsia="pl-PL"/>
              </w:rPr>
              <w:t xml:space="preserve">                    </w:t>
            </w:r>
            <w:r w:rsidRPr="005074F4">
              <w:rPr>
                <w:rFonts w:ascii="Times New Roman" w:eastAsia="Times New Roman" w:hAnsi="Times New Roman" w:cs="Times New Roman"/>
                <w:sz w:val="16"/>
                <w:szCs w:val="16"/>
                <w:lang w:val="en-US" w:eastAsia="pl-PL"/>
              </w:rPr>
              <w:t>- payment of granted long-term loans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rPr>
                <w:rFonts w:ascii="Times New Roman" w:hAnsi="Times New Roman" w:cs="Times New Roman"/>
              </w:rPr>
            </w:pPr>
            <w:r w:rsidRPr="00D2116E">
              <w:rPr>
                <w:rFonts w:ascii="Times New Roman" w:eastAsia="Lato" w:hAnsi="Times New Roman" w:cs="Times New Roman"/>
                <w:sz w:val="16"/>
                <w:szCs w:val="16"/>
                <w:lang w:eastAsia="pl-PL"/>
              </w:rPr>
              <w:t xml:space="preserve">                    </w:t>
            </w:r>
            <w:r w:rsidRPr="00D2116E">
              <w:rPr>
                <w:rFonts w:ascii="Times New Roman" w:eastAsia="Times New Roman" w:hAnsi="Times New Roman" w:cs="Times New Roman"/>
                <w:sz w:val="16"/>
                <w:szCs w:val="16"/>
                <w:lang w:eastAsia="pl-PL"/>
              </w:rPr>
              <w:t>- interest</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5074F4">
              <w:rPr>
                <w:rFonts w:ascii="Times New Roman" w:eastAsia="Lato" w:hAnsi="Times New Roman" w:cs="Times New Roman"/>
                <w:sz w:val="16"/>
                <w:szCs w:val="16"/>
                <w:lang w:val="en-US" w:eastAsia="pl-PL"/>
              </w:rPr>
              <w:t xml:space="preserve">                    </w:t>
            </w:r>
            <w:r w:rsidRPr="005074F4">
              <w:rPr>
                <w:rFonts w:ascii="Times New Roman" w:eastAsia="Times New Roman" w:hAnsi="Times New Roman" w:cs="Times New Roman"/>
                <w:sz w:val="16"/>
                <w:szCs w:val="16"/>
                <w:lang w:val="en-US" w:eastAsia="pl-PL"/>
              </w:rPr>
              <w:t>-other inflows from financial assets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4.Other inflows from investment activities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180"/>
              <w:rPr>
                <w:rFonts w:ascii="Times New Roman" w:hAnsi="Times New Roman" w:cs="Times New Roman"/>
              </w:rPr>
            </w:pPr>
            <w:r w:rsidRPr="00D2116E">
              <w:rPr>
                <w:rFonts w:ascii="Times New Roman" w:eastAsia="Times New Roman" w:hAnsi="Times New Roman" w:cs="Times New Roman"/>
                <w:sz w:val="18"/>
                <w:szCs w:val="18"/>
                <w:lang w:val="en-GB" w:eastAsia="pl-PL"/>
              </w:rPr>
              <w:t>II. Outflows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1 183 601,66</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3 977 791,74</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933 532,56</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 xml:space="preserve">1. Purchase of intangible fixed assets and tangible fixed assets </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1 183 601,66</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3 977 791,74</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933 532,56</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2. Investments in real property and intangible assets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sz w:val="18"/>
                <w:szCs w:val="18"/>
                <w:lang w:val="en-GB" w:eastAsia="pl-PL"/>
              </w:rPr>
              <w:t>3. for financial assets, including:</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540"/>
              <w:rPr>
                <w:rFonts w:ascii="Times New Roman" w:hAnsi="Times New Roman" w:cs="Times New Roman"/>
              </w:rPr>
            </w:pPr>
            <w:r w:rsidRPr="00D2116E">
              <w:rPr>
                <w:rFonts w:ascii="Times New Roman" w:eastAsia="Times New Roman" w:hAnsi="Times New Roman" w:cs="Times New Roman"/>
                <w:sz w:val="18"/>
                <w:szCs w:val="18"/>
                <w:lang w:val="en-GB" w:eastAsia="pl-PL"/>
              </w:rPr>
              <w:t>a) in related parties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540"/>
              <w:rPr>
                <w:rFonts w:ascii="Times New Roman" w:hAnsi="Times New Roman" w:cs="Times New Roman"/>
              </w:rPr>
            </w:pPr>
            <w:r w:rsidRPr="00D2116E">
              <w:rPr>
                <w:rFonts w:ascii="Times New Roman" w:eastAsia="Times New Roman" w:hAnsi="Times New Roman" w:cs="Times New Roman"/>
                <w:sz w:val="18"/>
                <w:szCs w:val="18"/>
                <w:lang w:val="en-GB" w:eastAsia="pl-PL"/>
              </w:rPr>
              <w:t>b) in other entities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sz w:val="18"/>
                <w:szCs w:val="18"/>
                <w:lang w:val="en-GB" w:eastAsia="pl-PL"/>
              </w:rPr>
              <w:t>- purchase of financial assets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sz w:val="18"/>
                <w:szCs w:val="18"/>
                <w:lang w:val="en-GB" w:eastAsia="pl-PL"/>
              </w:rPr>
              <w:t>- granted long-term loans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4.Other outflows from investment activities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tcBorders>
            <w:shd w:val="clear" w:color="auto" w:fill="auto"/>
            <w:vAlign w:val="bottom"/>
          </w:tcPr>
          <w:p w:rsidR="007C4E6B" w:rsidRPr="005074F4" w:rsidRDefault="00270E8D">
            <w:pPr>
              <w:ind w:firstLine="181"/>
              <w:rPr>
                <w:rFonts w:ascii="Times New Roman" w:hAnsi="Times New Roman" w:cs="Times New Roman"/>
                <w:lang w:val="en-US"/>
              </w:rPr>
            </w:pPr>
            <w:r w:rsidRPr="00D2116E">
              <w:rPr>
                <w:rFonts w:ascii="Times New Roman" w:eastAsia="Times New Roman" w:hAnsi="Times New Roman" w:cs="Times New Roman"/>
                <w:b/>
                <w:bCs/>
                <w:sz w:val="18"/>
                <w:szCs w:val="18"/>
                <w:lang w:val="en-GB" w:eastAsia="pl-PL"/>
              </w:rPr>
              <w:t>III. Net cash flows from investment activities (I-II)</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-1 183 601,66</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-3 977 791,74</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-933 532,56</w:t>
            </w:r>
          </w:p>
        </w:tc>
      </w:tr>
      <w:tr w:rsidR="007C4E6B" w:rsidRPr="00D2116E">
        <w:trPr>
          <w:trHeight w:val="255"/>
        </w:trPr>
        <w:tc>
          <w:tcPr>
            <w:tcW w:w="4889" w:type="dxa"/>
            <w:tcBorders>
              <w:top w:val="single" w:sz="4" w:space="0" w:color="000000"/>
              <w:left w:val="single" w:sz="4" w:space="0" w:color="000000"/>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8"/>
                <w:szCs w:val="18"/>
                <w:lang w:val="en-GB" w:eastAsia="pl-PL"/>
              </w:rPr>
              <w:t>C. CASH FLOWS FROM FINANCIAL ACTIVITIES</w:t>
            </w:r>
          </w:p>
        </w:tc>
        <w:tc>
          <w:tcPr>
            <w:tcW w:w="1419" w:type="dxa"/>
            <w:tcBorders>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sz w:val="16"/>
                <w:szCs w:val="16"/>
                <w:lang w:val="en-US" w:eastAsia="pl-PL"/>
              </w:rPr>
              <w:t> </w:t>
            </w:r>
          </w:p>
        </w:tc>
        <w:tc>
          <w:tcPr>
            <w:tcW w:w="1561" w:type="dxa"/>
            <w:tcBorders>
              <w:bottom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sz w:val="16"/>
                <w:szCs w:val="16"/>
                <w:lang w:val="en-US" w:eastAsia="pl-PL"/>
              </w:rPr>
              <w:t> </w:t>
            </w:r>
          </w:p>
        </w:tc>
        <w:tc>
          <w:tcPr>
            <w:tcW w:w="1383" w:type="dxa"/>
            <w:tcBorders>
              <w:bottom w:val="single" w:sz="4" w:space="0" w:color="000000"/>
              <w:right w:val="single" w:sz="4" w:space="0" w:color="000000"/>
            </w:tcBorders>
            <w:shd w:val="clear" w:color="auto" w:fill="auto"/>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sz w:val="16"/>
                <w:szCs w:val="16"/>
                <w:lang w:val="en-US" w:eastAsia="pl-PL"/>
              </w:rPr>
              <w:t> </w:t>
            </w:r>
          </w:p>
        </w:tc>
      </w:tr>
      <w:tr w:rsidR="007C4E6B" w:rsidRPr="00D2116E">
        <w:trPr>
          <w:trHeight w:val="255"/>
        </w:trPr>
        <w:tc>
          <w:tcPr>
            <w:tcW w:w="4889" w:type="dxa"/>
            <w:tcBorders>
              <w:left w:val="single" w:sz="4" w:space="0" w:color="000000"/>
            </w:tcBorders>
            <w:shd w:val="clear" w:color="auto" w:fill="auto"/>
            <w:vAlign w:val="bottom"/>
          </w:tcPr>
          <w:p w:rsidR="007C4E6B" w:rsidRPr="00D2116E" w:rsidRDefault="00270E8D">
            <w:pPr>
              <w:ind w:firstLine="180"/>
              <w:rPr>
                <w:rFonts w:ascii="Times New Roman" w:hAnsi="Times New Roman" w:cs="Times New Roman"/>
              </w:rPr>
            </w:pPr>
            <w:r w:rsidRPr="00D2116E">
              <w:rPr>
                <w:rFonts w:ascii="Times New Roman" w:eastAsia="Times New Roman" w:hAnsi="Times New Roman" w:cs="Times New Roman"/>
                <w:sz w:val="18"/>
                <w:szCs w:val="18"/>
                <w:lang w:val="en-GB" w:eastAsia="pl-PL"/>
              </w:rPr>
              <w:t>I. Inflows</w:t>
            </w:r>
          </w:p>
        </w:tc>
        <w:tc>
          <w:tcPr>
            <w:tcW w:w="1419" w:type="dxa"/>
            <w:tcBorders>
              <w:lef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cantSplit/>
          <w:trHeight w:val="255"/>
        </w:trPr>
        <w:tc>
          <w:tcPr>
            <w:tcW w:w="4889" w:type="dxa"/>
            <w:tcBorders>
              <w:top w:val="single" w:sz="4" w:space="0" w:color="000000"/>
              <w:left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1. Net inflows from issuance of shares and other capital instruments</w:t>
            </w:r>
          </w:p>
          <w:p w:rsidR="007C4E6B" w:rsidRPr="00D2116E" w:rsidRDefault="00270E8D">
            <w:pPr>
              <w:ind w:firstLine="360"/>
              <w:rPr>
                <w:rFonts w:ascii="Times New Roman" w:hAnsi="Times New Roman" w:cs="Times New Roman"/>
              </w:rPr>
            </w:pPr>
            <w:r w:rsidRPr="00D2116E">
              <w:rPr>
                <w:rFonts w:ascii="Times New Roman" w:eastAsia="Arial" w:hAnsi="Times New Roman" w:cs="Times New Roman"/>
                <w:sz w:val="18"/>
                <w:szCs w:val="18"/>
                <w:lang w:val="en-GB" w:eastAsia="pl-PL"/>
              </w:rPr>
              <w:t xml:space="preserve">  </w:t>
            </w:r>
            <w:r w:rsidRPr="00D2116E">
              <w:rPr>
                <w:rFonts w:ascii="Times New Roman" w:eastAsia="Times New Roman" w:hAnsi="Times New Roman" w:cs="Times New Roman"/>
                <w:sz w:val="18"/>
                <w:szCs w:val="18"/>
                <w:lang w:val="en-GB" w:eastAsia="pl-PL"/>
              </w:rPr>
              <w:t>and from capital contributions</w:t>
            </w:r>
          </w:p>
        </w:tc>
        <w:tc>
          <w:tcPr>
            <w:tcW w:w="1419" w:type="dxa"/>
            <w:vMerge w:val="restart"/>
            <w:tcBorders>
              <w:top w:val="single" w:sz="4" w:space="0" w:color="000000"/>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vMerge w:val="restart"/>
            <w:tcBorders>
              <w:top w:val="single" w:sz="4" w:space="0" w:color="000000"/>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cantSplit/>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Arial" w:hAnsi="Times New Roman" w:cs="Times New Roman"/>
                <w:sz w:val="18"/>
                <w:szCs w:val="18"/>
                <w:lang w:val="en-GB" w:eastAsia="pl-PL"/>
              </w:rPr>
              <w:t xml:space="preserve">     </w:t>
            </w:r>
          </w:p>
        </w:tc>
        <w:tc>
          <w:tcPr>
            <w:tcW w:w="1419" w:type="dxa"/>
            <w:vMerge/>
            <w:tcBorders>
              <w:top w:val="single" w:sz="4" w:space="0" w:color="000000"/>
              <w:left w:val="single" w:sz="4" w:space="0" w:color="000000"/>
              <w:bottom w:val="single" w:sz="4" w:space="0" w:color="000000"/>
            </w:tcBorders>
            <w:shd w:val="clear" w:color="auto" w:fill="auto"/>
            <w:vAlign w:val="center"/>
          </w:tcPr>
          <w:p w:rsidR="007C4E6B" w:rsidRPr="00D2116E" w:rsidRDefault="007C4E6B">
            <w:pPr>
              <w:snapToGrid w:val="0"/>
              <w:rPr>
                <w:rFonts w:ascii="Times New Roman" w:eastAsia="Times New Roman" w:hAnsi="Times New Roman" w:cs="Times New Roman"/>
                <w:sz w:val="16"/>
                <w:szCs w:val="16"/>
                <w:lang w:eastAsia="pl-PL"/>
              </w:rPr>
            </w:pPr>
          </w:p>
        </w:tc>
        <w:tc>
          <w:tcPr>
            <w:tcW w:w="1561" w:type="dxa"/>
            <w:vMerge/>
            <w:tcBorders>
              <w:top w:val="single" w:sz="4" w:space="0" w:color="000000"/>
              <w:left w:val="single" w:sz="4" w:space="0" w:color="000000"/>
              <w:bottom w:val="single" w:sz="4" w:space="0" w:color="000000"/>
            </w:tcBorders>
            <w:shd w:val="clear" w:color="auto" w:fill="auto"/>
            <w:vAlign w:val="center"/>
          </w:tcPr>
          <w:p w:rsidR="007C4E6B" w:rsidRPr="00D2116E" w:rsidRDefault="007C4E6B">
            <w:pPr>
              <w:snapToGrid w:val="0"/>
              <w:rPr>
                <w:rFonts w:ascii="Times New Roman" w:eastAsia="Times New Roman" w:hAnsi="Times New Roman" w:cs="Times New Roman"/>
                <w:sz w:val="16"/>
                <w:szCs w:val="16"/>
                <w:lang w:eastAsia="pl-PL"/>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4E6B" w:rsidRPr="00D2116E" w:rsidRDefault="007C4E6B">
            <w:pPr>
              <w:snapToGrid w:val="0"/>
              <w:rPr>
                <w:rFonts w:ascii="Times New Roman" w:eastAsia="Times New Roman" w:hAnsi="Times New Roman" w:cs="Times New Roman"/>
                <w:sz w:val="16"/>
                <w:szCs w:val="16"/>
                <w:lang w:eastAsia="pl-PL"/>
              </w:rPr>
            </w:pP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sz w:val="18"/>
                <w:szCs w:val="18"/>
                <w:lang w:val="en-GB" w:eastAsia="pl-PL"/>
              </w:rPr>
              <w:t>2. Credits and loans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sz w:val="18"/>
                <w:szCs w:val="18"/>
                <w:lang w:val="en-GB" w:eastAsia="pl-PL"/>
              </w:rPr>
              <w:t>3. Issuance of debt securities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4. Other inflows from financial activities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180"/>
              <w:rPr>
                <w:rFonts w:ascii="Times New Roman" w:hAnsi="Times New Roman" w:cs="Times New Roman"/>
              </w:rPr>
            </w:pPr>
            <w:r w:rsidRPr="00D2116E">
              <w:rPr>
                <w:rFonts w:ascii="Times New Roman" w:eastAsia="Times New Roman" w:hAnsi="Times New Roman" w:cs="Times New Roman"/>
                <w:sz w:val="18"/>
                <w:szCs w:val="18"/>
                <w:lang w:val="en-GB" w:eastAsia="pl-PL"/>
              </w:rPr>
              <w:t>II. Outflows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27 810 000,00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sz w:val="18"/>
                <w:szCs w:val="18"/>
                <w:lang w:val="en-GB" w:eastAsia="pl-PL"/>
              </w:rPr>
              <w:t>1. Purchase of own shares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2.Dividend and other payments to shareholders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27 810 000,00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3. Profit distribution liabilities other than profit distribution payments to shareholders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4. Repayment of credits and loans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sz w:val="18"/>
                <w:szCs w:val="18"/>
                <w:lang w:val="en-GB" w:eastAsia="pl-PL"/>
              </w:rPr>
              <w:t>5. Redemption of debt securities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6. Payment of other financial liabilities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7. Payment of liabilities arising from financial leases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360"/>
              <w:rPr>
                <w:rFonts w:ascii="Times New Roman" w:hAnsi="Times New Roman" w:cs="Times New Roman"/>
              </w:rPr>
            </w:pPr>
            <w:r w:rsidRPr="00D2116E">
              <w:rPr>
                <w:rFonts w:ascii="Times New Roman" w:eastAsia="Times New Roman" w:hAnsi="Times New Roman" w:cs="Times New Roman"/>
                <w:sz w:val="18"/>
                <w:szCs w:val="18"/>
                <w:lang w:val="en-GB" w:eastAsia="pl-PL"/>
              </w:rPr>
              <w:t>8. Interest</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36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9. Other outflows from financial activities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181"/>
              <w:rPr>
                <w:rFonts w:ascii="Times New Roman" w:hAnsi="Times New Roman" w:cs="Times New Roman"/>
                <w:lang w:val="en-US"/>
              </w:rPr>
            </w:pPr>
            <w:r w:rsidRPr="00D2116E">
              <w:rPr>
                <w:rFonts w:ascii="Times New Roman" w:eastAsia="Times New Roman" w:hAnsi="Times New Roman" w:cs="Times New Roman"/>
                <w:b/>
                <w:bCs/>
                <w:sz w:val="18"/>
                <w:szCs w:val="18"/>
                <w:lang w:val="en-GB" w:eastAsia="pl-PL"/>
              </w:rPr>
              <w:t>III. NET CASH FLOWS FROM FINANCIAL ACTIVITIES (I-II)</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-27 810 000,00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8"/>
                <w:szCs w:val="18"/>
                <w:lang w:val="en-GB" w:eastAsia="pl-PL"/>
              </w:rPr>
              <w:t>D. TOTAL NET CASH FLOWS (A.III±B.III±C.III)</w:t>
            </w:r>
          </w:p>
        </w:tc>
        <w:tc>
          <w:tcPr>
            <w:tcW w:w="1419"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1 957 597,27</w:t>
            </w:r>
          </w:p>
        </w:tc>
        <w:tc>
          <w:tcPr>
            <w:tcW w:w="1561"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10 751 872,58</w:t>
            </w:r>
          </w:p>
        </w:tc>
        <w:tc>
          <w:tcPr>
            <w:tcW w:w="1383"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2 987 237,11</w:t>
            </w:r>
          </w:p>
        </w:tc>
      </w:tr>
      <w:tr w:rsidR="007C4E6B" w:rsidRPr="00D2116E">
        <w:trPr>
          <w:trHeight w:val="255"/>
        </w:trPr>
        <w:tc>
          <w:tcPr>
            <w:tcW w:w="4889"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8"/>
                <w:szCs w:val="18"/>
                <w:lang w:val="en-GB" w:eastAsia="pl-PL"/>
              </w:rPr>
              <w:t>E. BALANCE SHEET CHANGE IN CASH, INCLUDING:</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233 575,34</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5074F4" w:rsidRDefault="00270E8D">
            <w:pPr>
              <w:ind w:firstLine="720"/>
              <w:rPr>
                <w:rFonts w:ascii="Times New Roman" w:hAnsi="Times New Roman" w:cs="Times New Roman"/>
                <w:lang w:val="en-US"/>
              </w:rPr>
            </w:pPr>
            <w:r w:rsidRPr="00D2116E">
              <w:rPr>
                <w:rFonts w:ascii="Times New Roman" w:eastAsia="Times New Roman" w:hAnsi="Times New Roman" w:cs="Times New Roman"/>
                <w:sz w:val="18"/>
                <w:szCs w:val="18"/>
                <w:lang w:val="en-GB" w:eastAsia="pl-PL"/>
              </w:rPr>
              <w:t>- change in cash due to exchange differences</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233 575,34</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r w:rsidR="007C4E6B" w:rsidRPr="00D2116E">
        <w:trPr>
          <w:trHeight w:val="255"/>
        </w:trPr>
        <w:tc>
          <w:tcPr>
            <w:tcW w:w="4889" w:type="dxa"/>
            <w:tcBorders>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sz w:val="18"/>
                <w:szCs w:val="18"/>
                <w:lang w:val="en-GB" w:eastAsia="pl-PL"/>
              </w:rPr>
              <w:t>F. CASH OPENING BALANCE</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33 563 749,39</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22 811 876,81</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22 811 876,81</w:t>
            </w:r>
          </w:p>
        </w:tc>
      </w:tr>
      <w:tr w:rsidR="007C4E6B" w:rsidRPr="00D2116E">
        <w:trPr>
          <w:trHeight w:val="255"/>
        </w:trPr>
        <w:tc>
          <w:tcPr>
            <w:tcW w:w="4889" w:type="dxa"/>
            <w:tcBorders>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sz w:val="18"/>
                <w:szCs w:val="18"/>
                <w:lang w:val="en-GB" w:eastAsia="pl-PL"/>
              </w:rPr>
              <w:t>G. CASH CLOSING BALANCE (F±D), INCLUDING</w:t>
            </w:r>
          </w:p>
        </w:tc>
        <w:tc>
          <w:tcPr>
            <w:tcW w:w="1419"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35 521 346,66</w:t>
            </w:r>
          </w:p>
        </w:tc>
        <w:tc>
          <w:tcPr>
            <w:tcW w:w="1561"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33 563 749,39</w:t>
            </w:r>
          </w:p>
        </w:tc>
        <w:tc>
          <w:tcPr>
            <w:tcW w:w="1383" w:type="dxa"/>
            <w:tcBorders>
              <w:left w:val="single" w:sz="4" w:space="0" w:color="000000"/>
              <w:bottom w:val="single" w:sz="4" w:space="0" w:color="000000"/>
              <w:right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sz w:val="16"/>
                <w:szCs w:val="16"/>
                <w:lang w:eastAsia="pl-PL"/>
              </w:rPr>
              <w:t>25 799 113,92</w:t>
            </w:r>
          </w:p>
        </w:tc>
      </w:tr>
      <w:tr w:rsidR="007C4E6B" w:rsidRPr="00D2116E">
        <w:trPr>
          <w:trHeight w:val="255"/>
        </w:trPr>
        <w:tc>
          <w:tcPr>
            <w:tcW w:w="4889" w:type="dxa"/>
            <w:tcBorders>
              <w:left w:val="single" w:sz="4" w:space="0" w:color="000000"/>
              <w:bottom w:val="single" w:sz="4" w:space="0" w:color="000000"/>
            </w:tcBorders>
            <w:shd w:val="clear" w:color="auto" w:fill="auto"/>
            <w:vAlign w:val="bottom"/>
          </w:tcPr>
          <w:p w:rsidR="007C4E6B" w:rsidRPr="00D2116E" w:rsidRDefault="00270E8D">
            <w:pPr>
              <w:ind w:firstLine="720"/>
              <w:rPr>
                <w:rFonts w:ascii="Times New Roman" w:hAnsi="Times New Roman" w:cs="Times New Roman"/>
              </w:rPr>
            </w:pPr>
            <w:r w:rsidRPr="00D2116E">
              <w:rPr>
                <w:rFonts w:ascii="Times New Roman" w:eastAsia="Times New Roman" w:hAnsi="Times New Roman" w:cs="Times New Roman"/>
                <w:sz w:val="18"/>
                <w:szCs w:val="18"/>
                <w:lang w:val="en-GB" w:eastAsia="pl-PL"/>
              </w:rPr>
              <w:t>- of limited disposability</w:t>
            </w:r>
          </w:p>
        </w:tc>
        <w:tc>
          <w:tcPr>
            <w:tcW w:w="1419"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561" w:type="dxa"/>
            <w:tcBorders>
              <w:left w:val="single" w:sz="4" w:space="0" w:color="000000"/>
              <w:bottom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c>
          <w:tcPr>
            <w:tcW w:w="1383" w:type="dxa"/>
            <w:tcBorders>
              <w:left w:val="single" w:sz="4" w:space="0" w:color="000000"/>
              <w:bottom w:val="single" w:sz="4" w:space="0" w:color="000000"/>
              <w:right w:val="single" w:sz="4" w:space="0" w:color="000000"/>
            </w:tcBorders>
            <w:shd w:val="clear" w:color="auto" w:fill="auto"/>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sz w:val="16"/>
                <w:szCs w:val="16"/>
                <w:lang w:eastAsia="pl-PL"/>
              </w:rPr>
              <w:t>0,00</w:t>
            </w:r>
          </w:p>
        </w:tc>
      </w:tr>
    </w:tbl>
    <w:p w:rsidR="007C4E6B" w:rsidRPr="00D2116E" w:rsidRDefault="007C4E6B">
      <w:pPr>
        <w:jc w:val="both"/>
        <w:rPr>
          <w:rFonts w:ascii="Times New Roman" w:hAnsi="Times New Roman" w:cs="Times New Roman"/>
        </w:rPr>
      </w:pPr>
    </w:p>
    <w:p w:rsidR="007C4E6B" w:rsidRPr="00D2116E" w:rsidRDefault="00270E8D">
      <w:pPr>
        <w:jc w:val="both"/>
        <w:rPr>
          <w:rFonts w:ascii="Times New Roman" w:hAnsi="Times New Roman" w:cs="Times New Roman"/>
        </w:rPr>
      </w:pP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August 3</w:t>
      </w:r>
      <w:r w:rsidRPr="00D2116E">
        <w:rPr>
          <w:rFonts w:ascii="Times New Roman" w:hAnsi="Times New Roman" w:cs="Times New Roman"/>
          <w:vertAlign w:val="superscript"/>
          <w:lang w:val="en-GB"/>
        </w:rPr>
        <w:t>rd</w:t>
      </w:r>
      <w:r w:rsidRPr="00D2116E">
        <w:rPr>
          <w:rFonts w:ascii="Times New Roman" w:hAnsi="Times New Roman" w:cs="Times New Roman"/>
          <w:lang w:val="en-GB"/>
        </w:rPr>
        <w:t>, 2017.</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Mariusz Ciepły, President of the Board</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Urszula Jarzębowska, member of the Board</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pStyle w:val="Nagwek1"/>
        <w:rPr>
          <w:rFonts w:ascii="Times New Roman" w:hAnsi="Times New Roman" w:cs="Times New Roman"/>
          <w:color w:val="00000A"/>
          <w:lang w:val="en-GB"/>
        </w:rPr>
      </w:pPr>
    </w:p>
    <w:p w:rsidR="007C4E6B" w:rsidRPr="00D2116E" w:rsidRDefault="007C4E6B">
      <w:pPr>
        <w:pStyle w:val="Nagwek1"/>
        <w:rPr>
          <w:rFonts w:ascii="Times New Roman" w:hAnsi="Times New Roman" w:cs="Times New Roman"/>
          <w:color w:val="00000A"/>
          <w:lang w:val="en-GB"/>
        </w:rPr>
      </w:pPr>
    </w:p>
    <w:p w:rsidR="007C4E6B" w:rsidRPr="00D2116E" w:rsidRDefault="00270E8D">
      <w:pPr>
        <w:pStyle w:val="Nagwek1"/>
        <w:rPr>
          <w:rFonts w:ascii="Times New Roman" w:hAnsi="Times New Roman" w:cs="Times New Roman"/>
        </w:rPr>
      </w:pPr>
      <w:r w:rsidRPr="00D2116E">
        <w:rPr>
          <w:rFonts w:ascii="Times New Roman" w:hAnsi="Times New Roman" w:cs="Times New Roman"/>
          <w:color w:val="00000A"/>
        </w:rPr>
        <w:t>FURTHER INFORMATION AND EXPLANATION</w:t>
      </w:r>
    </w:p>
    <w:p w:rsidR="007C4E6B" w:rsidRPr="00D2116E" w:rsidRDefault="00270E8D">
      <w:pPr>
        <w:pStyle w:val="Nagwek2"/>
        <w:numPr>
          <w:ilvl w:val="1"/>
          <w:numId w:val="2"/>
        </w:numPr>
        <w:rPr>
          <w:rFonts w:ascii="Times New Roman" w:hAnsi="Times New Roman" w:cs="Times New Roman"/>
        </w:rPr>
      </w:pPr>
      <w:r w:rsidRPr="00D2116E">
        <w:rPr>
          <w:rFonts w:ascii="Times New Roman" w:hAnsi="Times New Roman" w:cs="Times New Roman"/>
          <w:color w:val="00000A"/>
          <w:sz w:val="28"/>
          <w:szCs w:val="28"/>
        </w:rPr>
        <w:t xml:space="preserve">Notes to the </w:t>
      </w:r>
      <w:r w:rsidRPr="00D2116E">
        <w:rPr>
          <w:rFonts w:ascii="Times New Roman" w:hAnsi="Times New Roman" w:cs="Times New Roman"/>
          <w:color w:val="00000A"/>
          <w:sz w:val="28"/>
          <w:szCs w:val="28"/>
          <w:lang w:val="en-GB"/>
        </w:rPr>
        <w:t>balance sheet</w:t>
      </w:r>
    </w:p>
    <w:p w:rsidR="007C4E6B" w:rsidRPr="00D2116E" w:rsidRDefault="007C4E6B">
      <w:pPr>
        <w:rPr>
          <w:rFonts w:ascii="Times New Roman" w:hAnsi="Times New Roman" w:cs="Times New Roman"/>
          <w:b/>
          <w:sz w:val="18"/>
          <w:lang w:val="en-GB"/>
        </w:rPr>
      </w:pPr>
    </w:p>
    <w:p w:rsidR="007C4E6B" w:rsidRPr="00D2116E" w:rsidRDefault="00270E8D">
      <w:pPr>
        <w:rPr>
          <w:rFonts w:ascii="Times New Roman" w:hAnsi="Times New Roman" w:cs="Times New Roman"/>
        </w:rPr>
      </w:pPr>
      <w:r w:rsidRPr="00D2116E">
        <w:rPr>
          <w:rFonts w:ascii="Times New Roman" w:hAnsi="Times New Roman" w:cs="Times New Roman"/>
          <w:b/>
          <w:bCs/>
          <w:lang w:val="en-GB"/>
        </w:rPr>
        <w:t>Note 1.1. Intangible assets</w:t>
      </w:r>
    </w:p>
    <w:p w:rsidR="007C4E6B" w:rsidRPr="00D2116E" w:rsidRDefault="007C4E6B">
      <w:pPr>
        <w:rPr>
          <w:rFonts w:ascii="Times New Roman" w:hAnsi="Times New Roman" w:cs="Times New Roman"/>
          <w:sz w:val="18"/>
          <w:lang w:val="en-GB"/>
        </w:rPr>
      </w:pPr>
    </w:p>
    <w:tbl>
      <w:tblPr>
        <w:tblW w:w="0" w:type="auto"/>
        <w:tblInd w:w="-205" w:type="dxa"/>
        <w:tblLayout w:type="fixed"/>
        <w:tblCellMar>
          <w:left w:w="70" w:type="dxa"/>
          <w:right w:w="70" w:type="dxa"/>
        </w:tblCellMar>
        <w:tblLook w:val="0000" w:firstRow="0" w:lastRow="0" w:firstColumn="0" w:lastColumn="0" w:noHBand="0" w:noVBand="0"/>
      </w:tblPr>
      <w:tblGrid>
        <w:gridCol w:w="5097"/>
        <w:gridCol w:w="1358"/>
        <w:gridCol w:w="1898"/>
      </w:tblGrid>
      <w:tr w:rsidR="007C4E6B" w:rsidRPr="00D2116E">
        <w:trPr>
          <w:trHeight w:val="336"/>
        </w:trPr>
        <w:tc>
          <w:tcPr>
            <w:tcW w:w="5097" w:type="dxa"/>
            <w:tcBorders>
              <w:top w:val="double" w:sz="6"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INTANGIBLE ASSETS in PLN</w:t>
            </w:r>
          </w:p>
        </w:tc>
        <w:tc>
          <w:tcPr>
            <w:tcW w:w="1358" w:type="dxa"/>
            <w:tcBorders>
              <w:top w:val="double" w:sz="6"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1898" w:type="dxa"/>
            <w:tcBorders>
              <w:top w:val="double" w:sz="6" w:space="0" w:color="00000A"/>
              <w:left w:val="single" w:sz="4" w:space="0" w:color="00000A"/>
              <w:bottom w:val="single" w:sz="4"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21"/>
        </w:trPr>
        <w:tc>
          <w:tcPr>
            <w:tcW w:w="5097"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 R &amp; D expenses</w:t>
            </w:r>
          </w:p>
        </w:tc>
        <w:tc>
          <w:tcPr>
            <w:tcW w:w="135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6 643 274,77   </w:t>
            </w:r>
          </w:p>
        </w:tc>
        <w:tc>
          <w:tcPr>
            <w:tcW w:w="1898"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6 058 885,19   </w:t>
            </w:r>
          </w:p>
        </w:tc>
      </w:tr>
      <w:tr w:rsidR="007C4E6B" w:rsidRPr="00D2116E">
        <w:trPr>
          <w:trHeight w:val="321"/>
        </w:trPr>
        <w:tc>
          <w:tcPr>
            <w:tcW w:w="5097"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b) goodwill</w:t>
            </w:r>
          </w:p>
        </w:tc>
        <w:tc>
          <w:tcPr>
            <w:tcW w:w="135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0,00   </w:t>
            </w:r>
          </w:p>
        </w:tc>
        <w:tc>
          <w:tcPr>
            <w:tcW w:w="1898"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0,00   </w:t>
            </w:r>
          </w:p>
        </w:tc>
      </w:tr>
      <w:tr w:rsidR="007C4E6B" w:rsidRPr="00D2116E">
        <w:trPr>
          <w:trHeight w:val="321"/>
        </w:trPr>
        <w:tc>
          <w:tcPr>
            <w:tcW w:w="5097"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c) purchased , patents, licences,  land similar  values, including:</w:t>
            </w:r>
          </w:p>
        </w:tc>
        <w:tc>
          <w:tcPr>
            <w:tcW w:w="135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0,00   </w:t>
            </w:r>
          </w:p>
        </w:tc>
        <w:tc>
          <w:tcPr>
            <w:tcW w:w="1898"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0,00   </w:t>
            </w:r>
          </w:p>
        </w:tc>
      </w:tr>
      <w:tr w:rsidR="007C4E6B" w:rsidRPr="00D2116E">
        <w:trPr>
          <w:trHeight w:val="321"/>
        </w:trPr>
        <w:tc>
          <w:tcPr>
            <w:tcW w:w="5097"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-software</w:t>
            </w:r>
          </w:p>
        </w:tc>
        <w:tc>
          <w:tcPr>
            <w:tcW w:w="135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0,00   </w:t>
            </w:r>
          </w:p>
        </w:tc>
        <w:tc>
          <w:tcPr>
            <w:tcW w:w="1898"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0,00   </w:t>
            </w:r>
          </w:p>
        </w:tc>
      </w:tr>
      <w:tr w:rsidR="007C4E6B" w:rsidRPr="00D2116E">
        <w:trPr>
          <w:trHeight w:val="321"/>
        </w:trPr>
        <w:tc>
          <w:tcPr>
            <w:tcW w:w="5097"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d) other intangible assets</w:t>
            </w:r>
          </w:p>
        </w:tc>
        <w:tc>
          <w:tcPr>
            <w:tcW w:w="135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0,00   </w:t>
            </w:r>
          </w:p>
        </w:tc>
        <w:tc>
          <w:tcPr>
            <w:tcW w:w="1898"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0,00   </w:t>
            </w:r>
          </w:p>
        </w:tc>
      </w:tr>
      <w:tr w:rsidR="007C4E6B" w:rsidRPr="00D2116E">
        <w:trPr>
          <w:trHeight w:val="321"/>
        </w:trPr>
        <w:tc>
          <w:tcPr>
            <w:tcW w:w="5097"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e) advances for intangible assets</w:t>
            </w:r>
          </w:p>
        </w:tc>
        <w:tc>
          <w:tcPr>
            <w:tcW w:w="135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0,00   </w:t>
            </w:r>
          </w:p>
        </w:tc>
        <w:tc>
          <w:tcPr>
            <w:tcW w:w="1898"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0,00   </w:t>
            </w:r>
          </w:p>
        </w:tc>
      </w:tr>
      <w:tr w:rsidR="007C4E6B" w:rsidRPr="00D2116E">
        <w:trPr>
          <w:trHeight w:val="336"/>
        </w:trPr>
        <w:tc>
          <w:tcPr>
            <w:tcW w:w="5097" w:type="dxa"/>
            <w:tcBorders>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Total intangible assets</w:t>
            </w:r>
          </w:p>
        </w:tc>
        <w:tc>
          <w:tcPr>
            <w:tcW w:w="1358"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 xml:space="preserve">6 643 274,77   </w:t>
            </w:r>
          </w:p>
        </w:tc>
        <w:tc>
          <w:tcPr>
            <w:tcW w:w="1898" w:type="dxa"/>
            <w:tcBorders>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 xml:space="preserve">6 058 885,19   </w:t>
            </w:r>
          </w:p>
        </w:tc>
      </w:tr>
    </w:tbl>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On the balance sheet day the  intangible assets were free from liens and encumbrances  There were no write-offs made nor were the intangible assets revaluated. </w:t>
      </w:r>
    </w:p>
    <w:p w:rsidR="007C4E6B" w:rsidRPr="00D2116E" w:rsidRDefault="007C4E6B">
      <w:pPr>
        <w:jc w:val="both"/>
        <w:rPr>
          <w:rFonts w:ascii="Times New Roman" w:hAnsi="Times New Roman" w:cs="Times New Roman"/>
          <w:lang w:val="en-GB"/>
        </w:rPr>
      </w:pPr>
    </w:p>
    <w:p w:rsidR="007C4E6B" w:rsidRPr="00D2116E" w:rsidRDefault="00270E8D">
      <w:pPr>
        <w:jc w:val="both"/>
        <w:rPr>
          <w:rFonts w:ascii="Times New Roman" w:hAnsi="Times New Roman" w:cs="Times New Roman"/>
        </w:rPr>
      </w:pPr>
      <w:r w:rsidRPr="00D2116E">
        <w:rPr>
          <w:rFonts w:ascii="Times New Roman" w:hAnsi="Times New Roman" w:cs="Times New Roman"/>
          <w:b/>
          <w:bCs/>
          <w:lang w:val="en-GB"/>
        </w:rPr>
        <w:t>Note 1.1.  Changes in intangible assets</w:t>
      </w:r>
    </w:p>
    <w:p w:rsidR="007C4E6B" w:rsidRPr="00D2116E" w:rsidRDefault="007C4E6B">
      <w:pPr>
        <w:jc w:val="both"/>
        <w:rPr>
          <w:rFonts w:ascii="Times New Roman" w:hAnsi="Times New Roman" w:cs="Times New Roman"/>
          <w:b/>
          <w:bCs/>
          <w:lang w:val="en-GB"/>
        </w:rPr>
      </w:pPr>
    </w:p>
    <w:p w:rsidR="007C4E6B" w:rsidRPr="00D2116E" w:rsidRDefault="007C4E6B">
      <w:pPr>
        <w:jc w:val="both"/>
        <w:rPr>
          <w:rFonts w:ascii="Times New Roman" w:hAnsi="Times New Roman" w:cs="Times New Roman"/>
          <w:b/>
          <w:bCs/>
          <w:lang w:val="en-GB"/>
        </w:rPr>
      </w:pPr>
    </w:p>
    <w:tbl>
      <w:tblPr>
        <w:tblW w:w="0" w:type="auto"/>
        <w:tblInd w:w="-252" w:type="dxa"/>
        <w:tblLayout w:type="fixed"/>
        <w:tblCellMar>
          <w:left w:w="70" w:type="dxa"/>
          <w:right w:w="70" w:type="dxa"/>
        </w:tblCellMar>
        <w:tblLook w:val="0000" w:firstRow="0" w:lastRow="0" w:firstColumn="0" w:lastColumn="0" w:noHBand="0" w:noVBand="0"/>
      </w:tblPr>
      <w:tblGrid>
        <w:gridCol w:w="1978"/>
        <w:gridCol w:w="1376"/>
        <w:gridCol w:w="688"/>
        <w:gridCol w:w="1031"/>
        <w:gridCol w:w="1207"/>
        <w:gridCol w:w="1207"/>
        <w:gridCol w:w="1054"/>
        <w:gridCol w:w="1637"/>
      </w:tblGrid>
      <w:tr w:rsidR="007C4E6B" w:rsidRPr="00D2116E">
        <w:trPr>
          <w:trHeight w:val="330"/>
        </w:trPr>
        <w:tc>
          <w:tcPr>
            <w:tcW w:w="10178" w:type="dxa"/>
            <w:gridSpan w:val="8"/>
            <w:tcBorders>
              <w:top w:val="double" w:sz="6" w:space="0" w:color="00000A"/>
              <w:left w:val="double" w:sz="6" w:space="0" w:color="00000A"/>
              <w:bottom w:val="single" w:sz="4" w:space="0" w:color="00000A"/>
              <w:right w:val="double" w:sz="6" w:space="0" w:color="000001"/>
            </w:tcBorders>
            <w:shd w:val="clear" w:color="auto" w:fill="FFFFFF"/>
            <w:vAlign w:val="bottom"/>
          </w:tcPr>
          <w:p w:rsidR="007C4E6B" w:rsidRPr="005074F4" w:rsidRDefault="00270E8D">
            <w:pPr>
              <w:snapToGrid w:val="0"/>
              <w:jc w:val="center"/>
              <w:rPr>
                <w:rFonts w:ascii="Times New Roman" w:hAnsi="Times New Roman" w:cs="Times New Roman"/>
                <w:lang w:val="en-US"/>
              </w:rPr>
            </w:pPr>
            <w:r w:rsidRPr="005074F4">
              <w:rPr>
                <w:rFonts w:ascii="Times New Roman" w:hAnsi="Times New Roman" w:cs="Times New Roman"/>
                <w:lang w:val="en-US"/>
              </w:rPr>
              <w:t xml:space="preserve">CHANGES IN INTANGIBLE ASSETS ( by nature) </w:t>
            </w:r>
          </w:p>
          <w:p w:rsidR="007C4E6B" w:rsidRPr="005074F4" w:rsidRDefault="007C4E6B">
            <w:pPr>
              <w:jc w:val="center"/>
              <w:rPr>
                <w:rFonts w:ascii="Times New Roman" w:hAnsi="Times New Roman" w:cs="Times New Roman"/>
                <w:lang w:val="en-US"/>
              </w:rPr>
            </w:pPr>
          </w:p>
        </w:tc>
      </w:tr>
      <w:tr w:rsidR="007C4E6B" w:rsidRPr="00D2116E">
        <w:trPr>
          <w:trHeight w:val="315"/>
        </w:trPr>
        <w:tc>
          <w:tcPr>
            <w:tcW w:w="1978" w:type="dxa"/>
            <w:vMerge w:val="restart"/>
            <w:tcBorders>
              <w:left w:val="double" w:sz="6" w:space="0" w:color="00000A"/>
              <w:bottom w:val="double" w:sz="6" w:space="0" w:color="000001"/>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val="en-GB" w:eastAsia="pl-PL"/>
              </w:rPr>
              <w:t>Specification</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val="en-GB" w:eastAsia="pl-PL"/>
              </w:rPr>
              <w:t>a</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eastAsia="pl-PL"/>
              </w:rPr>
              <w:t>b</w:t>
            </w:r>
          </w:p>
        </w:tc>
        <w:tc>
          <w:tcPr>
            <w:tcW w:w="2238" w:type="dxa"/>
            <w:gridSpan w:val="2"/>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eastAsia="pl-PL"/>
              </w:rPr>
              <w:t>c</w:t>
            </w:r>
          </w:p>
        </w:tc>
        <w:tc>
          <w:tcPr>
            <w:tcW w:w="1207" w:type="dxa"/>
            <w:tcBorders>
              <w:left w:val="single" w:sz="4" w:space="0" w:color="000001"/>
              <w:bottom w:val="single" w:sz="4" w:space="0" w:color="00000A"/>
            </w:tcBorders>
            <w:shd w:val="clear" w:color="auto" w:fill="FFFFFF"/>
            <w:vAlign w:val="bottom"/>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eastAsia="pl-PL"/>
              </w:rPr>
              <w:t>d</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eastAsia="pl-PL"/>
              </w:rPr>
              <w:t>e</w:t>
            </w:r>
          </w:p>
        </w:tc>
        <w:tc>
          <w:tcPr>
            <w:tcW w:w="1637" w:type="dxa"/>
            <w:vMerge w:val="restart"/>
            <w:tcBorders>
              <w:left w:val="single" w:sz="4" w:space="0" w:color="00000A"/>
              <w:bottom w:val="double" w:sz="6" w:space="0" w:color="000001"/>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Total intangible assets</w:t>
            </w:r>
          </w:p>
        </w:tc>
      </w:tr>
      <w:tr w:rsidR="007C4E6B" w:rsidRPr="00D2116E">
        <w:trPr>
          <w:trHeight w:val="765"/>
        </w:trPr>
        <w:tc>
          <w:tcPr>
            <w:tcW w:w="1978" w:type="dxa"/>
            <w:vMerge/>
            <w:tcBorders>
              <w:left w:val="double" w:sz="6"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1376" w:type="dxa"/>
            <w:vMerge w:val="restart"/>
            <w:tcBorders>
              <w:left w:val="single" w:sz="4" w:space="0" w:color="00000A"/>
              <w:bottom w:val="double" w:sz="6" w:space="0" w:color="000001"/>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val="en-GB" w:eastAsia="pl-PL"/>
              </w:rPr>
              <w:t>R&amp;D expenses</w:t>
            </w:r>
          </w:p>
        </w:tc>
        <w:tc>
          <w:tcPr>
            <w:tcW w:w="688" w:type="dxa"/>
            <w:vMerge w:val="restart"/>
            <w:tcBorders>
              <w:left w:val="single" w:sz="4" w:space="0" w:color="00000A"/>
              <w:bottom w:val="double" w:sz="6" w:space="0" w:color="000001"/>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eastAsia="pl-PL"/>
              </w:rPr>
              <w:t>Goodwill</w:t>
            </w:r>
          </w:p>
        </w:tc>
        <w:tc>
          <w:tcPr>
            <w:tcW w:w="2238" w:type="dxa"/>
            <w:gridSpan w:val="2"/>
            <w:tcBorders>
              <w:top w:val="single" w:sz="4" w:space="0" w:color="00000A"/>
              <w:left w:val="single" w:sz="4" w:space="0" w:color="00000A"/>
            </w:tcBorders>
            <w:shd w:val="clear" w:color="auto" w:fill="FFFFFF"/>
            <w:vAlign w:val="bottom"/>
          </w:tcPr>
          <w:p w:rsidR="007C4E6B" w:rsidRPr="005074F4" w:rsidRDefault="00270E8D">
            <w:pPr>
              <w:jc w:val="cente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purchased , patents, licences,  land similar  values, including:</w:t>
            </w:r>
          </w:p>
        </w:tc>
        <w:tc>
          <w:tcPr>
            <w:tcW w:w="1207" w:type="dxa"/>
            <w:vMerge w:val="restart"/>
            <w:tcBorders>
              <w:left w:val="single" w:sz="4" w:space="0" w:color="00000A"/>
              <w:bottom w:val="double" w:sz="6" w:space="0" w:color="000001"/>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other intangible assets</w:t>
            </w:r>
          </w:p>
        </w:tc>
        <w:tc>
          <w:tcPr>
            <w:tcW w:w="1054" w:type="dxa"/>
            <w:vMerge w:val="restart"/>
            <w:tcBorders>
              <w:left w:val="single" w:sz="4" w:space="0" w:color="00000A"/>
              <w:bottom w:val="double" w:sz="6" w:space="0" w:color="000001"/>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advances for intangible assets</w:t>
            </w:r>
          </w:p>
        </w:tc>
        <w:tc>
          <w:tcPr>
            <w:tcW w:w="1637" w:type="dxa"/>
            <w:vMerge/>
            <w:tcBorders>
              <w:left w:val="single" w:sz="4" w:space="0" w:color="00000A"/>
              <w:bottom w:val="double" w:sz="6" w:space="0" w:color="000001"/>
              <w:right w:val="double" w:sz="6" w:space="0" w:color="00000A"/>
            </w:tcBorders>
            <w:shd w:val="clear" w:color="auto" w:fill="FFFFFF"/>
            <w:vAlign w:val="center"/>
          </w:tcPr>
          <w:p w:rsidR="007C4E6B" w:rsidRPr="00D2116E" w:rsidRDefault="007C4E6B">
            <w:pPr>
              <w:snapToGrid w:val="0"/>
              <w:rPr>
                <w:rFonts w:ascii="Times New Roman" w:hAnsi="Times New Roman" w:cs="Times New Roman"/>
              </w:rPr>
            </w:pPr>
          </w:p>
        </w:tc>
      </w:tr>
      <w:tr w:rsidR="007C4E6B" w:rsidRPr="00D2116E">
        <w:trPr>
          <w:trHeight w:val="885"/>
        </w:trPr>
        <w:tc>
          <w:tcPr>
            <w:tcW w:w="1978" w:type="dxa"/>
            <w:vMerge/>
            <w:tcBorders>
              <w:left w:val="double" w:sz="6"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1376"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688"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1031" w:type="dxa"/>
            <w:tcBorders>
              <w:left w:val="single" w:sz="4"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4"/>
                <w:szCs w:val="14"/>
                <w:lang w:eastAsia="pl-PL"/>
              </w:rPr>
              <w:t> </w:t>
            </w:r>
          </w:p>
        </w:tc>
        <w:tc>
          <w:tcPr>
            <w:tcW w:w="1207" w:type="dxa"/>
            <w:tcBorders>
              <w:top w:val="single" w:sz="4" w:space="0" w:color="00000A"/>
              <w:left w:val="single" w:sz="4" w:space="0" w:color="00000A"/>
              <w:bottom w:val="double" w:sz="6" w:space="0" w:color="00000A"/>
            </w:tcBorders>
            <w:shd w:val="clear" w:color="auto" w:fill="FFFFFF"/>
            <w:vAlign w:val="bottom"/>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eastAsia="pl-PL"/>
              </w:rPr>
              <w:t>software</w:t>
            </w:r>
          </w:p>
        </w:tc>
        <w:tc>
          <w:tcPr>
            <w:tcW w:w="1207"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1054"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1637" w:type="dxa"/>
            <w:vMerge/>
            <w:tcBorders>
              <w:left w:val="single" w:sz="4" w:space="0" w:color="00000A"/>
              <w:bottom w:val="double" w:sz="6" w:space="0" w:color="000001"/>
              <w:right w:val="double" w:sz="6" w:space="0" w:color="00000A"/>
            </w:tcBorders>
            <w:shd w:val="clear" w:color="auto" w:fill="FFFFFF"/>
            <w:vAlign w:val="center"/>
          </w:tcPr>
          <w:p w:rsidR="007C4E6B" w:rsidRPr="00D2116E" w:rsidRDefault="007C4E6B">
            <w:pPr>
              <w:snapToGrid w:val="0"/>
              <w:rPr>
                <w:rFonts w:ascii="Times New Roman" w:hAnsi="Times New Roman" w:cs="Times New Roman"/>
              </w:rPr>
            </w:pPr>
          </w:p>
        </w:tc>
      </w:tr>
      <w:tr w:rsidR="007C4E6B" w:rsidRPr="00D2116E">
        <w:trPr>
          <w:trHeight w:val="705"/>
        </w:trPr>
        <w:tc>
          <w:tcPr>
            <w:tcW w:w="197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4"/>
                <w:szCs w:val="14"/>
                <w:lang w:val="en-GB" w:eastAsia="pl-PL"/>
              </w:rPr>
              <w:t>a)  Opening gross value of intangible  assets</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Times New Roman"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9 191 652,64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9 191 652,64     </w:t>
            </w:r>
          </w:p>
        </w:tc>
      </w:tr>
      <w:tr w:rsidR="007C4E6B" w:rsidRPr="00D2116E">
        <w:trPr>
          <w:trHeight w:val="315"/>
        </w:trPr>
        <w:tc>
          <w:tcPr>
            <w:tcW w:w="197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b) increase  (due to</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r>
      <w:tr w:rsidR="007C4E6B" w:rsidRPr="00D2116E">
        <w:trPr>
          <w:trHeight w:val="315"/>
        </w:trPr>
        <w:tc>
          <w:tcPr>
            <w:tcW w:w="197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 xml:space="preserve">    - internal movements</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r>
      <w:tr w:rsidR="007C4E6B" w:rsidRPr="00D2116E">
        <w:trPr>
          <w:trHeight w:val="315"/>
        </w:trPr>
        <w:tc>
          <w:tcPr>
            <w:tcW w:w="197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c) decrease (due to)</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1 056 103,85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1 056 103,85     </w:t>
            </w:r>
          </w:p>
        </w:tc>
      </w:tr>
      <w:tr w:rsidR="007C4E6B" w:rsidRPr="00D2116E">
        <w:trPr>
          <w:trHeight w:val="315"/>
        </w:trPr>
        <w:tc>
          <w:tcPr>
            <w:tcW w:w="197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 liquidation</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1 056 103,85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1 056 103,85     </w:t>
            </w:r>
          </w:p>
        </w:tc>
      </w:tr>
      <w:tr w:rsidR="007C4E6B" w:rsidRPr="00D2116E">
        <w:trPr>
          <w:trHeight w:val="528"/>
        </w:trPr>
        <w:tc>
          <w:tcPr>
            <w:tcW w:w="197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4"/>
                <w:szCs w:val="14"/>
                <w:lang w:val="en-GB" w:eastAsia="pl-PL"/>
              </w:rPr>
              <w:t>d) Closing  gross value of intangible  assets</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Times New Roman"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10 247 756,49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10 247 756,49     </w:t>
            </w:r>
          </w:p>
        </w:tc>
      </w:tr>
      <w:tr w:rsidR="007C4E6B" w:rsidRPr="00D2116E">
        <w:trPr>
          <w:trHeight w:val="450"/>
        </w:trPr>
        <w:tc>
          <w:tcPr>
            <w:tcW w:w="1978" w:type="dxa"/>
            <w:tcBorders>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4"/>
                <w:szCs w:val="14"/>
                <w:lang w:val="en-GB" w:eastAsia="pl-PL"/>
              </w:rPr>
              <w:t xml:space="preserve">e) Opening accumulated  amortization (redemption) </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Times New Roman"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3 132 767,45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3 132 767,45     </w:t>
            </w:r>
          </w:p>
        </w:tc>
      </w:tr>
      <w:tr w:rsidR="007C4E6B" w:rsidRPr="00D2116E">
        <w:trPr>
          <w:trHeight w:val="404"/>
        </w:trPr>
        <w:tc>
          <w:tcPr>
            <w:tcW w:w="197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lastRenderedPageBreak/>
              <w:t xml:space="preserve">f) Amortization for the period (due to) </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Times New Roman"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471 714,27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471 714,27     </w:t>
            </w:r>
          </w:p>
        </w:tc>
      </w:tr>
      <w:tr w:rsidR="007C4E6B" w:rsidRPr="00D2116E">
        <w:trPr>
          <w:trHeight w:val="315"/>
        </w:trPr>
        <w:tc>
          <w:tcPr>
            <w:tcW w:w="197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 xml:space="preserve">   - increase</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471 714,27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471 714,27     </w:t>
            </w:r>
          </w:p>
        </w:tc>
      </w:tr>
      <w:tr w:rsidR="007C4E6B" w:rsidRPr="00D2116E">
        <w:trPr>
          <w:trHeight w:val="315"/>
        </w:trPr>
        <w:tc>
          <w:tcPr>
            <w:tcW w:w="197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 xml:space="preserve">   - decrease</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r>
      <w:tr w:rsidR="007C4E6B" w:rsidRPr="00D2116E">
        <w:trPr>
          <w:trHeight w:val="315"/>
        </w:trPr>
        <w:tc>
          <w:tcPr>
            <w:tcW w:w="197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hAnsi="Times New Roman" w:cs="Times New Roman"/>
                <w:sz w:val="18"/>
                <w:szCs w:val="18"/>
              </w:rPr>
              <w:t>- liquidation</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hAnsi="Times New Roman" w:cs="Times New Roman"/>
                <w:color w:val="000000"/>
                <w:sz w:val="16"/>
                <w:szCs w:val="16"/>
                <w:lang w:eastAsia="pl-PL"/>
              </w:rPr>
              <w:t>-</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hAnsi="Times New Roman" w:cs="Times New Roman"/>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hAnsi="Times New Roman" w:cs="Times New Roman"/>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hAnsi="Times New Roman" w:cs="Times New Roman"/>
                <w:color w:val="000000"/>
                <w:sz w:val="16"/>
                <w:szCs w:val="16"/>
                <w:lang w:eastAsia="pl-PL"/>
              </w:rPr>
              <w:t>-</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hAnsi="Times New Roman" w:cs="Times New Roman"/>
                <w:color w:val="000000"/>
                <w:sz w:val="16"/>
                <w:szCs w:val="16"/>
                <w:lang w:eastAsia="pl-PL"/>
              </w:rPr>
              <w:t>-</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r>
      <w:tr w:rsidR="007C4E6B" w:rsidRPr="00D2116E">
        <w:trPr>
          <w:trHeight w:val="465"/>
        </w:trPr>
        <w:tc>
          <w:tcPr>
            <w:tcW w:w="197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4"/>
                <w:szCs w:val="14"/>
                <w:lang w:val="en-GB" w:eastAsia="pl-PL"/>
              </w:rPr>
              <w:t xml:space="preserve">g) Closing  accumulated  amortization (redemption) </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Times New Roman"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3 604 481,72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3 604 481,72     </w:t>
            </w:r>
          </w:p>
        </w:tc>
      </w:tr>
      <w:tr w:rsidR="007C4E6B" w:rsidRPr="00D2116E">
        <w:trPr>
          <w:trHeight w:val="465"/>
        </w:trPr>
        <w:tc>
          <w:tcPr>
            <w:tcW w:w="197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4"/>
                <w:szCs w:val="14"/>
                <w:lang w:val="en-GB" w:eastAsia="pl-PL"/>
              </w:rPr>
              <w:t>h) Opening impairment write-offs</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Times New Roman"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r>
      <w:tr w:rsidR="007C4E6B" w:rsidRPr="00D2116E">
        <w:trPr>
          <w:trHeight w:val="465"/>
        </w:trPr>
        <w:tc>
          <w:tcPr>
            <w:tcW w:w="197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proofErr w:type="spellStart"/>
            <w:r w:rsidRPr="00D2116E">
              <w:rPr>
                <w:rFonts w:ascii="Times New Roman" w:eastAsia="Times New Roman" w:hAnsi="Times New Roman" w:cs="Times New Roman"/>
                <w:color w:val="000000"/>
                <w:sz w:val="14"/>
                <w:szCs w:val="14"/>
                <w:lang w:val="en-GB" w:eastAsia="pl-PL"/>
              </w:rPr>
              <w:t>i</w:t>
            </w:r>
            <w:proofErr w:type="spellEnd"/>
            <w:r w:rsidRPr="00D2116E">
              <w:rPr>
                <w:rFonts w:ascii="Times New Roman" w:eastAsia="Times New Roman" w:hAnsi="Times New Roman" w:cs="Times New Roman"/>
                <w:color w:val="000000"/>
                <w:sz w:val="14"/>
                <w:szCs w:val="14"/>
                <w:lang w:val="en-GB" w:eastAsia="pl-PL"/>
              </w:rPr>
              <w:t>) Closing  impairment write-offs</w:t>
            </w:r>
          </w:p>
        </w:tc>
        <w:tc>
          <w:tcPr>
            <w:tcW w:w="1376"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Times New Roman"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68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3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207"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5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63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r>
      <w:tr w:rsidR="007C4E6B" w:rsidRPr="00D2116E">
        <w:trPr>
          <w:trHeight w:val="675"/>
        </w:trPr>
        <w:tc>
          <w:tcPr>
            <w:tcW w:w="1978" w:type="dxa"/>
            <w:tcBorders>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4"/>
                <w:szCs w:val="14"/>
                <w:lang w:val="en-US" w:eastAsia="pl-PL"/>
              </w:rPr>
              <w:t xml:space="preserve">j) </w:t>
            </w:r>
            <w:r w:rsidRPr="00D2116E">
              <w:rPr>
                <w:rFonts w:ascii="Times New Roman" w:eastAsia="Times New Roman" w:hAnsi="Times New Roman" w:cs="Times New Roman"/>
                <w:b/>
                <w:bCs/>
                <w:color w:val="000000"/>
                <w:sz w:val="14"/>
                <w:szCs w:val="14"/>
                <w:lang w:val="en-GB" w:eastAsia="pl-PL"/>
              </w:rPr>
              <w:t xml:space="preserve">Closing net value of intangible  assets </w:t>
            </w:r>
          </w:p>
        </w:tc>
        <w:tc>
          <w:tcPr>
            <w:tcW w:w="1376"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Times New Roman" w:hAnsi="Times New Roman" w:cs="Times New Roman"/>
                <w:b/>
                <w:bCs/>
                <w:color w:val="000000"/>
                <w:sz w:val="16"/>
                <w:szCs w:val="16"/>
                <w:lang w:val="en-US" w:eastAsia="pl-PL"/>
              </w:rPr>
              <w:t xml:space="preserve">         </w:t>
            </w:r>
            <w:r w:rsidRPr="00D2116E">
              <w:rPr>
                <w:rFonts w:ascii="Times New Roman" w:eastAsia="Times New Roman" w:hAnsi="Times New Roman" w:cs="Times New Roman"/>
                <w:b/>
                <w:bCs/>
                <w:color w:val="000000"/>
                <w:sz w:val="16"/>
                <w:szCs w:val="16"/>
                <w:lang w:eastAsia="pl-PL"/>
              </w:rPr>
              <w:t xml:space="preserve">6 643 274,77     </w:t>
            </w:r>
          </w:p>
        </w:tc>
        <w:tc>
          <w:tcPr>
            <w:tcW w:w="688"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b/>
                <w:bCs/>
                <w:color w:val="000000"/>
                <w:sz w:val="16"/>
                <w:szCs w:val="16"/>
                <w:lang w:eastAsia="pl-PL"/>
              </w:rPr>
              <w:t xml:space="preserve">                   </w:t>
            </w:r>
            <w:r w:rsidRPr="00D2116E">
              <w:rPr>
                <w:rFonts w:ascii="Times New Roman" w:eastAsia="Times New Roman" w:hAnsi="Times New Roman" w:cs="Times New Roman"/>
                <w:b/>
                <w:bCs/>
                <w:color w:val="000000"/>
                <w:sz w:val="16"/>
                <w:szCs w:val="16"/>
                <w:lang w:eastAsia="pl-PL"/>
              </w:rPr>
              <w:t xml:space="preserve">-       </w:t>
            </w:r>
          </w:p>
        </w:tc>
        <w:tc>
          <w:tcPr>
            <w:tcW w:w="1031"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b/>
                <w:bCs/>
                <w:color w:val="000000"/>
                <w:sz w:val="16"/>
                <w:szCs w:val="16"/>
                <w:lang w:eastAsia="pl-PL"/>
              </w:rPr>
              <w:t xml:space="preserve">                   </w:t>
            </w:r>
            <w:r w:rsidRPr="00D2116E">
              <w:rPr>
                <w:rFonts w:ascii="Times New Roman" w:eastAsia="Times New Roman" w:hAnsi="Times New Roman" w:cs="Times New Roman"/>
                <w:b/>
                <w:bCs/>
                <w:color w:val="000000"/>
                <w:sz w:val="16"/>
                <w:szCs w:val="16"/>
                <w:lang w:eastAsia="pl-PL"/>
              </w:rPr>
              <w:t xml:space="preserve">-       </w:t>
            </w:r>
          </w:p>
        </w:tc>
        <w:tc>
          <w:tcPr>
            <w:tcW w:w="1207"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b/>
                <w:bCs/>
                <w:color w:val="000000"/>
                <w:sz w:val="16"/>
                <w:szCs w:val="16"/>
                <w:lang w:eastAsia="pl-PL"/>
              </w:rPr>
              <w:t xml:space="preserve">                   </w:t>
            </w:r>
            <w:r w:rsidRPr="00D2116E">
              <w:rPr>
                <w:rFonts w:ascii="Times New Roman" w:eastAsia="Times New Roman" w:hAnsi="Times New Roman" w:cs="Times New Roman"/>
                <w:b/>
                <w:bCs/>
                <w:color w:val="000000"/>
                <w:sz w:val="16"/>
                <w:szCs w:val="16"/>
                <w:lang w:eastAsia="pl-PL"/>
              </w:rPr>
              <w:t xml:space="preserve">-       </w:t>
            </w:r>
          </w:p>
        </w:tc>
        <w:tc>
          <w:tcPr>
            <w:tcW w:w="1207"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b/>
                <w:bCs/>
                <w:color w:val="000000"/>
                <w:sz w:val="16"/>
                <w:szCs w:val="16"/>
                <w:lang w:eastAsia="pl-PL"/>
              </w:rPr>
              <w:t xml:space="preserve">                   </w:t>
            </w:r>
            <w:r w:rsidRPr="00D2116E">
              <w:rPr>
                <w:rFonts w:ascii="Times New Roman" w:eastAsia="Times New Roman" w:hAnsi="Times New Roman" w:cs="Times New Roman"/>
                <w:b/>
                <w:bCs/>
                <w:color w:val="000000"/>
                <w:sz w:val="16"/>
                <w:szCs w:val="16"/>
                <w:lang w:eastAsia="pl-PL"/>
              </w:rPr>
              <w:t xml:space="preserve">-       </w:t>
            </w:r>
          </w:p>
        </w:tc>
        <w:tc>
          <w:tcPr>
            <w:tcW w:w="1054"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b/>
                <w:bCs/>
                <w:color w:val="000000"/>
                <w:sz w:val="16"/>
                <w:szCs w:val="16"/>
                <w:lang w:eastAsia="pl-PL"/>
              </w:rPr>
              <w:t xml:space="preserve">                   </w:t>
            </w:r>
            <w:r w:rsidRPr="00D2116E">
              <w:rPr>
                <w:rFonts w:ascii="Times New Roman" w:eastAsia="Times New Roman" w:hAnsi="Times New Roman" w:cs="Times New Roman"/>
                <w:b/>
                <w:bCs/>
                <w:color w:val="000000"/>
                <w:sz w:val="16"/>
                <w:szCs w:val="16"/>
                <w:lang w:eastAsia="pl-PL"/>
              </w:rPr>
              <w:t xml:space="preserve">-       </w:t>
            </w:r>
          </w:p>
        </w:tc>
        <w:tc>
          <w:tcPr>
            <w:tcW w:w="1637" w:type="dxa"/>
            <w:tcBorders>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 xml:space="preserve">         6 643 274,77     </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1.3 Intangible assets ( ownership structure)</w:t>
      </w:r>
    </w:p>
    <w:p w:rsidR="007C4E6B" w:rsidRPr="00D2116E" w:rsidRDefault="007C4E6B">
      <w:pPr>
        <w:rPr>
          <w:rFonts w:ascii="Times New Roman" w:hAnsi="Times New Roman" w:cs="Times New Roman"/>
          <w:b/>
          <w:bCs/>
          <w:lang w:val="en-GB"/>
        </w:rPr>
      </w:pPr>
    </w:p>
    <w:p w:rsidR="007C4E6B" w:rsidRPr="00D2116E" w:rsidRDefault="007C4E6B">
      <w:pPr>
        <w:rPr>
          <w:rFonts w:ascii="Times New Roman" w:hAnsi="Times New Roman" w:cs="Times New Roman"/>
          <w:b/>
          <w:bCs/>
          <w:lang w:val="en-GB"/>
        </w:rPr>
      </w:pPr>
    </w:p>
    <w:tbl>
      <w:tblPr>
        <w:tblW w:w="0" w:type="auto"/>
        <w:tblInd w:w="-205" w:type="dxa"/>
        <w:tblLayout w:type="fixed"/>
        <w:tblCellMar>
          <w:left w:w="70" w:type="dxa"/>
          <w:right w:w="70" w:type="dxa"/>
        </w:tblCellMar>
        <w:tblLook w:val="0000" w:firstRow="0" w:lastRow="0" w:firstColumn="0" w:lastColumn="0" w:noHBand="0" w:noVBand="0"/>
      </w:tblPr>
      <w:tblGrid>
        <w:gridCol w:w="5027"/>
        <w:gridCol w:w="1440"/>
        <w:gridCol w:w="2009"/>
      </w:tblGrid>
      <w:tr w:rsidR="007C4E6B" w:rsidRPr="00D2116E">
        <w:trPr>
          <w:trHeight w:val="425"/>
        </w:trPr>
        <w:tc>
          <w:tcPr>
            <w:tcW w:w="5027"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 xml:space="preserve">INTANGIBLE ASSETS              </w:t>
            </w:r>
            <w:r w:rsidRPr="00D2116E">
              <w:rPr>
                <w:rFonts w:ascii="Times New Roman" w:eastAsia="Times New Roman" w:hAnsi="Times New Roman" w:cs="Times New Roman"/>
                <w:b/>
                <w:bCs/>
                <w:color w:val="000000"/>
                <w:sz w:val="16"/>
                <w:szCs w:val="16"/>
                <w:lang w:val="en-GB" w:eastAsia="pl-PL"/>
              </w:rPr>
              <w:br/>
              <w:t xml:space="preserve">(OWNERSHIP STRUCTURE  in PLN                    </w:t>
            </w:r>
          </w:p>
        </w:tc>
        <w:tc>
          <w:tcPr>
            <w:tcW w:w="1440"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009"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66"/>
        </w:trPr>
        <w:tc>
          <w:tcPr>
            <w:tcW w:w="5027"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a) own </w:t>
            </w:r>
          </w:p>
        </w:tc>
        <w:tc>
          <w:tcPr>
            <w:tcW w:w="144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6 643 274,77</w:t>
            </w:r>
          </w:p>
        </w:tc>
        <w:tc>
          <w:tcPr>
            <w:tcW w:w="2009"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6 058 885,19</w:t>
            </w:r>
          </w:p>
        </w:tc>
      </w:tr>
      <w:tr w:rsidR="007C4E6B" w:rsidRPr="00D2116E">
        <w:trPr>
          <w:trHeight w:val="390"/>
        </w:trPr>
        <w:tc>
          <w:tcPr>
            <w:tcW w:w="5027"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b) used by virtue of  a lease contract, hire or another agreement, including leasing </w:t>
            </w:r>
          </w:p>
        </w:tc>
        <w:tc>
          <w:tcPr>
            <w:tcW w:w="144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09"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48"/>
        </w:trPr>
        <w:tc>
          <w:tcPr>
            <w:tcW w:w="5027" w:type="dxa"/>
            <w:tcBorders>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Total intangible assets</w:t>
            </w:r>
          </w:p>
        </w:tc>
        <w:tc>
          <w:tcPr>
            <w:tcW w:w="1440"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6 643 274,77</w:t>
            </w:r>
          </w:p>
        </w:tc>
        <w:tc>
          <w:tcPr>
            <w:tcW w:w="2009" w:type="dxa"/>
            <w:tcBorders>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6 058 885,19</w:t>
            </w:r>
          </w:p>
        </w:tc>
      </w:tr>
    </w:tbl>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270E8D">
      <w:pPr>
        <w:rPr>
          <w:rFonts w:ascii="Times New Roman" w:hAnsi="Times New Roman" w:cs="Times New Roman"/>
        </w:rPr>
      </w:pPr>
      <w:r w:rsidRPr="00D2116E">
        <w:rPr>
          <w:rFonts w:ascii="Times New Roman" w:hAnsi="Times New Roman" w:cs="Times New Roman"/>
          <w:b/>
          <w:bCs/>
          <w:lang w:val="en-GB"/>
        </w:rPr>
        <w:t>2.1 Tangible assets</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05" w:type="dxa"/>
        <w:tblLayout w:type="fixed"/>
        <w:tblCellMar>
          <w:left w:w="70" w:type="dxa"/>
          <w:right w:w="70" w:type="dxa"/>
        </w:tblCellMar>
        <w:tblLook w:val="0000" w:firstRow="0" w:lastRow="0" w:firstColumn="0" w:lastColumn="0" w:noHBand="0" w:noVBand="0"/>
      </w:tblPr>
      <w:tblGrid>
        <w:gridCol w:w="4988"/>
        <w:gridCol w:w="1491"/>
        <w:gridCol w:w="2017"/>
      </w:tblGrid>
      <w:tr w:rsidR="007C4E6B" w:rsidRPr="00D2116E">
        <w:trPr>
          <w:trHeight w:val="342"/>
        </w:trPr>
        <w:tc>
          <w:tcPr>
            <w:tcW w:w="4988" w:type="dxa"/>
            <w:tcBorders>
              <w:top w:val="double" w:sz="6" w:space="0" w:color="00000A"/>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TANGIBLE FIXED ASSETS                     in PLN</w:t>
            </w:r>
          </w:p>
        </w:tc>
        <w:tc>
          <w:tcPr>
            <w:tcW w:w="1491"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017"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27"/>
        </w:trPr>
        <w:tc>
          <w:tcPr>
            <w:tcW w:w="498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a)tangible assets, including:</w:t>
            </w:r>
          </w:p>
        </w:tc>
        <w:tc>
          <w:tcPr>
            <w:tcW w:w="149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621 993,47</w:t>
            </w:r>
          </w:p>
        </w:tc>
        <w:tc>
          <w:tcPr>
            <w:tcW w:w="201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572 413,40</w:t>
            </w:r>
          </w:p>
        </w:tc>
      </w:tr>
      <w:tr w:rsidR="007C4E6B" w:rsidRPr="00D2116E">
        <w:trPr>
          <w:trHeight w:val="312"/>
        </w:trPr>
        <w:tc>
          <w:tcPr>
            <w:tcW w:w="498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land (including right to perpetual usufruct)</w:t>
            </w:r>
          </w:p>
        </w:tc>
        <w:tc>
          <w:tcPr>
            <w:tcW w:w="149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2"/>
        </w:trPr>
        <w:tc>
          <w:tcPr>
            <w:tcW w:w="498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buildings, premises, civil and water engineering structures</w:t>
            </w:r>
          </w:p>
        </w:tc>
        <w:tc>
          <w:tcPr>
            <w:tcW w:w="149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7"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2"/>
        </w:trPr>
        <w:tc>
          <w:tcPr>
            <w:tcW w:w="498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-technical equipment and machines</w:t>
            </w:r>
          </w:p>
        </w:tc>
        <w:tc>
          <w:tcPr>
            <w:tcW w:w="149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621 993,47</w:t>
            </w:r>
          </w:p>
        </w:tc>
        <w:tc>
          <w:tcPr>
            <w:tcW w:w="20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572 413,40</w:t>
            </w:r>
          </w:p>
        </w:tc>
      </w:tr>
      <w:tr w:rsidR="007C4E6B" w:rsidRPr="00D2116E">
        <w:trPr>
          <w:trHeight w:val="312"/>
        </w:trPr>
        <w:tc>
          <w:tcPr>
            <w:tcW w:w="498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vehicles</w:t>
            </w:r>
          </w:p>
        </w:tc>
        <w:tc>
          <w:tcPr>
            <w:tcW w:w="149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0,00</w:t>
            </w:r>
          </w:p>
        </w:tc>
        <w:tc>
          <w:tcPr>
            <w:tcW w:w="201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2"/>
        </w:trPr>
        <w:tc>
          <w:tcPr>
            <w:tcW w:w="4988" w:type="dxa"/>
            <w:tcBorders>
              <w:left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fixed assets</w:t>
            </w:r>
          </w:p>
        </w:tc>
        <w:tc>
          <w:tcPr>
            <w:tcW w:w="149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7" w:type="dxa"/>
            <w:tcBorders>
              <w:left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2"/>
        </w:trPr>
        <w:tc>
          <w:tcPr>
            <w:tcW w:w="4988" w:type="dxa"/>
            <w:tcBorders>
              <w:top w:val="single" w:sz="4" w:space="0" w:color="00000A"/>
              <w:left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b)fixed assets under construction</w:t>
            </w:r>
          </w:p>
        </w:tc>
        <w:tc>
          <w:tcPr>
            <w:tcW w:w="1491" w:type="dxa"/>
            <w:tcBorders>
              <w:lef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7" w:type="dxa"/>
            <w:tcBorders>
              <w:top w:val="single" w:sz="4" w:space="0" w:color="00000A"/>
              <w:left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2"/>
        </w:trPr>
        <w:tc>
          <w:tcPr>
            <w:tcW w:w="4988" w:type="dxa"/>
            <w:tcBorders>
              <w:top w:val="single" w:sz="4" w:space="0" w:color="00000A"/>
              <w:left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c) advances for fixed assets under construction</w:t>
            </w:r>
          </w:p>
        </w:tc>
        <w:tc>
          <w:tcPr>
            <w:tcW w:w="1491" w:type="dxa"/>
            <w:tcBorders>
              <w:top w:val="single" w:sz="4" w:space="0" w:color="00000A"/>
              <w:lef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7" w:type="dxa"/>
            <w:tcBorders>
              <w:top w:val="single" w:sz="4" w:space="0" w:color="00000A"/>
              <w:left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27"/>
        </w:trPr>
        <w:tc>
          <w:tcPr>
            <w:tcW w:w="4988" w:type="dxa"/>
            <w:tcBorders>
              <w:top w:val="single" w:sz="4" w:space="0" w:color="00000A"/>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Total tangible fixed assets</w:t>
            </w:r>
          </w:p>
        </w:tc>
        <w:tc>
          <w:tcPr>
            <w:tcW w:w="1491" w:type="dxa"/>
            <w:tcBorders>
              <w:top w:val="single" w:sz="4"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621 993,47</w:t>
            </w:r>
          </w:p>
        </w:tc>
        <w:tc>
          <w:tcPr>
            <w:tcW w:w="2017" w:type="dxa"/>
            <w:tcBorders>
              <w:top w:val="single" w:sz="4" w:space="0" w:color="00000A"/>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572 413,40</w:t>
            </w:r>
          </w:p>
        </w:tc>
      </w:tr>
    </w:tbl>
    <w:p w:rsidR="007C4E6B" w:rsidRPr="00D2116E" w:rsidRDefault="007C4E6B">
      <w:pPr>
        <w:rPr>
          <w:rFonts w:ascii="Times New Roman" w:hAnsi="Times New Roman" w:cs="Times New Roman"/>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On the balance sheet day the  tangible assets were free from liens and encumbrances. There were no write-offs made nor were the tangible assets revaluated. </w:t>
      </w:r>
    </w:p>
    <w:p w:rsidR="007C4E6B" w:rsidRPr="00D2116E" w:rsidRDefault="007C4E6B">
      <w:pPr>
        <w:jc w:val="both"/>
        <w:rPr>
          <w:rFonts w:ascii="Times New Roman" w:hAnsi="Times New Roman" w:cs="Times New Roman"/>
          <w:lang w:val="en-GB"/>
        </w:rPr>
      </w:pPr>
    </w:p>
    <w:p w:rsidR="007C4E6B" w:rsidRPr="00D2116E" w:rsidRDefault="00270E8D">
      <w:pPr>
        <w:jc w:val="both"/>
        <w:rPr>
          <w:rFonts w:ascii="Times New Roman" w:hAnsi="Times New Roman" w:cs="Times New Roman"/>
        </w:rPr>
      </w:pPr>
      <w:r w:rsidRPr="00D2116E">
        <w:rPr>
          <w:rFonts w:ascii="Times New Roman" w:hAnsi="Times New Roman" w:cs="Times New Roman"/>
          <w:b/>
          <w:bCs/>
          <w:lang w:val="en-GB"/>
        </w:rPr>
        <w:t>Note 2.2.  Changes in fixed  assets</w:t>
      </w:r>
    </w:p>
    <w:p w:rsidR="007C4E6B" w:rsidRPr="00D2116E" w:rsidRDefault="007C4E6B">
      <w:pPr>
        <w:jc w:val="both"/>
        <w:rPr>
          <w:rFonts w:ascii="Times New Roman" w:hAnsi="Times New Roman" w:cs="Times New Roman"/>
          <w:b/>
          <w:bCs/>
          <w:lang w:val="en-GB"/>
        </w:rPr>
      </w:pPr>
    </w:p>
    <w:p w:rsidR="007C4E6B" w:rsidRPr="00D2116E" w:rsidRDefault="007C4E6B">
      <w:pPr>
        <w:jc w:val="both"/>
        <w:rPr>
          <w:rFonts w:ascii="Times New Roman" w:hAnsi="Times New Roman" w:cs="Times New Roman"/>
          <w:b/>
          <w:bCs/>
          <w:lang w:val="en-GB"/>
        </w:rPr>
      </w:pPr>
    </w:p>
    <w:tbl>
      <w:tblPr>
        <w:tblW w:w="0" w:type="auto"/>
        <w:tblInd w:w="-252" w:type="dxa"/>
        <w:tblLayout w:type="fixed"/>
        <w:tblCellMar>
          <w:left w:w="70" w:type="dxa"/>
          <w:right w:w="70" w:type="dxa"/>
        </w:tblCellMar>
        <w:tblLook w:val="0000" w:firstRow="0" w:lastRow="0" w:firstColumn="0" w:lastColumn="0" w:noHBand="0" w:noVBand="0"/>
      </w:tblPr>
      <w:tblGrid>
        <w:gridCol w:w="2841"/>
        <w:gridCol w:w="971"/>
        <w:gridCol w:w="898"/>
        <w:gridCol w:w="1044"/>
        <w:gridCol w:w="970"/>
        <w:gridCol w:w="971"/>
        <w:gridCol w:w="971"/>
        <w:gridCol w:w="1512"/>
      </w:tblGrid>
      <w:tr w:rsidR="007C4E6B" w:rsidRPr="00D2116E">
        <w:trPr>
          <w:trHeight w:val="330"/>
        </w:trPr>
        <w:tc>
          <w:tcPr>
            <w:tcW w:w="10178" w:type="dxa"/>
            <w:gridSpan w:val="8"/>
            <w:tcBorders>
              <w:top w:val="double" w:sz="6" w:space="0" w:color="00000A"/>
              <w:left w:val="double" w:sz="6" w:space="0" w:color="00000A"/>
              <w:bottom w:val="single" w:sz="4" w:space="0" w:color="00000A"/>
              <w:right w:val="double" w:sz="6" w:space="0" w:color="000001"/>
            </w:tcBorders>
            <w:shd w:val="clear" w:color="auto" w:fill="FFFFFF"/>
            <w:vAlign w:val="bottom"/>
          </w:tcPr>
          <w:p w:rsidR="007C4E6B" w:rsidRPr="005074F4" w:rsidRDefault="00270E8D">
            <w:pPr>
              <w:jc w:val="center"/>
              <w:rPr>
                <w:rFonts w:ascii="Times New Roman" w:hAnsi="Times New Roman" w:cs="Times New Roman"/>
                <w:lang w:val="en-US"/>
              </w:rPr>
            </w:pPr>
            <w:r w:rsidRPr="00D2116E">
              <w:rPr>
                <w:rFonts w:ascii="Times New Roman" w:eastAsia="Times New Roman" w:hAnsi="Times New Roman" w:cs="Times New Roman"/>
                <w:b/>
                <w:bCs/>
                <w:color w:val="000000"/>
                <w:sz w:val="14"/>
                <w:szCs w:val="14"/>
                <w:lang w:val="en-GB" w:eastAsia="pl-PL"/>
              </w:rPr>
              <w:t>CHANGES IN FIXED ASSETS  (by type groups) in PLN</w:t>
            </w:r>
          </w:p>
        </w:tc>
      </w:tr>
      <w:tr w:rsidR="007C4E6B" w:rsidRPr="00D2116E">
        <w:trPr>
          <w:trHeight w:val="315"/>
        </w:trPr>
        <w:tc>
          <w:tcPr>
            <w:tcW w:w="2841" w:type="dxa"/>
            <w:vMerge w:val="restart"/>
            <w:tcBorders>
              <w:left w:val="double" w:sz="6" w:space="0" w:color="00000A"/>
              <w:bottom w:val="double" w:sz="6" w:space="0" w:color="000001"/>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val="en-GB" w:eastAsia="pl-PL"/>
              </w:rPr>
              <w:t>Specification</w:t>
            </w:r>
          </w:p>
        </w:tc>
        <w:tc>
          <w:tcPr>
            <w:tcW w:w="971" w:type="dxa"/>
            <w:vMerge w:val="restart"/>
            <w:tcBorders>
              <w:left w:val="single" w:sz="4" w:space="0" w:color="00000A"/>
              <w:bottom w:val="double" w:sz="6" w:space="0" w:color="000001"/>
            </w:tcBorders>
            <w:shd w:val="clear" w:color="auto" w:fill="FFFFFF"/>
            <w:vAlign w:val="center"/>
          </w:tcPr>
          <w:p w:rsidR="007C4E6B" w:rsidRPr="005074F4" w:rsidRDefault="00270E8D">
            <w:pPr>
              <w:jc w:val="cente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 xml:space="preserve">land (including right to </w:t>
            </w:r>
            <w:r w:rsidRPr="00D2116E">
              <w:rPr>
                <w:rFonts w:ascii="Times New Roman" w:eastAsia="Times New Roman" w:hAnsi="Times New Roman" w:cs="Times New Roman"/>
                <w:b/>
                <w:bCs/>
                <w:color w:val="000000"/>
                <w:sz w:val="16"/>
                <w:szCs w:val="16"/>
                <w:lang w:val="en-GB" w:eastAsia="pl-PL"/>
              </w:rPr>
              <w:lastRenderedPageBreak/>
              <w:t>perpetual usufruct)</w:t>
            </w:r>
            <w:r w:rsidRPr="00D2116E">
              <w:rPr>
                <w:rFonts w:ascii="Times New Roman" w:eastAsia="Times New Roman" w:hAnsi="Times New Roman" w:cs="Times New Roman"/>
                <w:b/>
                <w:bCs/>
                <w:color w:val="000000"/>
                <w:sz w:val="14"/>
                <w:szCs w:val="14"/>
                <w:lang w:val="en-GB" w:eastAsia="pl-PL"/>
              </w:rPr>
              <w:t xml:space="preserve">  </w:t>
            </w:r>
          </w:p>
        </w:tc>
        <w:tc>
          <w:tcPr>
            <w:tcW w:w="898" w:type="dxa"/>
            <w:vMerge w:val="restart"/>
            <w:tcBorders>
              <w:left w:val="single" w:sz="4" w:space="0" w:color="00000A"/>
              <w:bottom w:val="double" w:sz="6" w:space="0" w:color="000001"/>
            </w:tcBorders>
            <w:shd w:val="clear" w:color="auto" w:fill="FFFFFF"/>
            <w:vAlign w:val="center"/>
          </w:tcPr>
          <w:p w:rsidR="007C4E6B" w:rsidRPr="005074F4" w:rsidRDefault="00270E8D">
            <w:pPr>
              <w:jc w:val="cente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lastRenderedPageBreak/>
              <w:t xml:space="preserve">buildings premises, civil and </w:t>
            </w:r>
            <w:r w:rsidRPr="00D2116E">
              <w:rPr>
                <w:rFonts w:ascii="Times New Roman" w:eastAsia="Times New Roman" w:hAnsi="Times New Roman" w:cs="Times New Roman"/>
                <w:b/>
                <w:bCs/>
                <w:color w:val="000000"/>
                <w:sz w:val="16"/>
                <w:szCs w:val="16"/>
                <w:lang w:val="en-GB" w:eastAsia="pl-PL"/>
              </w:rPr>
              <w:lastRenderedPageBreak/>
              <w:t>water engineering structures</w:t>
            </w:r>
          </w:p>
        </w:tc>
        <w:tc>
          <w:tcPr>
            <w:tcW w:w="1044" w:type="dxa"/>
            <w:vMerge w:val="restart"/>
            <w:tcBorders>
              <w:left w:val="single" w:sz="4" w:space="0" w:color="00000A"/>
              <w:bottom w:val="double" w:sz="6" w:space="0" w:color="000001"/>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lastRenderedPageBreak/>
              <w:t xml:space="preserve">technical equipment and </w:t>
            </w:r>
            <w:r w:rsidRPr="00D2116E">
              <w:rPr>
                <w:rFonts w:ascii="Times New Roman" w:eastAsia="Times New Roman" w:hAnsi="Times New Roman" w:cs="Times New Roman"/>
                <w:b/>
                <w:bCs/>
                <w:color w:val="000000"/>
                <w:sz w:val="16"/>
                <w:szCs w:val="16"/>
                <w:lang w:val="en-GB" w:eastAsia="pl-PL"/>
              </w:rPr>
              <w:lastRenderedPageBreak/>
              <w:t>machines</w:t>
            </w:r>
          </w:p>
        </w:tc>
        <w:tc>
          <w:tcPr>
            <w:tcW w:w="970" w:type="dxa"/>
            <w:vMerge w:val="restart"/>
            <w:tcBorders>
              <w:left w:val="single" w:sz="4" w:space="0" w:color="00000A"/>
              <w:bottom w:val="double" w:sz="6" w:space="0" w:color="000001"/>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val="en-GB" w:eastAsia="pl-PL"/>
              </w:rPr>
              <w:lastRenderedPageBreak/>
              <w:t xml:space="preserve">  vehicles</w:t>
            </w:r>
          </w:p>
        </w:tc>
        <w:tc>
          <w:tcPr>
            <w:tcW w:w="971" w:type="dxa"/>
            <w:vMerge w:val="restart"/>
            <w:tcBorders>
              <w:left w:val="single" w:sz="4" w:space="0" w:color="00000A"/>
              <w:bottom w:val="double" w:sz="6" w:space="0" w:color="000001"/>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val="en-GB" w:eastAsia="pl-PL"/>
              </w:rPr>
              <w:t xml:space="preserve"> other fixed assets</w:t>
            </w:r>
          </w:p>
        </w:tc>
        <w:tc>
          <w:tcPr>
            <w:tcW w:w="971" w:type="dxa"/>
            <w:vMerge w:val="restart"/>
            <w:tcBorders>
              <w:left w:val="single" w:sz="4" w:space="0" w:color="00000A"/>
              <w:bottom w:val="double" w:sz="6" w:space="0" w:color="000001"/>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val="en-GB" w:eastAsia="pl-PL"/>
              </w:rPr>
              <w:t>started investments</w:t>
            </w:r>
          </w:p>
        </w:tc>
        <w:tc>
          <w:tcPr>
            <w:tcW w:w="1512" w:type="dxa"/>
            <w:vMerge w:val="restart"/>
            <w:tcBorders>
              <w:left w:val="single" w:sz="4" w:space="0" w:color="00000A"/>
              <w:bottom w:val="double" w:sz="6" w:space="0" w:color="000001"/>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4"/>
                <w:szCs w:val="14"/>
                <w:lang w:val="en-GB" w:eastAsia="pl-PL"/>
              </w:rPr>
              <w:t>total fixed assets</w:t>
            </w:r>
          </w:p>
        </w:tc>
      </w:tr>
      <w:tr w:rsidR="007C4E6B" w:rsidRPr="00D2116E">
        <w:trPr>
          <w:trHeight w:hRule="exact" w:val="23"/>
        </w:trPr>
        <w:tc>
          <w:tcPr>
            <w:tcW w:w="2841" w:type="dxa"/>
            <w:vMerge/>
            <w:tcBorders>
              <w:left w:val="double" w:sz="6"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971"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898"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1044"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970"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971"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971"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1512" w:type="dxa"/>
            <w:vMerge/>
            <w:tcBorders>
              <w:left w:val="single" w:sz="4" w:space="0" w:color="00000A"/>
              <w:bottom w:val="double" w:sz="6" w:space="0" w:color="000001"/>
              <w:right w:val="double" w:sz="6" w:space="0" w:color="00000A"/>
            </w:tcBorders>
            <w:shd w:val="clear" w:color="auto" w:fill="FFFFFF"/>
            <w:vAlign w:val="center"/>
          </w:tcPr>
          <w:p w:rsidR="007C4E6B" w:rsidRPr="00D2116E" w:rsidRDefault="007C4E6B">
            <w:pPr>
              <w:snapToGrid w:val="0"/>
              <w:rPr>
                <w:rFonts w:ascii="Times New Roman" w:hAnsi="Times New Roman" w:cs="Times New Roman"/>
              </w:rPr>
            </w:pPr>
          </w:p>
        </w:tc>
      </w:tr>
      <w:tr w:rsidR="007C4E6B" w:rsidRPr="00D2116E">
        <w:trPr>
          <w:trHeight w:val="276"/>
        </w:trPr>
        <w:tc>
          <w:tcPr>
            <w:tcW w:w="2841" w:type="dxa"/>
            <w:vMerge/>
            <w:tcBorders>
              <w:left w:val="double" w:sz="6"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971"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898"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1044"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970"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971"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971" w:type="dxa"/>
            <w:vMerge/>
            <w:tcBorders>
              <w:left w:val="single" w:sz="4" w:space="0" w:color="00000A"/>
              <w:bottom w:val="double" w:sz="6" w:space="0" w:color="000001"/>
            </w:tcBorders>
            <w:shd w:val="clear" w:color="auto" w:fill="FFFFFF"/>
            <w:vAlign w:val="center"/>
          </w:tcPr>
          <w:p w:rsidR="007C4E6B" w:rsidRPr="00D2116E" w:rsidRDefault="007C4E6B">
            <w:pPr>
              <w:snapToGrid w:val="0"/>
              <w:rPr>
                <w:rFonts w:ascii="Times New Roman" w:hAnsi="Times New Roman" w:cs="Times New Roman"/>
              </w:rPr>
            </w:pPr>
          </w:p>
        </w:tc>
        <w:tc>
          <w:tcPr>
            <w:tcW w:w="1512" w:type="dxa"/>
            <w:vMerge/>
            <w:tcBorders>
              <w:left w:val="single" w:sz="4" w:space="0" w:color="00000A"/>
              <w:bottom w:val="double" w:sz="6" w:space="0" w:color="000001"/>
              <w:right w:val="double" w:sz="6" w:space="0" w:color="00000A"/>
            </w:tcBorders>
            <w:shd w:val="clear" w:color="auto" w:fill="FFFFFF"/>
            <w:vAlign w:val="center"/>
          </w:tcPr>
          <w:p w:rsidR="007C4E6B" w:rsidRPr="00D2116E" w:rsidRDefault="007C4E6B">
            <w:pPr>
              <w:snapToGrid w:val="0"/>
              <w:rPr>
                <w:rFonts w:ascii="Times New Roman" w:hAnsi="Times New Roman" w:cs="Times New Roman"/>
              </w:rPr>
            </w:pPr>
          </w:p>
        </w:tc>
      </w:tr>
      <w:tr w:rsidR="007C4E6B" w:rsidRPr="00D2116E">
        <w:trPr>
          <w:trHeight w:val="480"/>
        </w:trPr>
        <w:tc>
          <w:tcPr>
            <w:tcW w:w="2841"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4"/>
                <w:szCs w:val="14"/>
                <w:lang w:val="en-GB" w:eastAsia="pl-PL"/>
              </w:rPr>
              <w:t>a)  Opening gross value of  fixed assets</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Lato"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1 219 807,70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1 219 807,70     </w:t>
            </w:r>
          </w:p>
        </w:tc>
      </w:tr>
      <w:tr w:rsidR="007C4E6B" w:rsidRPr="00D2116E">
        <w:trPr>
          <w:trHeight w:val="315"/>
        </w:trPr>
        <w:tc>
          <w:tcPr>
            <w:tcW w:w="2841"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b) increase  (due to</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127 497,81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127 497,81     </w:t>
            </w:r>
          </w:p>
        </w:tc>
      </w:tr>
      <w:tr w:rsidR="007C4E6B" w:rsidRPr="00D2116E">
        <w:trPr>
          <w:trHeight w:val="315"/>
        </w:trPr>
        <w:tc>
          <w:tcPr>
            <w:tcW w:w="2841"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 xml:space="preserve">   - purchase</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127 497,81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127 497,81     </w:t>
            </w:r>
          </w:p>
        </w:tc>
      </w:tr>
      <w:tr w:rsidR="007C4E6B" w:rsidRPr="00D2116E">
        <w:trPr>
          <w:trHeight w:val="315"/>
        </w:trPr>
        <w:tc>
          <w:tcPr>
            <w:tcW w:w="2841"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c) decrease (due to)</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r>
      <w:tr w:rsidR="007C4E6B" w:rsidRPr="00D2116E">
        <w:trPr>
          <w:trHeight w:val="315"/>
        </w:trPr>
        <w:tc>
          <w:tcPr>
            <w:tcW w:w="2841"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 xml:space="preserve">   - liquidation</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r>
      <w:tr w:rsidR="007C4E6B" w:rsidRPr="00D2116E">
        <w:trPr>
          <w:trHeight w:val="465"/>
        </w:trPr>
        <w:tc>
          <w:tcPr>
            <w:tcW w:w="2841"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4"/>
                <w:szCs w:val="14"/>
                <w:lang w:val="en-GB" w:eastAsia="pl-PL"/>
              </w:rPr>
              <w:t>d) Closing  gross value of  fixed  assets</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Lato"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1 347 305,51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1 347 305,51     </w:t>
            </w:r>
          </w:p>
        </w:tc>
      </w:tr>
      <w:tr w:rsidR="007C4E6B" w:rsidRPr="00D2116E">
        <w:trPr>
          <w:trHeight w:val="450"/>
        </w:trPr>
        <w:tc>
          <w:tcPr>
            <w:tcW w:w="2841" w:type="dxa"/>
            <w:tcBorders>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4"/>
                <w:szCs w:val="14"/>
                <w:lang w:val="en-GB" w:eastAsia="pl-PL"/>
              </w:rPr>
              <w:t xml:space="preserve">e) Opening accumulated  amortization (redemption)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Lato"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647 394,30</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647 394,30</w:t>
            </w:r>
          </w:p>
        </w:tc>
      </w:tr>
      <w:tr w:rsidR="007C4E6B" w:rsidRPr="00D2116E">
        <w:trPr>
          <w:trHeight w:val="315"/>
        </w:trPr>
        <w:tc>
          <w:tcPr>
            <w:tcW w:w="2841"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f) Amortization for the period (due to)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Lato"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77 917,74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77 917,74     </w:t>
            </w:r>
          </w:p>
        </w:tc>
      </w:tr>
      <w:tr w:rsidR="007C4E6B" w:rsidRPr="00D2116E">
        <w:trPr>
          <w:trHeight w:val="315"/>
        </w:trPr>
        <w:tc>
          <w:tcPr>
            <w:tcW w:w="2841"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 xml:space="preserve">   - increase</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77 917,74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77 917,74     </w:t>
            </w:r>
          </w:p>
        </w:tc>
      </w:tr>
      <w:tr w:rsidR="007C4E6B" w:rsidRPr="00D2116E">
        <w:trPr>
          <w:trHeight w:val="315"/>
        </w:trPr>
        <w:tc>
          <w:tcPr>
            <w:tcW w:w="2841"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 xml:space="preserve">   - decrease</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w:t>
            </w:r>
          </w:p>
        </w:tc>
      </w:tr>
      <w:tr w:rsidR="007C4E6B" w:rsidRPr="00D2116E">
        <w:trPr>
          <w:trHeight w:val="315"/>
        </w:trPr>
        <w:tc>
          <w:tcPr>
            <w:tcW w:w="2841"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 xml:space="preserve">   - sales</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r>
      <w:tr w:rsidR="007C4E6B" w:rsidRPr="00D2116E">
        <w:trPr>
          <w:trHeight w:val="465"/>
        </w:trPr>
        <w:tc>
          <w:tcPr>
            <w:tcW w:w="2841"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4"/>
                <w:szCs w:val="14"/>
                <w:lang w:val="en-GB" w:eastAsia="pl-PL"/>
              </w:rPr>
              <w:t xml:space="preserve">g) Closing  accumulated  amortization (redemption)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Lato"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725 312,04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725 312,04     </w:t>
            </w:r>
          </w:p>
        </w:tc>
      </w:tr>
      <w:tr w:rsidR="007C4E6B" w:rsidRPr="00D2116E">
        <w:trPr>
          <w:trHeight w:val="465"/>
        </w:trPr>
        <w:tc>
          <w:tcPr>
            <w:tcW w:w="2841"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4"/>
                <w:szCs w:val="14"/>
                <w:lang w:val="en-GB" w:eastAsia="pl-PL"/>
              </w:rPr>
              <w:t>h) Opening impairment write-offs</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Lato"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r>
      <w:tr w:rsidR="007C4E6B" w:rsidRPr="00D2116E">
        <w:trPr>
          <w:trHeight w:val="465"/>
        </w:trPr>
        <w:tc>
          <w:tcPr>
            <w:tcW w:w="2841"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proofErr w:type="spellStart"/>
            <w:r w:rsidRPr="00D2116E">
              <w:rPr>
                <w:rFonts w:ascii="Times New Roman" w:eastAsia="Times New Roman" w:hAnsi="Times New Roman" w:cs="Times New Roman"/>
                <w:color w:val="000000"/>
                <w:sz w:val="14"/>
                <w:szCs w:val="14"/>
                <w:lang w:val="en-GB" w:eastAsia="pl-PL"/>
              </w:rPr>
              <w:t>i</w:t>
            </w:r>
            <w:proofErr w:type="spellEnd"/>
            <w:r w:rsidRPr="00D2116E">
              <w:rPr>
                <w:rFonts w:ascii="Times New Roman" w:eastAsia="Times New Roman" w:hAnsi="Times New Roman" w:cs="Times New Roman"/>
                <w:color w:val="000000"/>
                <w:sz w:val="14"/>
                <w:szCs w:val="14"/>
                <w:lang w:val="en-GB" w:eastAsia="pl-PL"/>
              </w:rPr>
              <w:t>) Closing  impairment write-offs</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Lato" w:hAnsi="Times New Roman" w:cs="Times New Roman"/>
                <w:color w:val="000000"/>
                <w:sz w:val="16"/>
                <w:szCs w:val="16"/>
                <w:lang w:val="en-US"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89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044"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c>
          <w:tcPr>
            <w:tcW w:w="97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971"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color w:val="000000"/>
                <w:sz w:val="16"/>
                <w:szCs w:val="16"/>
                <w:lang w:eastAsia="pl-PL"/>
              </w:rPr>
              <w:t xml:space="preserve">                   </w:t>
            </w:r>
            <w:r w:rsidRPr="00D2116E">
              <w:rPr>
                <w:rFonts w:ascii="Times New Roman" w:eastAsia="Times New Roman" w:hAnsi="Times New Roman" w:cs="Times New Roman"/>
                <w:color w:val="000000"/>
                <w:sz w:val="16"/>
                <w:szCs w:val="16"/>
                <w:lang w:eastAsia="pl-PL"/>
              </w:rPr>
              <w:t xml:space="preserve">-       </w:t>
            </w:r>
          </w:p>
        </w:tc>
        <w:tc>
          <w:tcPr>
            <w:tcW w:w="1512"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 xml:space="preserve">                     -       </w:t>
            </w:r>
          </w:p>
        </w:tc>
      </w:tr>
      <w:tr w:rsidR="007C4E6B" w:rsidRPr="00D2116E">
        <w:trPr>
          <w:trHeight w:val="465"/>
        </w:trPr>
        <w:tc>
          <w:tcPr>
            <w:tcW w:w="2841" w:type="dxa"/>
            <w:tcBorders>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4"/>
                <w:szCs w:val="14"/>
                <w:lang w:val="en-US" w:eastAsia="pl-PL"/>
              </w:rPr>
              <w:t xml:space="preserve">j) </w:t>
            </w:r>
            <w:r w:rsidRPr="00D2116E">
              <w:rPr>
                <w:rFonts w:ascii="Times New Roman" w:eastAsia="Times New Roman" w:hAnsi="Times New Roman" w:cs="Times New Roman"/>
                <w:b/>
                <w:bCs/>
                <w:color w:val="000000"/>
                <w:sz w:val="14"/>
                <w:szCs w:val="14"/>
                <w:lang w:val="en-GB" w:eastAsia="pl-PL"/>
              </w:rPr>
              <w:t xml:space="preserve">Closing net value of  fixed   assets </w:t>
            </w:r>
          </w:p>
        </w:tc>
        <w:tc>
          <w:tcPr>
            <w:tcW w:w="971"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Lato" w:hAnsi="Times New Roman" w:cs="Times New Roman"/>
                <w:b/>
                <w:bCs/>
                <w:color w:val="000000"/>
                <w:sz w:val="16"/>
                <w:szCs w:val="16"/>
                <w:lang w:val="en-US" w:eastAsia="pl-PL"/>
              </w:rPr>
              <w:t xml:space="preserve">                   </w:t>
            </w:r>
            <w:r w:rsidRPr="00D2116E">
              <w:rPr>
                <w:rFonts w:ascii="Times New Roman" w:eastAsia="Times New Roman" w:hAnsi="Times New Roman" w:cs="Times New Roman"/>
                <w:b/>
                <w:bCs/>
                <w:color w:val="000000"/>
                <w:sz w:val="16"/>
                <w:szCs w:val="16"/>
                <w:lang w:eastAsia="pl-PL"/>
              </w:rPr>
              <w:t xml:space="preserve">-       </w:t>
            </w:r>
          </w:p>
        </w:tc>
        <w:tc>
          <w:tcPr>
            <w:tcW w:w="898"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b/>
                <w:bCs/>
                <w:color w:val="000000"/>
                <w:sz w:val="16"/>
                <w:szCs w:val="16"/>
                <w:lang w:eastAsia="pl-PL"/>
              </w:rPr>
              <w:t xml:space="preserve">                   </w:t>
            </w:r>
            <w:r w:rsidRPr="00D2116E">
              <w:rPr>
                <w:rFonts w:ascii="Times New Roman" w:eastAsia="Times New Roman" w:hAnsi="Times New Roman" w:cs="Times New Roman"/>
                <w:b/>
                <w:bCs/>
                <w:color w:val="000000"/>
                <w:sz w:val="16"/>
                <w:szCs w:val="16"/>
                <w:lang w:eastAsia="pl-PL"/>
              </w:rPr>
              <w:t xml:space="preserve">-       </w:t>
            </w:r>
          </w:p>
        </w:tc>
        <w:tc>
          <w:tcPr>
            <w:tcW w:w="1044"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 xml:space="preserve">    621 993,47     </w:t>
            </w:r>
          </w:p>
        </w:tc>
        <w:tc>
          <w:tcPr>
            <w:tcW w:w="970"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b/>
                <w:bCs/>
                <w:color w:val="000000"/>
                <w:sz w:val="16"/>
                <w:szCs w:val="16"/>
                <w:lang w:eastAsia="pl-PL"/>
              </w:rPr>
              <w:t xml:space="preserve">                   </w:t>
            </w:r>
            <w:r w:rsidRPr="00D2116E">
              <w:rPr>
                <w:rFonts w:ascii="Times New Roman" w:eastAsia="Times New Roman" w:hAnsi="Times New Roman" w:cs="Times New Roman"/>
                <w:b/>
                <w:bCs/>
                <w:color w:val="000000"/>
                <w:sz w:val="16"/>
                <w:szCs w:val="16"/>
                <w:lang w:eastAsia="pl-PL"/>
              </w:rPr>
              <w:t xml:space="preserve">-       </w:t>
            </w:r>
          </w:p>
        </w:tc>
        <w:tc>
          <w:tcPr>
            <w:tcW w:w="971"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b/>
                <w:bCs/>
                <w:color w:val="000000"/>
                <w:sz w:val="16"/>
                <w:szCs w:val="16"/>
                <w:lang w:eastAsia="pl-PL"/>
              </w:rPr>
              <w:t xml:space="preserve">                   </w:t>
            </w:r>
            <w:r w:rsidRPr="00D2116E">
              <w:rPr>
                <w:rFonts w:ascii="Times New Roman" w:eastAsia="Times New Roman" w:hAnsi="Times New Roman" w:cs="Times New Roman"/>
                <w:b/>
                <w:bCs/>
                <w:color w:val="000000"/>
                <w:sz w:val="16"/>
                <w:szCs w:val="16"/>
                <w:lang w:eastAsia="pl-PL"/>
              </w:rPr>
              <w:t xml:space="preserve">-       </w:t>
            </w:r>
          </w:p>
        </w:tc>
        <w:tc>
          <w:tcPr>
            <w:tcW w:w="971"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Lato" w:hAnsi="Times New Roman" w:cs="Times New Roman"/>
                <w:b/>
                <w:bCs/>
                <w:color w:val="000000"/>
                <w:sz w:val="16"/>
                <w:szCs w:val="16"/>
                <w:lang w:eastAsia="pl-PL"/>
              </w:rPr>
              <w:t xml:space="preserve">                   </w:t>
            </w:r>
            <w:r w:rsidRPr="00D2116E">
              <w:rPr>
                <w:rFonts w:ascii="Times New Roman" w:eastAsia="Times New Roman" w:hAnsi="Times New Roman" w:cs="Times New Roman"/>
                <w:b/>
                <w:bCs/>
                <w:color w:val="000000"/>
                <w:sz w:val="16"/>
                <w:szCs w:val="16"/>
                <w:lang w:eastAsia="pl-PL"/>
              </w:rPr>
              <w:t xml:space="preserve">-       </w:t>
            </w:r>
          </w:p>
        </w:tc>
        <w:tc>
          <w:tcPr>
            <w:tcW w:w="1512" w:type="dxa"/>
            <w:tcBorders>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 xml:space="preserve">      621 993,47     </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2.3 Fixed  assets ( ownership structure)</w:t>
      </w:r>
    </w:p>
    <w:p w:rsidR="007C4E6B" w:rsidRPr="00D2116E" w:rsidRDefault="007C4E6B">
      <w:pPr>
        <w:rPr>
          <w:rFonts w:ascii="Times New Roman" w:hAnsi="Times New Roman" w:cs="Times New Roman"/>
          <w:b/>
          <w:bCs/>
          <w:lang w:val="en-GB"/>
        </w:rPr>
      </w:pPr>
    </w:p>
    <w:p w:rsidR="007C4E6B" w:rsidRPr="00D2116E" w:rsidRDefault="007C4E6B">
      <w:pPr>
        <w:rPr>
          <w:rFonts w:ascii="Times New Roman" w:hAnsi="Times New Roman" w:cs="Times New Roman"/>
          <w:b/>
          <w:bCs/>
          <w:lang w:val="en-GB"/>
        </w:rPr>
      </w:pPr>
    </w:p>
    <w:tbl>
      <w:tblPr>
        <w:tblW w:w="0" w:type="auto"/>
        <w:tblInd w:w="-205" w:type="dxa"/>
        <w:tblLayout w:type="fixed"/>
        <w:tblCellMar>
          <w:left w:w="70" w:type="dxa"/>
          <w:right w:w="70" w:type="dxa"/>
        </w:tblCellMar>
        <w:tblLook w:val="0000" w:firstRow="0" w:lastRow="0" w:firstColumn="0" w:lastColumn="0" w:noHBand="0" w:noVBand="0"/>
      </w:tblPr>
      <w:tblGrid>
        <w:gridCol w:w="5027"/>
        <w:gridCol w:w="1440"/>
        <w:gridCol w:w="2009"/>
      </w:tblGrid>
      <w:tr w:rsidR="007C4E6B" w:rsidRPr="00D2116E">
        <w:trPr>
          <w:trHeight w:val="425"/>
        </w:trPr>
        <w:tc>
          <w:tcPr>
            <w:tcW w:w="5027"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 xml:space="preserve">FIXED ASSETS        </w:t>
            </w:r>
            <w:r w:rsidRPr="00D2116E">
              <w:rPr>
                <w:rFonts w:ascii="Times New Roman" w:eastAsia="Times New Roman" w:hAnsi="Times New Roman" w:cs="Times New Roman"/>
                <w:b/>
                <w:bCs/>
                <w:color w:val="000000"/>
                <w:sz w:val="16"/>
                <w:szCs w:val="16"/>
                <w:lang w:val="en-GB" w:eastAsia="pl-PL"/>
              </w:rPr>
              <w:br/>
              <w:t xml:space="preserve">(OWNERSHIP STRUCTURE  in PLN                    </w:t>
            </w:r>
          </w:p>
        </w:tc>
        <w:tc>
          <w:tcPr>
            <w:tcW w:w="1440"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009"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66"/>
        </w:trPr>
        <w:tc>
          <w:tcPr>
            <w:tcW w:w="5027"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a) own </w:t>
            </w:r>
          </w:p>
        </w:tc>
        <w:tc>
          <w:tcPr>
            <w:tcW w:w="144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621 993,47</w:t>
            </w:r>
          </w:p>
        </w:tc>
        <w:tc>
          <w:tcPr>
            <w:tcW w:w="2009"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572 413,40</w:t>
            </w:r>
          </w:p>
        </w:tc>
      </w:tr>
      <w:tr w:rsidR="007C4E6B" w:rsidRPr="00D2116E">
        <w:trPr>
          <w:trHeight w:val="390"/>
        </w:trPr>
        <w:tc>
          <w:tcPr>
            <w:tcW w:w="5027"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b) used by virtue of  a lease contract, hire or another agreement, including leasing </w:t>
            </w:r>
          </w:p>
        </w:tc>
        <w:tc>
          <w:tcPr>
            <w:tcW w:w="1440"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09"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48"/>
        </w:trPr>
        <w:tc>
          <w:tcPr>
            <w:tcW w:w="5027" w:type="dxa"/>
            <w:tcBorders>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Total fixed   assets</w:t>
            </w:r>
          </w:p>
        </w:tc>
        <w:tc>
          <w:tcPr>
            <w:tcW w:w="1440"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621 993,47</w:t>
            </w:r>
          </w:p>
        </w:tc>
        <w:tc>
          <w:tcPr>
            <w:tcW w:w="2009" w:type="dxa"/>
            <w:tcBorders>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572 413,40</w:t>
            </w:r>
          </w:p>
        </w:tc>
      </w:tr>
    </w:tbl>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 xml:space="preserve">The Company does not possess land in perpetual usufruct, nor any other liabilities towards the state budget due to rights of tile to  buildings or structures. </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The Company runs its economic activity on premises it has leased out.   The Company does not have any knowledge about the value of the building on lease.</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3.1 Long-term receivables</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On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as well as on March 31</w:t>
      </w:r>
      <w:r w:rsidRPr="00D2116E">
        <w:rPr>
          <w:rFonts w:ascii="Times New Roman" w:hAnsi="Times New Roman" w:cs="Times New Roman"/>
          <w:vertAlign w:val="superscript"/>
          <w:lang w:val="en-GB"/>
        </w:rPr>
        <w:t>st</w:t>
      </w:r>
      <w:r w:rsidRPr="00D2116E">
        <w:rPr>
          <w:rFonts w:ascii="Times New Roman" w:hAnsi="Times New Roman" w:cs="Times New Roman"/>
          <w:lang w:val="en-GB"/>
        </w:rPr>
        <w:t>, 2017  the only important item of long-term receivables was a deposit paid  to the landlord of the office building.</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4. Long-term investments</w:t>
      </w:r>
    </w:p>
    <w:p w:rsidR="007C4E6B" w:rsidRPr="00D2116E" w:rsidRDefault="007C4E6B">
      <w:pPr>
        <w:rPr>
          <w:rFonts w:ascii="Times New Roman" w:hAnsi="Times New Roman" w:cs="Times New Roman"/>
          <w:b/>
          <w:bCs/>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4.1 Real property</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lastRenderedPageBreak/>
        <w:t>On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as well as on  March 31</w:t>
      </w:r>
      <w:r w:rsidRPr="00D2116E">
        <w:rPr>
          <w:rFonts w:ascii="Times New Roman" w:hAnsi="Times New Roman" w:cs="Times New Roman"/>
          <w:vertAlign w:val="superscript"/>
          <w:lang w:val="en-GB"/>
        </w:rPr>
        <w:t>st</w:t>
      </w:r>
      <w:r w:rsidRPr="00D2116E">
        <w:rPr>
          <w:rFonts w:ascii="Times New Roman" w:hAnsi="Times New Roman" w:cs="Times New Roman"/>
          <w:lang w:val="en-GB"/>
        </w:rPr>
        <w:t>, 2017   the Company had no real properties classified as long-term investments.</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4.2  Intangible assets</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On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as well as on  March 31</w:t>
      </w:r>
      <w:r w:rsidRPr="00D2116E">
        <w:rPr>
          <w:rFonts w:ascii="Times New Roman" w:hAnsi="Times New Roman" w:cs="Times New Roman"/>
          <w:vertAlign w:val="superscript"/>
          <w:lang w:val="en-GB"/>
        </w:rPr>
        <w:t>st</w:t>
      </w:r>
      <w:r w:rsidRPr="00D2116E">
        <w:rPr>
          <w:rFonts w:ascii="Times New Roman" w:hAnsi="Times New Roman" w:cs="Times New Roman"/>
          <w:lang w:val="en-GB"/>
        </w:rPr>
        <w:t>, 2017   the Company had no intangible assets classified as long-term investments.</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270E8D">
      <w:pPr>
        <w:rPr>
          <w:rFonts w:ascii="Times New Roman" w:hAnsi="Times New Roman" w:cs="Times New Roman"/>
        </w:rPr>
      </w:pPr>
      <w:r w:rsidRPr="00D2116E">
        <w:rPr>
          <w:rFonts w:ascii="Times New Roman" w:hAnsi="Times New Roman" w:cs="Times New Roman"/>
          <w:b/>
          <w:bCs/>
          <w:lang w:val="en-GB"/>
        </w:rPr>
        <w:t>Note 4.3 Long-term financial assets</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45" w:type="dxa"/>
        <w:tblLayout w:type="fixed"/>
        <w:tblCellMar>
          <w:left w:w="69" w:type="dxa"/>
          <w:right w:w="70" w:type="dxa"/>
        </w:tblCellMar>
        <w:tblLook w:val="0000" w:firstRow="0" w:lastRow="0" w:firstColumn="0" w:lastColumn="0" w:noHBand="0" w:noVBand="0"/>
      </w:tblPr>
      <w:tblGrid>
        <w:gridCol w:w="5932"/>
        <w:gridCol w:w="1851"/>
        <w:gridCol w:w="2380"/>
      </w:tblGrid>
      <w:tr w:rsidR="007C4E6B" w:rsidRPr="00D2116E">
        <w:trPr>
          <w:trHeight w:val="990"/>
        </w:trPr>
        <w:tc>
          <w:tcPr>
            <w:tcW w:w="5932"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8"/>
                <w:szCs w:val="18"/>
                <w:lang w:val="en-US" w:eastAsia="pl-PL"/>
              </w:rPr>
              <w:t>CHANGE IN THE BALANCE OF  LONG-TERM FINANCIAL ASSETS  (BY TYPE GROUPS)</w:t>
            </w:r>
          </w:p>
        </w:tc>
        <w:tc>
          <w:tcPr>
            <w:tcW w:w="1851"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38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30"/>
        </w:trPr>
        <w:tc>
          <w:tcPr>
            <w:tcW w:w="5932"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8"/>
                <w:szCs w:val="18"/>
                <w:lang w:val="en-GB" w:eastAsia="pl-PL"/>
              </w:rPr>
              <w:t>a) opening balance</w:t>
            </w:r>
          </w:p>
        </w:tc>
        <w:tc>
          <w:tcPr>
            <w:tcW w:w="185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1 656,46</w:t>
            </w:r>
          </w:p>
        </w:tc>
        <w:tc>
          <w:tcPr>
            <w:tcW w:w="238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1 656,46</w:t>
            </w:r>
          </w:p>
        </w:tc>
      </w:tr>
      <w:tr w:rsidR="007C4E6B" w:rsidRPr="00D21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shares in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c>
          <w:tcPr>
            <w:tcW w:w="238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r>
      <w:tr w:rsidR="007C4E6B" w:rsidRPr="00D21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  - shares and stocks  in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w:t>
            </w:r>
          </w:p>
        </w:tc>
        <w:tc>
          <w:tcPr>
            <w:tcW w:w="238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w:t>
            </w:r>
          </w:p>
        </w:tc>
      </w:tr>
      <w:tr w:rsidR="007C4E6B" w:rsidRPr="00D2116E">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  - loans granted to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w:t>
            </w:r>
          </w:p>
        </w:tc>
        <w:tc>
          <w:tcPr>
            <w:tcW w:w="238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w:t>
            </w:r>
          </w:p>
        </w:tc>
      </w:tr>
      <w:tr w:rsidR="007C4E6B" w:rsidRPr="00D21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8"/>
                <w:szCs w:val="18"/>
                <w:lang w:val="en-GB" w:eastAsia="pl-PL"/>
              </w:rPr>
              <w:t xml:space="preserve"> b) increase (due to)</w:t>
            </w:r>
          </w:p>
        </w:tc>
        <w:tc>
          <w:tcPr>
            <w:tcW w:w="185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0</w:t>
            </w:r>
          </w:p>
        </w:tc>
        <w:tc>
          <w:tcPr>
            <w:tcW w:w="238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0</w:t>
            </w:r>
          </w:p>
        </w:tc>
      </w:tr>
      <w:tr w:rsidR="007C4E6B" w:rsidRPr="00D2116E">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  - loans granted to non-related parties</w:t>
            </w:r>
          </w:p>
        </w:tc>
        <w:tc>
          <w:tcPr>
            <w:tcW w:w="185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20"/>
                <w:szCs w:val="20"/>
                <w:lang w:eastAsia="pl-PL"/>
              </w:rPr>
              <w:t>0</w:t>
            </w:r>
          </w:p>
        </w:tc>
        <w:tc>
          <w:tcPr>
            <w:tcW w:w="238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20"/>
                <w:szCs w:val="20"/>
                <w:lang w:eastAsia="pl-PL"/>
              </w:rPr>
              <w:t>0</w:t>
            </w:r>
          </w:p>
        </w:tc>
      </w:tr>
      <w:tr w:rsidR="007C4E6B" w:rsidRPr="00D21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8"/>
                <w:szCs w:val="18"/>
                <w:lang w:val="en-GB" w:eastAsia="pl-PL"/>
              </w:rPr>
              <w:t>c) decrease (due to)</w:t>
            </w:r>
          </w:p>
        </w:tc>
        <w:tc>
          <w:tcPr>
            <w:tcW w:w="185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0</w:t>
            </w:r>
          </w:p>
        </w:tc>
        <w:tc>
          <w:tcPr>
            <w:tcW w:w="238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0</w:t>
            </w:r>
          </w:p>
        </w:tc>
      </w:tr>
      <w:tr w:rsidR="007C4E6B" w:rsidRPr="00D2116E">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  - sales of shares to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w:t>
            </w:r>
          </w:p>
        </w:tc>
        <w:tc>
          <w:tcPr>
            <w:tcW w:w="238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w:t>
            </w:r>
          </w:p>
        </w:tc>
      </w:tr>
      <w:tr w:rsidR="007C4E6B" w:rsidRPr="00D2116E">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  - write-offs of shares  in other entities </w:t>
            </w:r>
          </w:p>
        </w:tc>
        <w:tc>
          <w:tcPr>
            <w:tcW w:w="185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w:t>
            </w:r>
          </w:p>
        </w:tc>
        <w:tc>
          <w:tcPr>
            <w:tcW w:w="238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w:t>
            </w:r>
          </w:p>
        </w:tc>
      </w:tr>
      <w:tr w:rsidR="007C4E6B" w:rsidRPr="00D21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8"/>
                <w:szCs w:val="18"/>
                <w:lang w:val="en-GB" w:eastAsia="pl-PL"/>
              </w:rPr>
              <w:t>d) closing balance</w:t>
            </w:r>
          </w:p>
        </w:tc>
        <w:tc>
          <w:tcPr>
            <w:tcW w:w="185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1 656,46</w:t>
            </w:r>
          </w:p>
        </w:tc>
        <w:tc>
          <w:tcPr>
            <w:tcW w:w="238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1 656,46</w:t>
            </w:r>
          </w:p>
        </w:tc>
      </w:tr>
      <w:tr w:rsidR="007C4E6B" w:rsidRPr="00D21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shares in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c>
          <w:tcPr>
            <w:tcW w:w="238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r>
      <w:tr w:rsidR="007C4E6B" w:rsidRPr="00D2116E">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  - shares and stocks  in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w:t>
            </w:r>
          </w:p>
        </w:tc>
        <w:tc>
          <w:tcPr>
            <w:tcW w:w="238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w:t>
            </w:r>
          </w:p>
        </w:tc>
      </w:tr>
      <w:tr w:rsidR="007C4E6B" w:rsidRPr="00D2116E">
        <w:trPr>
          <w:trHeight w:val="495"/>
        </w:trPr>
        <w:tc>
          <w:tcPr>
            <w:tcW w:w="5932"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  - loans granted to other entities</w:t>
            </w:r>
          </w:p>
        </w:tc>
        <w:tc>
          <w:tcPr>
            <w:tcW w:w="1851"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w:t>
            </w:r>
          </w:p>
        </w:tc>
        <w:tc>
          <w:tcPr>
            <w:tcW w:w="238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5074F4">
        <w:rPr>
          <w:rFonts w:ascii="Times New Roman" w:hAnsi="Times New Roman" w:cs="Times New Roman"/>
          <w:lang w:val="en-US"/>
        </w:rPr>
        <w:t>T</w:t>
      </w:r>
      <w:r w:rsidRPr="00D2116E">
        <w:rPr>
          <w:rFonts w:ascii="Times New Roman" w:hAnsi="Times New Roman" w:cs="Times New Roman"/>
          <w:lang w:val="en-GB"/>
        </w:rPr>
        <w:t xml:space="preserve">he only shares classified as long-term financial assets were shown  the shares in the Company's subsidiary, </w:t>
      </w:r>
      <w:proofErr w:type="spellStart"/>
      <w:r w:rsidRPr="00D2116E">
        <w:rPr>
          <w:rFonts w:ascii="Times New Roman" w:hAnsi="Times New Roman" w:cs="Times New Roman"/>
          <w:lang w:val="en-GB"/>
        </w:rPr>
        <w:t>Live</w:t>
      </w:r>
      <w:r w:rsidR="005074F4">
        <w:rPr>
          <w:rFonts w:ascii="Times New Roman" w:hAnsi="Times New Roman" w:cs="Times New Roman"/>
          <w:lang w:val="en-GB"/>
        </w:rPr>
        <w:t>c</w:t>
      </w:r>
      <w:r w:rsidRPr="00D2116E">
        <w:rPr>
          <w:rFonts w:ascii="Times New Roman" w:hAnsi="Times New Roman" w:cs="Times New Roman"/>
          <w:lang w:val="en-GB"/>
        </w:rPr>
        <w:t>hat</w:t>
      </w:r>
      <w:proofErr w:type="spellEnd"/>
      <w:r w:rsidRPr="00D2116E">
        <w:rPr>
          <w:rFonts w:ascii="Times New Roman" w:hAnsi="Times New Roman" w:cs="Times New Roman"/>
          <w:lang w:val="en-GB"/>
        </w:rPr>
        <w:t xml:space="preserve"> Inc. The Company does not hold any shares nor stocks in other entities. </w:t>
      </w:r>
    </w:p>
    <w:p w:rsidR="007C4E6B" w:rsidRPr="005074F4" w:rsidRDefault="007C4E6B">
      <w:pPr>
        <w:rPr>
          <w:rFonts w:ascii="Times New Roman" w:hAnsi="Times New Roman" w:cs="Times New Roman"/>
          <w:lang w:val="en-U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On the balance sheet day the shares  were free from liens and encumbrances. There were no write-offs made nor were the shares revaluated. </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4.4 Shares and stocks  in subsidiaries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a) name of the entity, indicating its legal form – </w:t>
      </w:r>
      <w:proofErr w:type="spellStart"/>
      <w:r w:rsidRPr="00D2116E">
        <w:rPr>
          <w:rFonts w:ascii="Times New Roman" w:hAnsi="Times New Roman" w:cs="Times New Roman"/>
          <w:lang w:val="en-GB"/>
        </w:rPr>
        <w:t>LiveChat</w:t>
      </w:r>
      <w:proofErr w:type="spellEnd"/>
      <w:r w:rsidRPr="00D2116E">
        <w:rPr>
          <w:rFonts w:ascii="Times New Roman" w:hAnsi="Times New Roman" w:cs="Times New Roman"/>
          <w:lang w:val="en-GB"/>
        </w:rPr>
        <w:t xml:space="preserve"> Inc. - a legal company of Massachusetts, USA</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b) head office</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-registered head office: One International Place, Suite 1400, Boston, MA 02110-2619USA</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lastRenderedPageBreak/>
        <w:t>c) business: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Hosting, e-payment gateway services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d) relationship – a subsidiary</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e) a method of consolidation applied – a method of complete consolidation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f) date of establishing control/joint control/getting a fundamental influence</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proofErr w:type="spellStart"/>
      <w:r w:rsidRPr="00D2116E">
        <w:rPr>
          <w:rFonts w:ascii="Times New Roman" w:hAnsi="Times New Roman" w:cs="Times New Roman"/>
          <w:lang w:val="en-GB"/>
        </w:rPr>
        <w:t>LiveChat</w:t>
      </w:r>
      <w:proofErr w:type="spellEnd"/>
      <w:r w:rsidRPr="00D2116E">
        <w:rPr>
          <w:rFonts w:ascii="Times New Roman" w:hAnsi="Times New Roman" w:cs="Times New Roman"/>
          <w:lang w:val="en-GB"/>
        </w:rPr>
        <w:t xml:space="preserve"> was established on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2011. The Issuer took up 5000 shares, 0,10 USD each of the total value of 500 USD. The shares taken  up by the Issuer make 100% of the Issuer's  share capital.</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g) the value of shares at their purchase price/ acquisition cost – 1.654,46 PLN</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h) value adjustments (total)</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no</w:t>
      </w:r>
    </w:p>
    <w:p w:rsidR="007C4E6B" w:rsidRPr="005074F4" w:rsidRDefault="00270E8D">
      <w:pPr>
        <w:jc w:val="both"/>
        <w:rPr>
          <w:rFonts w:ascii="Times New Roman" w:hAnsi="Times New Roman" w:cs="Times New Roman"/>
          <w:lang w:val="en-US"/>
        </w:rPr>
      </w:pPr>
      <w:proofErr w:type="spellStart"/>
      <w:r w:rsidRPr="00D2116E">
        <w:rPr>
          <w:rFonts w:ascii="Times New Roman" w:hAnsi="Times New Roman" w:cs="Times New Roman"/>
          <w:lang w:val="en-GB"/>
        </w:rPr>
        <w:t>i</w:t>
      </w:r>
      <w:proofErr w:type="spellEnd"/>
      <w:r w:rsidRPr="00D2116E">
        <w:rPr>
          <w:rFonts w:ascii="Times New Roman" w:hAnsi="Times New Roman" w:cs="Times New Roman"/>
          <w:lang w:val="en-GB"/>
        </w:rPr>
        <w:t>) share (stock) balance value  - 1.654,46 PLN</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j) percentage of the share capital held – 100%</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k) share in the total number of votes at the general meeting – 100%</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l) indication of another than referred to in j) or k) basis of control/joint control/fundamental influence – not applicable</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m) Company's equity, including:</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share capital – 500 USD, that is 1656,46 PLN</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called up share capital (negative value) – no</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supplementary capital – no</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other equity including:</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previous years' profit ( loss) – 507 513,03 PLN</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net profit (loss) – 83 559,42  PLN</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n) liabilities and provisions for liabilities, including:</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long-term liabilities – no</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short-term liabilities –  8 659 132,14  PLN</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o) receivables: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long-term: no</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short-term receivables : 545 724,42   PLN</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p) total assets: 9 226 446,51  PLN</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r) revenues from sales: 24 647 908,42  PLN</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s) unpaid share (stock) capital by the Issuer – no</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t) received or due dividend for the last business year – no</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4.5 Securities, shares and other long-term financial assets</w:t>
      </w:r>
    </w:p>
    <w:p w:rsidR="007C4E6B" w:rsidRPr="00D2116E" w:rsidRDefault="007C4E6B">
      <w:pPr>
        <w:jc w:val="both"/>
        <w:rPr>
          <w:rFonts w:ascii="Times New Roman" w:hAnsi="Times New Roman" w:cs="Times New Roman"/>
          <w:lang w:val="en-GB"/>
        </w:rPr>
      </w:pPr>
    </w:p>
    <w:tbl>
      <w:tblPr>
        <w:tblW w:w="0" w:type="auto"/>
        <w:tblInd w:w="-238" w:type="dxa"/>
        <w:tblLayout w:type="fixed"/>
        <w:tblCellMar>
          <w:left w:w="69" w:type="dxa"/>
          <w:right w:w="70" w:type="dxa"/>
        </w:tblCellMar>
        <w:tblLook w:val="0000" w:firstRow="0" w:lastRow="0" w:firstColumn="0" w:lastColumn="0" w:noHBand="0" w:noVBand="0"/>
      </w:tblPr>
      <w:tblGrid>
        <w:gridCol w:w="4667"/>
        <w:gridCol w:w="1245"/>
        <w:gridCol w:w="1241"/>
        <w:gridCol w:w="1239"/>
        <w:gridCol w:w="1756"/>
      </w:tblGrid>
      <w:tr w:rsidR="007C4E6B" w:rsidRPr="00D2116E">
        <w:trPr>
          <w:trHeight w:val="750"/>
        </w:trPr>
        <w:tc>
          <w:tcPr>
            <w:tcW w:w="4667"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8"/>
                <w:szCs w:val="18"/>
                <w:lang w:val="en-US" w:eastAsia="pl-PL"/>
              </w:rPr>
              <w:t>SECURITIES, SHARES  AND OTHER LONG-TERM FINANCIAL ASSETS (CURRENCY STRUCTURE)</w:t>
            </w:r>
          </w:p>
        </w:tc>
        <w:tc>
          <w:tcPr>
            <w:tcW w:w="1245"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unit</w:t>
            </w:r>
          </w:p>
        </w:tc>
        <w:tc>
          <w:tcPr>
            <w:tcW w:w="1241"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 xml:space="preserve">Currency </w:t>
            </w:r>
          </w:p>
        </w:tc>
        <w:tc>
          <w:tcPr>
            <w:tcW w:w="1239"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175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30"/>
        </w:trPr>
        <w:tc>
          <w:tcPr>
            <w:tcW w:w="4667"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a) in Polish zloty</w:t>
            </w:r>
          </w:p>
        </w:tc>
        <w:tc>
          <w:tcPr>
            <w:tcW w:w="1245" w:type="dxa"/>
            <w:tcBorders>
              <w:top w:val="single" w:sz="4" w:space="0" w:color="00000A"/>
              <w:left w:val="single" w:sz="4" w:space="0" w:color="00000A"/>
              <w:bottom w:val="single" w:sz="4" w:space="0" w:color="00000A"/>
            </w:tcBorders>
            <w:shd w:val="clear" w:color="auto" w:fill="FFFFFF"/>
            <w:vAlign w:val="center"/>
          </w:tcPr>
          <w:p w:rsidR="007C4E6B" w:rsidRPr="00D2116E" w:rsidRDefault="005074F4">
            <w:pPr>
              <w:jc w:val="center"/>
              <w:rPr>
                <w:rFonts w:ascii="Times New Roman" w:hAnsi="Times New Roman" w:cs="Times New Roman"/>
              </w:rPr>
            </w:pPr>
            <w:r>
              <w:rPr>
                <w:rFonts w:ascii="Times New Roman" w:eastAsia="Times New Roman" w:hAnsi="Times New Roman" w:cs="Times New Roman"/>
                <w:color w:val="000000"/>
                <w:sz w:val="20"/>
                <w:szCs w:val="20"/>
                <w:lang w:val="en-GB" w:eastAsia="pl-PL"/>
              </w:rPr>
              <w:t>1</w:t>
            </w:r>
          </w:p>
        </w:tc>
        <w:tc>
          <w:tcPr>
            <w:tcW w:w="124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8"/>
                <w:szCs w:val="18"/>
                <w:lang w:eastAsia="pl-PL"/>
              </w:rPr>
              <w:t>PLN</w:t>
            </w:r>
          </w:p>
        </w:tc>
        <w:tc>
          <w:tcPr>
            <w:tcW w:w="123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c>
          <w:tcPr>
            <w:tcW w:w="175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r>
      <w:tr w:rsidR="007C4E6B" w:rsidRPr="00D2116E">
        <w:trPr>
          <w:trHeight w:val="480"/>
        </w:trPr>
        <w:tc>
          <w:tcPr>
            <w:tcW w:w="4667"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lastRenderedPageBreak/>
              <w:t>b) in foreign currencies (per currencies and recalculated into PLN)</w:t>
            </w:r>
          </w:p>
        </w:tc>
        <w:tc>
          <w:tcPr>
            <w:tcW w:w="1245" w:type="dxa"/>
            <w:tcBorders>
              <w:top w:val="single" w:sz="4" w:space="0" w:color="00000A"/>
              <w:left w:val="single" w:sz="4"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w:t>
            </w:r>
          </w:p>
        </w:tc>
        <w:tc>
          <w:tcPr>
            <w:tcW w:w="1241"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8"/>
                <w:szCs w:val="18"/>
                <w:lang w:eastAsia="pl-PL"/>
              </w:rPr>
              <w:t>USD</w:t>
            </w:r>
          </w:p>
        </w:tc>
        <w:tc>
          <w:tcPr>
            <w:tcW w:w="123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500</w:t>
            </w:r>
          </w:p>
        </w:tc>
        <w:tc>
          <w:tcPr>
            <w:tcW w:w="1756"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500</w:t>
            </w:r>
          </w:p>
        </w:tc>
      </w:tr>
      <w:tr w:rsidR="007C4E6B" w:rsidRPr="00D2116E">
        <w:trPr>
          <w:trHeight w:val="585"/>
        </w:trPr>
        <w:tc>
          <w:tcPr>
            <w:tcW w:w="5912" w:type="dxa"/>
            <w:gridSpan w:val="2"/>
            <w:tcBorders>
              <w:top w:val="single" w:sz="4" w:space="0" w:color="00000A"/>
              <w:left w:val="double" w:sz="6" w:space="0" w:color="00000A"/>
              <w:bottom w:val="double" w:sz="6" w:space="0" w:color="00000A"/>
            </w:tcBorders>
            <w:shd w:val="clear" w:color="auto" w:fill="FFFFFF"/>
            <w:vAlign w:val="center"/>
          </w:tcPr>
          <w:p w:rsidR="007C4E6B" w:rsidRPr="005074F4" w:rsidRDefault="00270E8D">
            <w:pPr>
              <w:jc w:val="both"/>
              <w:rPr>
                <w:rFonts w:ascii="Times New Roman" w:hAnsi="Times New Roman" w:cs="Times New Roman"/>
                <w:lang w:val="en-US"/>
              </w:rPr>
            </w:pPr>
            <w:r w:rsidRPr="00D2116E">
              <w:rPr>
                <w:rFonts w:ascii="Times New Roman" w:eastAsia="Times New Roman" w:hAnsi="Times New Roman" w:cs="Times New Roman"/>
                <w:b/>
                <w:bCs/>
                <w:color w:val="000000"/>
                <w:sz w:val="18"/>
                <w:szCs w:val="18"/>
                <w:lang w:val="en-GB" w:eastAsia="pl-PL"/>
              </w:rPr>
              <w:t>Total bonds, shares and other long-term financial assets</w:t>
            </w:r>
          </w:p>
        </w:tc>
        <w:tc>
          <w:tcPr>
            <w:tcW w:w="1241" w:type="dxa"/>
            <w:tcBorders>
              <w:top w:val="double" w:sz="6" w:space="0" w:color="00000A"/>
              <w:left w:val="single" w:sz="4" w:space="0" w:color="00000A"/>
              <w:bottom w:val="double" w:sz="6" w:space="0" w:color="00000A"/>
            </w:tcBorders>
            <w:shd w:val="clear" w:color="auto" w:fill="FFFFFF"/>
            <w:vAlign w:val="center"/>
          </w:tcPr>
          <w:p w:rsidR="007C4E6B" w:rsidRPr="005074F4" w:rsidRDefault="00270E8D">
            <w:pPr>
              <w:jc w:val="right"/>
              <w:rPr>
                <w:rFonts w:ascii="Times New Roman" w:hAnsi="Times New Roman" w:cs="Times New Roman"/>
                <w:lang w:val="en-US"/>
              </w:rPr>
            </w:pPr>
            <w:r w:rsidRPr="005074F4">
              <w:rPr>
                <w:rFonts w:ascii="Times New Roman" w:eastAsia="Times New Roman" w:hAnsi="Times New Roman" w:cs="Times New Roman"/>
                <w:color w:val="000000"/>
                <w:sz w:val="18"/>
                <w:szCs w:val="18"/>
                <w:lang w:val="en-US" w:eastAsia="pl-PL"/>
              </w:rPr>
              <w:t> </w:t>
            </w:r>
          </w:p>
        </w:tc>
        <w:tc>
          <w:tcPr>
            <w:tcW w:w="1239"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1 656,46</w:t>
            </w:r>
          </w:p>
        </w:tc>
        <w:tc>
          <w:tcPr>
            <w:tcW w:w="175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1 656,46</w:t>
            </w:r>
          </w:p>
        </w:tc>
      </w:tr>
    </w:tbl>
    <w:p w:rsidR="007C4E6B" w:rsidRPr="00D2116E" w:rsidRDefault="00270E8D">
      <w:pPr>
        <w:jc w:val="both"/>
        <w:rPr>
          <w:rFonts w:ascii="Times New Roman" w:hAnsi="Times New Roman" w:cs="Times New Roman"/>
        </w:rPr>
      </w:pPr>
      <w:r w:rsidRPr="00D2116E">
        <w:rPr>
          <w:rFonts w:ascii="Times New Roman" w:eastAsia="Liberation Serif" w:hAnsi="Times New Roman" w:cs="Times New Roman"/>
          <w:lang w:val="en-GB"/>
        </w:rPr>
        <w:t xml:space="preserve"> </w:t>
      </w:r>
    </w:p>
    <w:p w:rsidR="007C4E6B" w:rsidRPr="00D2116E" w:rsidRDefault="007C4E6B">
      <w:pPr>
        <w:jc w:val="both"/>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5074F4">
        <w:rPr>
          <w:rFonts w:ascii="Times New Roman" w:hAnsi="Times New Roman" w:cs="Times New Roman"/>
          <w:b/>
          <w:lang w:val="en-US"/>
        </w:rPr>
        <w:t>Note 4.6 Securities</w:t>
      </w:r>
      <w:r w:rsidRPr="00D2116E">
        <w:rPr>
          <w:rFonts w:ascii="Times New Roman" w:hAnsi="Times New Roman" w:cs="Times New Roman"/>
          <w:b/>
          <w:bCs/>
          <w:lang w:val="en-GB"/>
        </w:rPr>
        <w:t>, shares and other long-term financial assets</w:t>
      </w:r>
    </w:p>
    <w:p w:rsidR="007C4E6B" w:rsidRPr="005074F4" w:rsidRDefault="007C4E6B">
      <w:pPr>
        <w:rPr>
          <w:rFonts w:ascii="Times New Roman" w:hAnsi="Times New Roman" w:cs="Times New Roman"/>
          <w:lang w:val="en-US"/>
        </w:rPr>
      </w:pPr>
    </w:p>
    <w:tbl>
      <w:tblPr>
        <w:tblW w:w="0" w:type="auto"/>
        <w:tblInd w:w="-238" w:type="dxa"/>
        <w:tblLayout w:type="fixed"/>
        <w:tblCellMar>
          <w:left w:w="69" w:type="dxa"/>
          <w:right w:w="70" w:type="dxa"/>
        </w:tblCellMar>
        <w:tblLook w:val="0000" w:firstRow="0" w:lastRow="0" w:firstColumn="0" w:lastColumn="0" w:noHBand="0" w:noVBand="0"/>
      </w:tblPr>
      <w:tblGrid>
        <w:gridCol w:w="6463"/>
        <w:gridCol w:w="1585"/>
        <w:gridCol w:w="2100"/>
      </w:tblGrid>
      <w:tr w:rsidR="007C4E6B" w:rsidRPr="00D2116E">
        <w:trPr>
          <w:trHeight w:val="780"/>
        </w:trPr>
        <w:tc>
          <w:tcPr>
            <w:tcW w:w="6463"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b/>
                <w:bCs/>
                <w:color w:val="000000"/>
                <w:sz w:val="18"/>
                <w:szCs w:val="18"/>
                <w:lang w:val="en-US" w:eastAsia="pl-PL"/>
              </w:rPr>
              <w:t>SECURITIES, SHARES  AND OTHER LONG-TERM FINANCIAL ASSETS (BY NEGOTIABILITY)</w:t>
            </w:r>
          </w:p>
        </w:tc>
        <w:tc>
          <w:tcPr>
            <w:tcW w:w="1585"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10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570"/>
        </w:trPr>
        <w:tc>
          <w:tcPr>
            <w:tcW w:w="6463" w:type="dxa"/>
            <w:tcBorders>
              <w:top w:val="double" w:sz="6"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A. With unlimited negotiability, listed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1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540"/>
        </w:trPr>
        <w:tc>
          <w:tcPr>
            <w:tcW w:w="6463"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B. With unlimited negotiability,  in the OTC market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1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585"/>
        </w:trPr>
        <w:tc>
          <w:tcPr>
            <w:tcW w:w="6463"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C. With unlimited negotiability, not in the OTC market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c>
          <w:tcPr>
            <w:tcW w:w="21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r>
      <w:tr w:rsidR="007C4E6B" w:rsidRPr="00D21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     a) shares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c>
          <w:tcPr>
            <w:tcW w:w="21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r>
      <w:tr w:rsidR="007C4E6B" w:rsidRPr="00D21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     b) bonds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1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     c) other – by nature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1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c1) loans granted</w:t>
            </w:r>
          </w:p>
        </w:tc>
        <w:tc>
          <w:tcPr>
            <w:tcW w:w="15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1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D. With limited negotiability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1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Total  balance, at purchase price/ acquisition cost</w:t>
            </w:r>
          </w:p>
        </w:tc>
        <w:tc>
          <w:tcPr>
            <w:tcW w:w="15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c>
          <w:tcPr>
            <w:tcW w:w="21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r>
      <w:tr w:rsidR="007C4E6B" w:rsidRPr="00D21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Total opening balance</w:t>
            </w:r>
          </w:p>
        </w:tc>
        <w:tc>
          <w:tcPr>
            <w:tcW w:w="15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c>
          <w:tcPr>
            <w:tcW w:w="21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1 656,46</w:t>
            </w:r>
          </w:p>
        </w:tc>
      </w:tr>
      <w:tr w:rsidR="007C4E6B" w:rsidRPr="00D2116E">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Total adjustments</w:t>
            </w:r>
          </w:p>
        </w:tc>
        <w:tc>
          <w:tcPr>
            <w:tcW w:w="15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1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30"/>
        </w:trPr>
        <w:tc>
          <w:tcPr>
            <w:tcW w:w="6463" w:type="dxa"/>
            <w:tcBorders>
              <w:top w:val="single" w:sz="4" w:space="0" w:color="00000A"/>
              <w:left w:val="double" w:sz="6" w:space="0" w:color="00000A"/>
              <w:bottom w:val="double" w:sz="6"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8"/>
                <w:szCs w:val="18"/>
                <w:lang w:val="en-GB" w:eastAsia="pl-PL"/>
              </w:rPr>
              <w:t>Total balance sheet value</w:t>
            </w:r>
          </w:p>
        </w:tc>
        <w:tc>
          <w:tcPr>
            <w:tcW w:w="1585"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1 656,46</w:t>
            </w:r>
          </w:p>
        </w:tc>
        <w:tc>
          <w:tcPr>
            <w:tcW w:w="210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1 656,46</w:t>
            </w:r>
          </w:p>
        </w:tc>
      </w:tr>
    </w:tbl>
    <w:p w:rsidR="007C4E6B" w:rsidRPr="00D2116E" w:rsidRDefault="007C4E6B">
      <w:pPr>
        <w:jc w:val="both"/>
        <w:rPr>
          <w:rFonts w:ascii="Times New Roman" w:hAnsi="Times New Roman" w:cs="Times New Roman"/>
          <w:lang w:val="en-GB"/>
        </w:rPr>
      </w:pPr>
    </w:p>
    <w:p w:rsidR="007C4E6B" w:rsidRPr="00D2116E" w:rsidRDefault="00270E8D">
      <w:pPr>
        <w:jc w:val="both"/>
        <w:rPr>
          <w:rFonts w:ascii="Times New Roman" w:hAnsi="Times New Roman" w:cs="Times New Roman"/>
        </w:rPr>
      </w:pPr>
      <w:r w:rsidRPr="00D2116E">
        <w:rPr>
          <w:rFonts w:ascii="Times New Roman" w:hAnsi="Times New Roman" w:cs="Times New Roman"/>
          <w:b/>
          <w:bCs/>
          <w:lang w:val="en-GB"/>
        </w:rPr>
        <w:t>Note 4.7 Granted long-term loans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On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xml:space="preserve">  2017 as well as on  March 31</w:t>
      </w:r>
      <w:r w:rsidRPr="00D2116E">
        <w:rPr>
          <w:rFonts w:ascii="Times New Roman" w:hAnsi="Times New Roman" w:cs="Times New Roman"/>
          <w:vertAlign w:val="superscript"/>
          <w:lang w:val="en-GB"/>
        </w:rPr>
        <w:t>st</w:t>
      </w:r>
      <w:r w:rsidRPr="00D2116E">
        <w:rPr>
          <w:rFonts w:ascii="Times New Roman" w:hAnsi="Times New Roman" w:cs="Times New Roman"/>
          <w:lang w:val="en-GB"/>
        </w:rPr>
        <w:t xml:space="preserve">  2017  the Company had no long-term loans.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4.8 Other long-term investments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On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xml:space="preserve">  2017 as well as on  March 31</w:t>
      </w:r>
      <w:r w:rsidRPr="00D2116E">
        <w:rPr>
          <w:rFonts w:ascii="Times New Roman" w:hAnsi="Times New Roman" w:cs="Times New Roman"/>
          <w:vertAlign w:val="superscript"/>
          <w:lang w:val="en-GB"/>
        </w:rPr>
        <w:t>st</w:t>
      </w:r>
      <w:r w:rsidRPr="00D2116E">
        <w:rPr>
          <w:rFonts w:ascii="Times New Roman" w:hAnsi="Times New Roman" w:cs="Times New Roman"/>
          <w:lang w:val="en-GB"/>
        </w:rPr>
        <w:t xml:space="preserve">  2017  the Company had no other long-term investments.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 xml:space="preserve">Note 5.1 Change in the assets balance due to deferred income tax </w:t>
      </w:r>
    </w:p>
    <w:p w:rsidR="007C4E6B" w:rsidRPr="005074F4" w:rsidRDefault="007C4E6B">
      <w:pPr>
        <w:jc w:val="both"/>
        <w:rPr>
          <w:rFonts w:ascii="Times New Roman" w:hAnsi="Times New Roman" w:cs="Times New Roman"/>
          <w:lang w:val="en-U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As of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2016 as well as of  March 31</w:t>
      </w:r>
      <w:r w:rsidRPr="00D2116E">
        <w:rPr>
          <w:rFonts w:ascii="Times New Roman" w:hAnsi="Times New Roman" w:cs="Times New Roman"/>
          <w:vertAlign w:val="superscript"/>
          <w:lang w:val="en-GB"/>
        </w:rPr>
        <w:t>st</w:t>
      </w:r>
      <w:r w:rsidRPr="00D2116E">
        <w:rPr>
          <w:rFonts w:ascii="Times New Roman" w:hAnsi="Times New Roman" w:cs="Times New Roman"/>
          <w:lang w:val="en-GB"/>
        </w:rPr>
        <w:t xml:space="preserve">  2017 the assets due to deferred income tax only comprised temporary differences in the tax value of assets and liabilities. The main title to create provisions for  deferred income tax was the provision for IT infrastructure maintenance the Company holds in order to  ensure proportionality between the revenues from the sale of  access licences and the cost of providing access to services  within the period under subscription.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It was found unnecessary to create  liability for deferred tax.  </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270E8D">
      <w:pPr>
        <w:rPr>
          <w:rFonts w:ascii="Times New Roman" w:hAnsi="Times New Roman" w:cs="Times New Roman"/>
        </w:rPr>
      </w:pPr>
      <w:r w:rsidRPr="00D2116E">
        <w:rPr>
          <w:rFonts w:ascii="Times New Roman" w:hAnsi="Times New Roman" w:cs="Times New Roman"/>
          <w:b/>
          <w:bCs/>
        </w:rPr>
        <w:t xml:space="preserve">Note 5.2 </w:t>
      </w:r>
    </w:p>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tbl>
      <w:tblPr>
        <w:tblW w:w="0" w:type="auto"/>
        <w:tblInd w:w="-91" w:type="dxa"/>
        <w:tblLayout w:type="fixed"/>
        <w:tblCellMar>
          <w:left w:w="70" w:type="dxa"/>
          <w:right w:w="70" w:type="dxa"/>
        </w:tblCellMar>
        <w:tblLook w:val="0000" w:firstRow="0" w:lastRow="0" w:firstColumn="0" w:lastColumn="0" w:noHBand="0" w:noVBand="0"/>
      </w:tblPr>
      <w:tblGrid>
        <w:gridCol w:w="5488"/>
        <w:gridCol w:w="1840"/>
        <w:gridCol w:w="1938"/>
      </w:tblGrid>
      <w:tr w:rsidR="007C4E6B" w:rsidRPr="00D2116E">
        <w:trPr>
          <w:trHeight w:val="510"/>
        </w:trPr>
        <w:tc>
          <w:tcPr>
            <w:tcW w:w="5488" w:type="dxa"/>
            <w:tcBorders>
              <w:top w:val="double" w:sz="6" w:space="0" w:color="000000"/>
              <w:left w:val="double" w:sz="6" w:space="0" w:color="000000"/>
              <w:bottom w:val="double" w:sz="6"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 xml:space="preserve">OTHER PREPAYMENTS </w:t>
            </w:r>
          </w:p>
        </w:tc>
        <w:tc>
          <w:tcPr>
            <w:tcW w:w="1840" w:type="dxa"/>
            <w:tcBorders>
              <w:top w:val="double" w:sz="6" w:space="0" w:color="000000"/>
              <w:left w:val="single" w:sz="4" w:space="0" w:color="000000"/>
              <w:bottom w:val="double" w:sz="6"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1938" w:type="dxa"/>
            <w:tcBorders>
              <w:top w:val="double" w:sz="6" w:space="0" w:color="000000"/>
              <w:left w:val="single" w:sz="4" w:space="0" w:color="000000"/>
              <w:bottom w:val="double" w:sz="6" w:space="0" w:color="000000"/>
              <w:right w:val="double" w:sz="6" w:space="0" w:color="000000"/>
            </w:tcBorders>
            <w:shd w:val="clear" w:color="auto" w:fill="auto"/>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495"/>
        </w:trPr>
        <w:tc>
          <w:tcPr>
            <w:tcW w:w="5488" w:type="dxa"/>
            <w:tcBorders>
              <w:left w:val="double" w:sz="6"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a) Prepayments/ prepaid expenses  including:</w:t>
            </w:r>
          </w:p>
        </w:tc>
        <w:tc>
          <w:tcPr>
            <w:tcW w:w="184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1 081 376,75</w:t>
            </w:r>
          </w:p>
        </w:tc>
        <w:tc>
          <w:tcPr>
            <w:tcW w:w="1938" w:type="dxa"/>
            <w:tcBorders>
              <w:left w:val="single" w:sz="4" w:space="0" w:color="000000"/>
              <w:bottom w:val="single" w:sz="4" w:space="0" w:color="000000"/>
              <w:right w:val="double" w:sz="6"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1 082 360,07</w:t>
            </w:r>
          </w:p>
        </w:tc>
      </w:tr>
      <w:tr w:rsidR="007C4E6B" w:rsidRPr="00D2116E">
        <w:trPr>
          <w:trHeight w:val="480"/>
        </w:trPr>
        <w:tc>
          <w:tcPr>
            <w:tcW w:w="5488" w:type="dxa"/>
            <w:tcBorders>
              <w:left w:val="double" w:sz="6"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activated R &amp; D expenses</w:t>
            </w:r>
          </w:p>
        </w:tc>
        <w:tc>
          <w:tcPr>
            <w:tcW w:w="184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1 018 562,26</w:t>
            </w:r>
          </w:p>
        </w:tc>
        <w:tc>
          <w:tcPr>
            <w:tcW w:w="1938" w:type="dxa"/>
            <w:tcBorders>
              <w:left w:val="single" w:sz="4" w:space="0" w:color="000000"/>
              <w:bottom w:val="single" w:sz="4" w:space="0" w:color="000000"/>
              <w:right w:val="double" w:sz="6"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1 006 709,83</w:t>
            </w:r>
          </w:p>
        </w:tc>
      </w:tr>
      <w:tr w:rsidR="007C4E6B" w:rsidRPr="00D2116E">
        <w:trPr>
          <w:trHeight w:val="315"/>
        </w:trPr>
        <w:tc>
          <w:tcPr>
            <w:tcW w:w="5488" w:type="dxa"/>
            <w:tcBorders>
              <w:left w:val="double" w:sz="6"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cost of </w:t>
            </w:r>
            <w:proofErr w:type="spellStart"/>
            <w:r w:rsidRPr="00D2116E">
              <w:rPr>
                <w:rFonts w:ascii="Times New Roman" w:eastAsia="Times New Roman" w:hAnsi="Times New Roman" w:cs="Times New Roman"/>
                <w:color w:val="000000"/>
                <w:sz w:val="18"/>
                <w:szCs w:val="18"/>
                <w:lang w:val="en-GB" w:eastAsia="pl-PL"/>
              </w:rPr>
              <w:t>sublicences</w:t>
            </w:r>
            <w:proofErr w:type="spellEnd"/>
          </w:p>
        </w:tc>
        <w:tc>
          <w:tcPr>
            <w:tcW w:w="184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62 814,49</w:t>
            </w:r>
          </w:p>
        </w:tc>
        <w:tc>
          <w:tcPr>
            <w:tcW w:w="1938" w:type="dxa"/>
            <w:tcBorders>
              <w:left w:val="single" w:sz="4" w:space="0" w:color="000000"/>
              <w:bottom w:val="single" w:sz="4" w:space="0" w:color="000000"/>
              <w:right w:val="double" w:sz="6"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75 650,24</w:t>
            </w:r>
          </w:p>
        </w:tc>
      </w:tr>
      <w:tr w:rsidR="007C4E6B" w:rsidRPr="00D2116E">
        <w:trPr>
          <w:trHeight w:val="315"/>
        </w:trPr>
        <w:tc>
          <w:tcPr>
            <w:tcW w:w="5488" w:type="dxa"/>
            <w:tcBorders>
              <w:left w:val="double" w:sz="6"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b) other prepayments, including:</w:t>
            </w:r>
          </w:p>
        </w:tc>
        <w:tc>
          <w:tcPr>
            <w:tcW w:w="1840" w:type="dxa"/>
            <w:tcBorders>
              <w:left w:val="single" w:sz="4" w:space="0" w:color="000000"/>
              <w:bottom w:val="single" w:sz="4"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938" w:type="dxa"/>
            <w:tcBorders>
              <w:left w:val="single" w:sz="4" w:space="0" w:color="000000"/>
              <w:bottom w:val="single" w:sz="4" w:space="0" w:color="000000"/>
              <w:right w:val="double" w:sz="6"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30"/>
        </w:trPr>
        <w:tc>
          <w:tcPr>
            <w:tcW w:w="5488" w:type="dxa"/>
            <w:tcBorders>
              <w:left w:val="double" w:sz="6" w:space="0" w:color="000000"/>
              <w:bottom w:val="double" w:sz="6"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8"/>
                <w:szCs w:val="18"/>
                <w:lang w:val="en-GB" w:eastAsia="pl-PL"/>
              </w:rPr>
              <w:t>Total prepayments:</w:t>
            </w:r>
          </w:p>
        </w:tc>
        <w:tc>
          <w:tcPr>
            <w:tcW w:w="1840" w:type="dxa"/>
            <w:tcBorders>
              <w:left w:val="single" w:sz="4" w:space="0" w:color="000000"/>
              <w:bottom w:val="double" w:sz="6"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1 081 376,75</w:t>
            </w:r>
          </w:p>
        </w:tc>
        <w:tc>
          <w:tcPr>
            <w:tcW w:w="1938" w:type="dxa"/>
            <w:tcBorders>
              <w:left w:val="single" w:sz="4" w:space="0" w:color="000000"/>
              <w:bottom w:val="double" w:sz="6" w:space="0" w:color="000000"/>
              <w:right w:val="double" w:sz="6" w:space="0" w:color="000000"/>
            </w:tcBorders>
            <w:shd w:val="clear" w:color="auto" w:fill="auto"/>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1 082 360,07</w:t>
            </w:r>
          </w:p>
        </w:tc>
      </w:tr>
    </w:tbl>
    <w:p w:rsidR="007C4E6B" w:rsidRPr="00D2116E" w:rsidRDefault="007C4E6B">
      <w:pPr>
        <w:rPr>
          <w:rFonts w:ascii="Times New Roman" w:hAnsi="Times New Roman" w:cs="Times New Roman"/>
          <w:b/>
          <w:bCs/>
        </w:rPr>
      </w:pPr>
    </w:p>
    <w:p w:rsidR="007C4E6B" w:rsidRPr="00D2116E" w:rsidRDefault="007C4E6B">
      <w:pPr>
        <w:rPr>
          <w:rFonts w:ascii="Times New Roman" w:hAnsi="Times New Roman" w:cs="Times New Roman"/>
          <w:b/>
          <w:bCs/>
        </w:rPr>
      </w:pPr>
    </w:p>
    <w:p w:rsidR="007C4E6B" w:rsidRPr="00D2116E" w:rsidRDefault="00270E8D">
      <w:pPr>
        <w:rPr>
          <w:rFonts w:ascii="Times New Roman" w:hAnsi="Times New Roman" w:cs="Times New Roman"/>
        </w:rPr>
      </w:pPr>
      <w:r w:rsidRPr="00D2116E">
        <w:rPr>
          <w:rFonts w:ascii="Times New Roman" w:hAnsi="Times New Roman" w:cs="Times New Roman"/>
          <w:b/>
          <w:bCs/>
        </w:rPr>
        <w:t xml:space="preserve">Note 6. Inventory </w:t>
      </w:r>
    </w:p>
    <w:p w:rsidR="007C4E6B" w:rsidRPr="00D2116E" w:rsidRDefault="007C4E6B">
      <w:pPr>
        <w:rPr>
          <w:rFonts w:ascii="Times New Roman" w:hAnsi="Times New Roman" w:cs="Times New Roman"/>
          <w:b/>
          <w:bC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On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2016 as well as on  March 31</w:t>
      </w:r>
      <w:r w:rsidRPr="00D2116E">
        <w:rPr>
          <w:rFonts w:ascii="Times New Roman" w:hAnsi="Times New Roman" w:cs="Times New Roman"/>
          <w:vertAlign w:val="superscript"/>
          <w:lang w:val="en-GB"/>
        </w:rPr>
        <w:t>st</w:t>
      </w:r>
      <w:r w:rsidRPr="00D2116E">
        <w:rPr>
          <w:rFonts w:ascii="Times New Roman" w:hAnsi="Times New Roman" w:cs="Times New Roman"/>
          <w:lang w:val="en-GB"/>
        </w:rPr>
        <w:t xml:space="preserve">,   2017 the Company's  inventory only evidenced  advance payment for deliveries. The Company  does not have any other inventory and there are no write-offs made. </w:t>
      </w:r>
    </w:p>
    <w:p w:rsidR="007C4E6B" w:rsidRPr="005074F4" w:rsidRDefault="007C4E6B">
      <w:pPr>
        <w:jc w:val="both"/>
        <w:rPr>
          <w:rFonts w:ascii="Times New Roman" w:hAnsi="Times New Roman" w:cs="Times New Roman"/>
          <w:lang w:val="en-US"/>
        </w:rPr>
      </w:pPr>
    </w:p>
    <w:p w:rsidR="007C4E6B" w:rsidRPr="00D2116E" w:rsidRDefault="007C4E6B">
      <w:pPr>
        <w:jc w:val="both"/>
        <w:rPr>
          <w:rFonts w:ascii="Times New Roman" w:hAnsi="Times New Roman" w:cs="Times New Roman"/>
          <w:lang w:val="en-GB"/>
        </w:rPr>
      </w:pPr>
    </w:p>
    <w:p w:rsidR="007C4E6B" w:rsidRPr="00D2116E" w:rsidRDefault="00270E8D">
      <w:pPr>
        <w:jc w:val="both"/>
        <w:rPr>
          <w:rFonts w:ascii="Times New Roman" w:hAnsi="Times New Roman" w:cs="Times New Roman"/>
        </w:rPr>
      </w:pPr>
      <w:r w:rsidRPr="00D2116E">
        <w:rPr>
          <w:rFonts w:ascii="Times New Roman" w:hAnsi="Times New Roman" w:cs="Times New Roman"/>
          <w:b/>
          <w:bCs/>
          <w:lang w:val="en-GB"/>
        </w:rPr>
        <w:t>Note 7.1 Short-term receivables</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tbl>
      <w:tblPr>
        <w:tblW w:w="0" w:type="auto"/>
        <w:tblInd w:w="-238" w:type="dxa"/>
        <w:tblLayout w:type="fixed"/>
        <w:tblCellMar>
          <w:left w:w="69" w:type="dxa"/>
          <w:right w:w="70" w:type="dxa"/>
        </w:tblCellMar>
        <w:tblLook w:val="0000" w:firstRow="0" w:lastRow="0" w:firstColumn="0" w:lastColumn="0" w:noHBand="0" w:noVBand="0"/>
      </w:tblPr>
      <w:tblGrid>
        <w:gridCol w:w="5937"/>
        <w:gridCol w:w="1718"/>
        <w:gridCol w:w="2493"/>
      </w:tblGrid>
      <w:tr w:rsidR="007C4E6B" w:rsidRPr="00D2116E">
        <w:trPr>
          <w:trHeight w:val="330"/>
        </w:trPr>
        <w:tc>
          <w:tcPr>
            <w:tcW w:w="5937" w:type="dxa"/>
            <w:tcBorders>
              <w:top w:val="double" w:sz="6"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6"/>
                <w:szCs w:val="16"/>
                <w:lang w:val="en-US" w:eastAsia="pl-PL"/>
              </w:rPr>
              <w:t>SHORT-TERM  RECEIVABLES in PLN</w:t>
            </w:r>
          </w:p>
        </w:tc>
        <w:tc>
          <w:tcPr>
            <w:tcW w:w="1718" w:type="dxa"/>
            <w:tcBorders>
              <w:top w:val="double" w:sz="6"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493"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a) receivables from related parties</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8 619 112,54</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874 608,00</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D2116E" w:rsidRDefault="007C4E6B">
            <w:pPr>
              <w:snapToGrid w:val="0"/>
              <w:rPr>
                <w:rFonts w:ascii="Times New Roman" w:eastAsia="Times New Roman" w:hAnsi="Times New Roman" w:cs="Times New Roman"/>
                <w:sz w:val="20"/>
                <w:szCs w:val="20"/>
                <w:lang w:val="en-GB" w:eastAsia="pl-PL"/>
              </w:rPr>
            </w:pPr>
          </w:p>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 trade receivables, maturing:</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8 619 112,54</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874 608,00</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 up to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8 619 112,54</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874 608,00</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-above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-other</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 claimed at court</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937"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b) receivables from other entities, where the company has share in capital</w:t>
            </w:r>
          </w:p>
        </w:tc>
        <w:tc>
          <w:tcPr>
            <w:tcW w:w="171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493"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937"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 trade receivables, maturing:</w:t>
            </w:r>
          </w:p>
        </w:tc>
        <w:tc>
          <w:tcPr>
            <w:tcW w:w="171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493"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937"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 up to 12 months</w:t>
            </w:r>
          </w:p>
        </w:tc>
        <w:tc>
          <w:tcPr>
            <w:tcW w:w="171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493"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937"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 above 12 months</w:t>
            </w:r>
          </w:p>
        </w:tc>
        <w:tc>
          <w:tcPr>
            <w:tcW w:w="171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493"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937"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-other</w:t>
            </w:r>
          </w:p>
        </w:tc>
        <w:tc>
          <w:tcPr>
            <w:tcW w:w="171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493"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937"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 claimed at court</w:t>
            </w:r>
          </w:p>
        </w:tc>
        <w:tc>
          <w:tcPr>
            <w:tcW w:w="1718"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493"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c) receivables from other entities</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4 591 833,40</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4 090 871,31</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 trade receivables, maturing:</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108 056,32</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69 356,65</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 up to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108 056,32</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69 356,65</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 above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690"/>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sz w:val="20"/>
                <w:szCs w:val="20"/>
                <w:lang w:val="en-GB" w:eastAsia="pl-PL"/>
              </w:rPr>
              <w:t xml:space="preserve">   - receivables from taxes, subsidies, customs, social insurance  and other   benefits</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4 290 996,06</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3 841 435,11</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 xml:space="preserve">   - other</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192 781,02</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180 079,55</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20"/>
                <w:szCs w:val="20"/>
                <w:lang w:val="en-GB" w:eastAsia="pl-PL"/>
              </w:rPr>
              <w:t>Claimed at court</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Total net short-term receivables</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13 210 945,94</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4 965 479,31</w:t>
            </w:r>
          </w:p>
        </w:tc>
      </w:tr>
      <w:tr w:rsidR="007C4E6B" w:rsidRPr="00D2116E">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c) write-offs to  receivables</w:t>
            </w:r>
          </w:p>
        </w:tc>
        <w:tc>
          <w:tcPr>
            <w:tcW w:w="1718"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49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5937" w:type="dxa"/>
            <w:tcBorders>
              <w:top w:val="double" w:sz="6" w:space="0" w:color="00000A"/>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 xml:space="preserve">Total gross short-term receivables </w:t>
            </w:r>
          </w:p>
        </w:tc>
        <w:tc>
          <w:tcPr>
            <w:tcW w:w="1718"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13 210 945,94</w:t>
            </w:r>
          </w:p>
        </w:tc>
        <w:tc>
          <w:tcPr>
            <w:tcW w:w="2493"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4 965 479,31</w:t>
            </w:r>
          </w:p>
        </w:tc>
      </w:tr>
    </w:tbl>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7.2 Short-term receivables from related parties</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38" w:type="dxa"/>
        <w:tblLayout w:type="fixed"/>
        <w:tblCellMar>
          <w:left w:w="69" w:type="dxa"/>
          <w:right w:w="70" w:type="dxa"/>
        </w:tblCellMar>
        <w:tblLook w:val="0000" w:firstRow="0" w:lastRow="0" w:firstColumn="0" w:lastColumn="0" w:noHBand="0" w:noVBand="0"/>
      </w:tblPr>
      <w:tblGrid>
        <w:gridCol w:w="5995"/>
        <w:gridCol w:w="1819"/>
        <w:gridCol w:w="2334"/>
      </w:tblGrid>
      <w:tr w:rsidR="007C4E6B" w:rsidRPr="00D2116E">
        <w:trPr>
          <w:trHeight w:val="510"/>
        </w:trPr>
        <w:tc>
          <w:tcPr>
            <w:tcW w:w="5995"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8"/>
                <w:szCs w:val="18"/>
                <w:lang w:val="en-GB" w:eastAsia="pl-PL"/>
              </w:rPr>
              <w:t>SHORT-TERM RECEIVABLES FROM RELATED PARTIES</w:t>
            </w:r>
          </w:p>
        </w:tc>
        <w:tc>
          <w:tcPr>
            <w:tcW w:w="1819"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334"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30"/>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a) trade receivables,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8 619 112,54</w:t>
            </w:r>
          </w:p>
        </w:tc>
        <w:tc>
          <w:tcPr>
            <w:tcW w:w="2334"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874 608,00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8 619 112,54</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874 608,00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b) other,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c) claimed at court,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480"/>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8"/>
                <w:szCs w:val="18"/>
                <w:lang w:val="en-GB" w:eastAsia="pl-PL"/>
              </w:rPr>
              <w:t>Total net short-term receivables from related parties:</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8 619 112,54</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874 608,00</w:t>
            </w:r>
          </w:p>
        </w:tc>
      </w:tr>
      <w:tr w:rsidR="007C4E6B" w:rsidRPr="00D2116E">
        <w:trPr>
          <w:trHeight w:val="480"/>
        </w:trPr>
        <w:tc>
          <w:tcPr>
            <w:tcW w:w="5995"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d) write-offs to receivables from  related parties</w:t>
            </w:r>
          </w:p>
        </w:tc>
        <w:tc>
          <w:tcPr>
            <w:tcW w:w="181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334"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495"/>
        </w:trPr>
        <w:tc>
          <w:tcPr>
            <w:tcW w:w="5995"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8"/>
                <w:szCs w:val="18"/>
                <w:lang w:val="en-GB" w:eastAsia="pl-PL"/>
              </w:rPr>
              <w:t>Total gross  short-term receivables from related parties:</w:t>
            </w:r>
          </w:p>
        </w:tc>
        <w:tc>
          <w:tcPr>
            <w:tcW w:w="1819"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8 619 112,54</w:t>
            </w:r>
          </w:p>
        </w:tc>
        <w:tc>
          <w:tcPr>
            <w:tcW w:w="2334"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874 608,00</w:t>
            </w:r>
          </w:p>
        </w:tc>
      </w:tr>
    </w:tbl>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7.3 Changes in the balance of write-offs to short-term receivables</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38" w:type="dxa"/>
        <w:tblLayout w:type="fixed"/>
        <w:tblCellMar>
          <w:left w:w="69" w:type="dxa"/>
          <w:right w:w="70" w:type="dxa"/>
        </w:tblCellMar>
        <w:tblLook w:val="0000" w:firstRow="0" w:lastRow="0" w:firstColumn="0" w:lastColumn="0" w:noHBand="0" w:noVBand="0"/>
      </w:tblPr>
      <w:tblGrid>
        <w:gridCol w:w="6111"/>
        <w:gridCol w:w="1721"/>
        <w:gridCol w:w="2316"/>
      </w:tblGrid>
      <w:tr w:rsidR="007C4E6B" w:rsidRPr="00D2116E">
        <w:trPr>
          <w:trHeight w:val="870"/>
        </w:trPr>
        <w:tc>
          <w:tcPr>
            <w:tcW w:w="6111"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20"/>
                <w:szCs w:val="20"/>
                <w:lang w:val="en-GB" w:eastAsia="pl-PL"/>
              </w:rPr>
              <w:t>Changes in the balance of write-offs to short-term receivables in PLN</w:t>
            </w:r>
          </w:p>
        </w:tc>
        <w:tc>
          <w:tcPr>
            <w:tcW w:w="1721"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31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blPrEx>
          <w:tblCellMar>
            <w:left w:w="65" w:type="dxa"/>
          </w:tblCellMar>
        </w:tblPrEx>
        <w:trPr>
          <w:trHeight w:val="330"/>
        </w:trPr>
        <w:tc>
          <w:tcPr>
            <w:tcW w:w="6111"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Opening balance</w:t>
            </w:r>
          </w:p>
        </w:tc>
        <w:tc>
          <w:tcPr>
            <w:tcW w:w="172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1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3 027,13</w:t>
            </w:r>
          </w:p>
        </w:tc>
      </w:tr>
      <w:tr w:rsidR="007C4E6B" w:rsidRPr="00D21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 increase (due to)</w:t>
            </w:r>
          </w:p>
        </w:tc>
        <w:tc>
          <w:tcPr>
            <w:tcW w:w="172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1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interest</w:t>
            </w:r>
          </w:p>
        </w:tc>
        <w:tc>
          <w:tcPr>
            <w:tcW w:w="172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1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suits, composition, insolvency</w:t>
            </w:r>
          </w:p>
        </w:tc>
        <w:tc>
          <w:tcPr>
            <w:tcW w:w="172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1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doubtful debts</w:t>
            </w:r>
          </w:p>
        </w:tc>
        <w:tc>
          <w:tcPr>
            <w:tcW w:w="172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1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b) decrease (due to))</w:t>
            </w:r>
          </w:p>
        </w:tc>
        <w:tc>
          <w:tcPr>
            <w:tcW w:w="172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1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3 027,13</w:t>
            </w:r>
          </w:p>
        </w:tc>
      </w:tr>
      <w:tr w:rsidR="007C4E6B" w:rsidRPr="00D21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lastRenderedPageBreak/>
              <w:t xml:space="preserve">   - interest</w:t>
            </w:r>
          </w:p>
        </w:tc>
        <w:tc>
          <w:tcPr>
            <w:tcW w:w="172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1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suits, composition, insolvency</w:t>
            </w:r>
          </w:p>
        </w:tc>
        <w:tc>
          <w:tcPr>
            <w:tcW w:w="172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1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write-offs to receivables</w:t>
            </w:r>
          </w:p>
        </w:tc>
        <w:tc>
          <w:tcPr>
            <w:tcW w:w="172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1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3 027,13</w:t>
            </w:r>
          </w:p>
        </w:tc>
      </w:tr>
      <w:tr w:rsidR="007C4E6B" w:rsidRPr="00D2116E">
        <w:trPr>
          <w:trHeight w:val="645"/>
        </w:trPr>
        <w:tc>
          <w:tcPr>
            <w:tcW w:w="6111"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20"/>
                <w:szCs w:val="20"/>
                <w:lang w:val="en-GB" w:eastAsia="pl-PL"/>
              </w:rPr>
              <w:t>Closing  balance of write-offs to short-term receivables in PLN</w:t>
            </w:r>
          </w:p>
        </w:tc>
        <w:tc>
          <w:tcPr>
            <w:tcW w:w="1721"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0,00</w:t>
            </w:r>
          </w:p>
        </w:tc>
        <w:tc>
          <w:tcPr>
            <w:tcW w:w="2316"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0,00</w:t>
            </w:r>
          </w:p>
        </w:tc>
      </w:tr>
    </w:tbl>
    <w:p w:rsidR="007C4E6B" w:rsidRPr="00D2116E" w:rsidRDefault="007C4E6B">
      <w:pPr>
        <w:rPr>
          <w:rFonts w:ascii="Times New Roman" w:hAnsi="Times New Roman" w:cs="Times New Roman"/>
        </w:rPr>
      </w:pPr>
    </w:p>
    <w:p w:rsidR="007C4E6B" w:rsidRPr="00D2116E" w:rsidRDefault="00270E8D">
      <w:pPr>
        <w:rPr>
          <w:rFonts w:ascii="Times New Roman" w:hAnsi="Times New Roman" w:cs="Times New Roman"/>
        </w:rPr>
      </w:pPr>
      <w:r w:rsidRPr="00D2116E">
        <w:rPr>
          <w:rFonts w:ascii="Times New Roman" w:hAnsi="Times New Roman" w:cs="Times New Roman"/>
          <w:b/>
          <w:bCs/>
        </w:rPr>
        <w:t>Note 7.4 Gross short-term receivables</w:t>
      </w:r>
    </w:p>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tbl>
      <w:tblPr>
        <w:tblW w:w="0" w:type="auto"/>
        <w:tblInd w:w="-238" w:type="dxa"/>
        <w:tblLayout w:type="fixed"/>
        <w:tblCellMar>
          <w:left w:w="69" w:type="dxa"/>
          <w:right w:w="70" w:type="dxa"/>
        </w:tblCellMar>
        <w:tblLook w:val="0000" w:firstRow="0" w:lastRow="0" w:firstColumn="0" w:lastColumn="0" w:noHBand="0" w:noVBand="0"/>
      </w:tblPr>
      <w:tblGrid>
        <w:gridCol w:w="6029"/>
        <w:gridCol w:w="1770"/>
        <w:gridCol w:w="2349"/>
      </w:tblGrid>
      <w:tr w:rsidR="007C4E6B" w:rsidRPr="00D2116E">
        <w:trPr>
          <w:trHeight w:val="660"/>
        </w:trPr>
        <w:tc>
          <w:tcPr>
            <w:tcW w:w="6029"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6"/>
                <w:szCs w:val="16"/>
                <w:lang w:val="en-US" w:eastAsia="pl-PL"/>
              </w:rPr>
              <w:t>GROSS SHORT-TERM RECEIVABLES (CURRENCY STRUCTURE) in PLN</w:t>
            </w:r>
          </w:p>
        </w:tc>
        <w:tc>
          <w:tcPr>
            <w:tcW w:w="1770"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349"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blPrEx>
          <w:tblCellMar>
            <w:left w:w="65" w:type="dxa"/>
          </w:tblCellMar>
        </w:tblPrEx>
        <w:trPr>
          <w:trHeight w:val="330"/>
        </w:trPr>
        <w:tc>
          <w:tcPr>
            <w:tcW w:w="6029"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 in Polish zloty</w:t>
            </w:r>
          </w:p>
        </w:tc>
        <w:tc>
          <w:tcPr>
            <w:tcW w:w="177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4 522 819,15</w:t>
            </w:r>
          </w:p>
        </w:tc>
        <w:tc>
          <w:tcPr>
            <w:tcW w:w="234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4 090 871,31</w:t>
            </w:r>
          </w:p>
        </w:tc>
      </w:tr>
      <w:tr w:rsidR="007C4E6B" w:rsidRPr="00D2116E">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b) in foreign currencies (by currencies after recalculating into PLN)</w:t>
            </w:r>
          </w:p>
        </w:tc>
        <w:tc>
          <w:tcPr>
            <w:tcW w:w="177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8 688 126,79</w:t>
            </w:r>
          </w:p>
        </w:tc>
        <w:tc>
          <w:tcPr>
            <w:tcW w:w="234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874 608,00</w:t>
            </w:r>
          </w:p>
        </w:tc>
      </w:tr>
      <w:tr w:rsidR="007C4E6B" w:rsidRPr="00D2116E">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in USD</w:t>
            </w:r>
          </w:p>
        </w:tc>
        <w:tc>
          <w:tcPr>
            <w:tcW w:w="177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8 688 126,79</w:t>
            </w:r>
          </w:p>
        </w:tc>
        <w:tc>
          <w:tcPr>
            <w:tcW w:w="234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874 608,00</w:t>
            </w:r>
          </w:p>
        </w:tc>
      </w:tr>
      <w:tr w:rsidR="007C4E6B" w:rsidRPr="00D2116E">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in EUR</w:t>
            </w:r>
          </w:p>
        </w:tc>
        <w:tc>
          <w:tcPr>
            <w:tcW w:w="177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4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30"/>
        </w:trPr>
        <w:tc>
          <w:tcPr>
            <w:tcW w:w="6029" w:type="dxa"/>
            <w:tcBorders>
              <w:top w:val="double" w:sz="6" w:space="0" w:color="00000A"/>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Total gross short-term receivables</w:t>
            </w:r>
          </w:p>
        </w:tc>
        <w:tc>
          <w:tcPr>
            <w:tcW w:w="1770"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13 210 945,94</w:t>
            </w:r>
          </w:p>
        </w:tc>
        <w:tc>
          <w:tcPr>
            <w:tcW w:w="2349"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4 965 479,31</w:t>
            </w:r>
          </w:p>
        </w:tc>
      </w:tr>
    </w:tbl>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7.5  Gross trade receivables with remaining maturities from the balance sheet date</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98" w:type="dxa"/>
        <w:tblLayout w:type="fixed"/>
        <w:tblCellMar>
          <w:left w:w="69" w:type="dxa"/>
          <w:right w:w="70" w:type="dxa"/>
        </w:tblCellMar>
        <w:tblLook w:val="0000" w:firstRow="0" w:lastRow="0" w:firstColumn="0" w:lastColumn="0" w:noHBand="0" w:noVBand="0"/>
      </w:tblPr>
      <w:tblGrid>
        <w:gridCol w:w="6825"/>
        <w:gridCol w:w="1425"/>
        <w:gridCol w:w="1958"/>
      </w:tblGrid>
      <w:tr w:rsidR="007C4E6B" w:rsidRPr="00D2116E">
        <w:trPr>
          <w:trHeight w:val="750"/>
        </w:trPr>
        <w:tc>
          <w:tcPr>
            <w:tcW w:w="6825"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8"/>
                <w:szCs w:val="18"/>
                <w:lang w:val="en-US" w:eastAsia="pl-PL"/>
              </w:rPr>
              <w:t>GROSS TRADE RECEIVABLES WITH REMAINING MATURITIES FROM THE BALANCE SHEET DATE</w:t>
            </w:r>
          </w:p>
        </w:tc>
        <w:tc>
          <w:tcPr>
            <w:tcW w:w="1425"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1958"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30"/>
        </w:trPr>
        <w:tc>
          <w:tcPr>
            <w:tcW w:w="682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8"/>
                <w:szCs w:val="18"/>
                <w:lang w:val="en-GB" w:eastAsia="pl-PL"/>
              </w:rPr>
              <w:t>a) up to 1 month</w:t>
            </w:r>
          </w:p>
        </w:tc>
        <w:tc>
          <w:tcPr>
            <w:tcW w:w="142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108 056,32</w:t>
            </w:r>
          </w:p>
        </w:tc>
        <w:tc>
          <w:tcPr>
            <w:tcW w:w="195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69 356,65</w:t>
            </w:r>
          </w:p>
        </w:tc>
      </w:tr>
      <w:tr w:rsidR="007C4E6B" w:rsidRPr="00D21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b) above 1 month to 3 months</w:t>
            </w:r>
          </w:p>
        </w:tc>
        <w:tc>
          <w:tcPr>
            <w:tcW w:w="142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95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c) above 3 months to 6 months</w:t>
            </w:r>
          </w:p>
        </w:tc>
        <w:tc>
          <w:tcPr>
            <w:tcW w:w="142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95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d) above 6 months to 1 year</w:t>
            </w:r>
          </w:p>
        </w:tc>
        <w:tc>
          <w:tcPr>
            <w:tcW w:w="142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95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e) above a year</w:t>
            </w:r>
          </w:p>
        </w:tc>
        <w:tc>
          <w:tcPr>
            <w:tcW w:w="142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95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f) overdue receivables</w:t>
            </w:r>
          </w:p>
        </w:tc>
        <w:tc>
          <w:tcPr>
            <w:tcW w:w="142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95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Total trade receivables (gross) </w:t>
            </w:r>
          </w:p>
        </w:tc>
        <w:tc>
          <w:tcPr>
            <w:tcW w:w="142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108 056,32</w:t>
            </w:r>
          </w:p>
        </w:tc>
        <w:tc>
          <w:tcPr>
            <w:tcW w:w="195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69 356,65</w:t>
            </w:r>
          </w:p>
        </w:tc>
      </w:tr>
      <w:tr w:rsidR="007C4E6B" w:rsidRPr="00D2116E">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g) write-offs to trade receivables </w:t>
            </w:r>
          </w:p>
        </w:tc>
        <w:tc>
          <w:tcPr>
            <w:tcW w:w="142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958"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30"/>
        </w:trPr>
        <w:tc>
          <w:tcPr>
            <w:tcW w:w="6825" w:type="dxa"/>
            <w:tcBorders>
              <w:top w:val="double" w:sz="6" w:space="0" w:color="00000A"/>
              <w:left w:val="double" w:sz="6" w:space="0" w:color="00000A"/>
              <w:bottom w:val="double" w:sz="6"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8"/>
                <w:szCs w:val="18"/>
                <w:lang w:val="en-GB" w:eastAsia="pl-PL"/>
              </w:rPr>
              <w:t>Total trade receivables ( net)</w:t>
            </w:r>
          </w:p>
        </w:tc>
        <w:tc>
          <w:tcPr>
            <w:tcW w:w="1425"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108 056,32</w:t>
            </w:r>
          </w:p>
        </w:tc>
        <w:tc>
          <w:tcPr>
            <w:tcW w:w="1958"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69 356,65</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 xml:space="preserve">Note 7.6 Overdue trade receivables (gross) </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38" w:type="dxa"/>
        <w:tblLayout w:type="fixed"/>
        <w:tblCellMar>
          <w:left w:w="69" w:type="dxa"/>
          <w:right w:w="70" w:type="dxa"/>
        </w:tblCellMar>
        <w:tblLook w:val="0000" w:firstRow="0" w:lastRow="0" w:firstColumn="0" w:lastColumn="0" w:noHBand="0" w:noVBand="0"/>
      </w:tblPr>
      <w:tblGrid>
        <w:gridCol w:w="6900"/>
        <w:gridCol w:w="1406"/>
        <w:gridCol w:w="1842"/>
      </w:tblGrid>
      <w:tr w:rsidR="007C4E6B" w:rsidRPr="00D2116E">
        <w:trPr>
          <w:trHeight w:val="750"/>
        </w:trPr>
        <w:tc>
          <w:tcPr>
            <w:tcW w:w="6900"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8"/>
                <w:szCs w:val="18"/>
                <w:lang w:val="en-US" w:eastAsia="pl-PL"/>
              </w:rPr>
              <w:t>OVERDUE TRADE RECEIVABLES (GROSS) – DIVIDED INTO UNPAID RECEIVABLES MATURING:</w:t>
            </w:r>
          </w:p>
        </w:tc>
        <w:tc>
          <w:tcPr>
            <w:tcW w:w="1406"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184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30"/>
        </w:trPr>
        <w:tc>
          <w:tcPr>
            <w:tcW w:w="6900"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sz w:val="18"/>
                <w:szCs w:val="18"/>
                <w:lang w:val="en-GB" w:eastAsia="pl-PL"/>
              </w:rPr>
              <w:t>a) up to 1 month</w:t>
            </w:r>
          </w:p>
        </w:tc>
        <w:tc>
          <w:tcPr>
            <w:tcW w:w="140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84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39 759,89</w:t>
            </w:r>
          </w:p>
        </w:tc>
      </w:tr>
      <w:tr w:rsidR="007C4E6B" w:rsidRPr="00D2116E">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b) above 1 month to 3 months</w:t>
            </w:r>
          </w:p>
        </w:tc>
        <w:tc>
          <w:tcPr>
            <w:tcW w:w="140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84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25 906,76</w:t>
            </w:r>
          </w:p>
        </w:tc>
      </w:tr>
      <w:tr w:rsidR="007C4E6B" w:rsidRPr="00D2116E">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c) above 3 months to 6 months</w:t>
            </w:r>
          </w:p>
        </w:tc>
        <w:tc>
          <w:tcPr>
            <w:tcW w:w="140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84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d) above 6 months to 1 year</w:t>
            </w:r>
          </w:p>
        </w:tc>
        <w:tc>
          <w:tcPr>
            <w:tcW w:w="140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84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lastRenderedPageBreak/>
              <w:t>e) above a year</w:t>
            </w:r>
          </w:p>
        </w:tc>
        <w:tc>
          <w:tcPr>
            <w:tcW w:w="140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84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Total overdue trade receivables (gross) </w:t>
            </w:r>
          </w:p>
        </w:tc>
        <w:tc>
          <w:tcPr>
            <w:tcW w:w="140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84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65 666,65</w:t>
            </w:r>
          </w:p>
        </w:tc>
      </w:tr>
      <w:tr w:rsidR="007C4E6B" w:rsidRPr="00D2116E">
        <w:trPr>
          <w:trHeight w:val="480"/>
        </w:trPr>
        <w:tc>
          <w:tcPr>
            <w:tcW w:w="6900"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f) write-offs to overdue trade receivables</w:t>
            </w:r>
          </w:p>
        </w:tc>
        <w:tc>
          <w:tcPr>
            <w:tcW w:w="140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184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30"/>
        </w:trPr>
        <w:tc>
          <w:tcPr>
            <w:tcW w:w="6900"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8"/>
                <w:szCs w:val="18"/>
                <w:lang w:val="en-GB" w:eastAsia="pl-PL"/>
              </w:rPr>
              <w:t xml:space="preserve">Total overdue trade receivables (net) </w:t>
            </w:r>
          </w:p>
        </w:tc>
        <w:tc>
          <w:tcPr>
            <w:tcW w:w="1406"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0,00</w:t>
            </w:r>
          </w:p>
        </w:tc>
        <w:tc>
          <w:tcPr>
            <w:tcW w:w="184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65 666,65</w:t>
            </w:r>
          </w:p>
        </w:tc>
      </w:tr>
    </w:tbl>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 xml:space="preserve">Note 7.7 Overdue long-term and short-term receivables (gross)  </w:t>
      </w:r>
    </w:p>
    <w:p w:rsidR="007C4E6B" w:rsidRPr="00D2116E" w:rsidRDefault="007C4E6B">
      <w:pPr>
        <w:rPr>
          <w:rFonts w:ascii="Times New Roman" w:hAnsi="Times New Roman" w:cs="Times New Roman"/>
          <w:b/>
          <w:bCs/>
          <w:lang w:val="en-GB"/>
        </w:rPr>
      </w:pPr>
    </w:p>
    <w:p w:rsidR="007C4E6B" w:rsidRPr="00D2116E" w:rsidRDefault="007C4E6B">
      <w:pPr>
        <w:rPr>
          <w:rFonts w:ascii="Times New Roman" w:hAnsi="Times New Roman" w:cs="Times New Roman"/>
          <w:b/>
          <w:bCs/>
          <w:lang w:val="en-GB"/>
        </w:rPr>
      </w:pPr>
    </w:p>
    <w:tbl>
      <w:tblPr>
        <w:tblW w:w="0" w:type="auto"/>
        <w:tblInd w:w="-238" w:type="dxa"/>
        <w:tblLayout w:type="fixed"/>
        <w:tblCellMar>
          <w:left w:w="69" w:type="dxa"/>
          <w:right w:w="70" w:type="dxa"/>
        </w:tblCellMar>
        <w:tblLook w:val="0000" w:firstRow="0" w:lastRow="0" w:firstColumn="0" w:lastColumn="0" w:noHBand="0" w:noVBand="0"/>
      </w:tblPr>
      <w:tblGrid>
        <w:gridCol w:w="6663"/>
        <w:gridCol w:w="1485"/>
        <w:gridCol w:w="2000"/>
      </w:tblGrid>
      <w:tr w:rsidR="007C4E6B" w:rsidRPr="00D2116E">
        <w:trPr>
          <w:trHeight w:val="510"/>
        </w:trPr>
        <w:tc>
          <w:tcPr>
            <w:tcW w:w="6663"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8"/>
                <w:szCs w:val="18"/>
                <w:lang w:val="en-US" w:eastAsia="pl-PL"/>
              </w:rPr>
              <w:t xml:space="preserve">GROSS OVERDUE LONG-TERM AND SHORT-TERM RECEIVABLES </w:t>
            </w:r>
          </w:p>
        </w:tc>
        <w:tc>
          <w:tcPr>
            <w:tcW w:w="1485"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00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30"/>
        </w:trPr>
        <w:tc>
          <w:tcPr>
            <w:tcW w:w="6663"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1. Contentious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0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2. Total overdue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0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65 666,65</w:t>
            </w:r>
          </w:p>
        </w:tc>
      </w:tr>
      <w:tr w:rsidR="007C4E6B" w:rsidRPr="00D2116E">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trade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0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65 666,65</w:t>
            </w:r>
          </w:p>
        </w:tc>
      </w:tr>
      <w:tr w:rsidR="007C4E6B" w:rsidRPr="00D2116E">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other </w:t>
            </w:r>
          </w:p>
        </w:tc>
        <w:tc>
          <w:tcPr>
            <w:tcW w:w="14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0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r w:rsidR="007C4E6B" w:rsidRPr="00D2116E">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3. Receivables with no write-offs made:</w:t>
            </w:r>
          </w:p>
        </w:tc>
        <w:tc>
          <w:tcPr>
            <w:tcW w:w="14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0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65 666,65</w:t>
            </w:r>
          </w:p>
        </w:tc>
      </w:tr>
      <w:tr w:rsidR="007C4E6B" w:rsidRPr="00D2116E">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trade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00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65 666,65</w:t>
            </w:r>
          </w:p>
        </w:tc>
      </w:tr>
      <w:tr w:rsidR="007C4E6B" w:rsidRPr="00D2116E">
        <w:trPr>
          <w:trHeight w:val="330"/>
        </w:trPr>
        <w:tc>
          <w:tcPr>
            <w:tcW w:w="6663" w:type="dxa"/>
            <w:tcBorders>
              <w:top w:val="double" w:sz="6" w:space="0" w:color="00000A"/>
              <w:left w:val="double" w:sz="6" w:space="0" w:color="00000A"/>
              <w:bottom w:val="double" w:sz="6"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 other</w:t>
            </w:r>
          </w:p>
        </w:tc>
        <w:tc>
          <w:tcPr>
            <w:tcW w:w="1485"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c>
          <w:tcPr>
            <w:tcW w:w="200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0,00</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D2116E" w:rsidRDefault="00270E8D">
      <w:pPr>
        <w:rPr>
          <w:rFonts w:ascii="Times New Roman" w:hAnsi="Times New Roman" w:cs="Times New Roman"/>
        </w:rPr>
      </w:pPr>
      <w:r w:rsidRPr="00D2116E">
        <w:rPr>
          <w:rFonts w:ascii="Times New Roman" w:hAnsi="Times New Roman" w:cs="Times New Roman"/>
          <w:b/>
          <w:bCs/>
        </w:rPr>
        <w:t>Note 8.1 Short-term financial assets</w:t>
      </w:r>
    </w:p>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tbl>
      <w:tblPr>
        <w:tblW w:w="0" w:type="auto"/>
        <w:tblInd w:w="-238" w:type="dxa"/>
        <w:tblLayout w:type="fixed"/>
        <w:tblCellMar>
          <w:left w:w="69" w:type="dxa"/>
          <w:right w:w="70" w:type="dxa"/>
        </w:tblCellMar>
        <w:tblLook w:val="0000" w:firstRow="0" w:lastRow="0" w:firstColumn="0" w:lastColumn="0" w:noHBand="0" w:noVBand="0"/>
      </w:tblPr>
      <w:tblGrid>
        <w:gridCol w:w="6070"/>
        <w:gridCol w:w="1782"/>
        <w:gridCol w:w="2126"/>
      </w:tblGrid>
      <w:tr w:rsidR="007C4E6B" w:rsidRPr="00D2116E">
        <w:trPr>
          <w:trHeight w:val="345"/>
        </w:trPr>
        <w:tc>
          <w:tcPr>
            <w:tcW w:w="6070" w:type="dxa"/>
            <w:tcBorders>
              <w:top w:val="double" w:sz="6" w:space="0" w:color="00000A"/>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6"/>
                <w:szCs w:val="16"/>
                <w:lang w:val="en-US" w:eastAsia="pl-PL"/>
              </w:rPr>
              <w:t>SHORT-TERM FINANCIAL ASSETS in PLN</w:t>
            </w:r>
          </w:p>
        </w:tc>
        <w:tc>
          <w:tcPr>
            <w:tcW w:w="1782"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30.06.2016</w:t>
            </w:r>
          </w:p>
        </w:tc>
        <w:tc>
          <w:tcPr>
            <w:tcW w:w="2126" w:type="dxa"/>
            <w:tcBorders>
              <w:top w:val="double" w:sz="6" w:space="0" w:color="00000A"/>
              <w:left w:val="single" w:sz="4" w:space="0" w:color="00000A"/>
              <w:bottom w:val="double" w:sz="6" w:space="0" w:color="00000A"/>
              <w:right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30.06.2015</w:t>
            </w:r>
          </w:p>
        </w:tc>
      </w:tr>
      <w:tr w:rsidR="007C4E6B" w:rsidRPr="00D2116E">
        <w:trPr>
          <w:trHeight w:val="330"/>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 in subsidiaries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b) in joint subsidiaries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46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c) in associated companies  and other related parties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d) in key investor</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lastRenderedPageBreak/>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e) in parent company</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f) in other entities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g) cash and other cash equivalents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35 521 346,66</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33 563 749,39</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cash in hand and on bank accounts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35 521 346,66</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33 563 749,39</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cash equivalents </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cash assets</w:t>
            </w:r>
          </w:p>
        </w:tc>
        <w:tc>
          <w:tcPr>
            <w:tcW w:w="1782"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070" w:type="dxa"/>
            <w:tcBorders>
              <w:top w:val="double" w:sz="6" w:space="0" w:color="00000A"/>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Total short-term financial assets</w:t>
            </w:r>
          </w:p>
        </w:tc>
        <w:tc>
          <w:tcPr>
            <w:tcW w:w="1782"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35 521 346,66</w:t>
            </w:r>
          </w:p>
        </w:tc>
        <w:tc>
          <w:tcPr>
            <w:tcW w:w="2126" w:type="dxa"/>
            <w:tcBorders>
              <w:top w:val="double" w:sz="6" w:space="0" w:color="00000A"/>
              <w:left w:val="single" w:sz="4" w:space="0" w:color="00000A"/>
              <w:bottom w:val="double" w:sz="6" w:space="0" w:color="00000A"/>
              <w:right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33 563 749,39</w:t>
            </w:r>
          </w:p>
        </w:tc>
      </w:tr>
    </w:tbl>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5074F4">
        <w:rPr>
          <w:rFonts w:ascii="Times New Roman" w:hAnsi="Times New Roman" w:cs="Times New Roman"/>
          <w:b/>
          <w:lang w:val="en-US"/>
        </w:rPr>
        <w:t xml:space="preserve">Note 8.2 Cash and cash </w:t>
      </w:r>
      <w:r w:rsidRPr="00D2116E">
        <w:rPr>
          <w:rFonts w:ascii="Times New Roman" w:hAnsi="Times New Roman" w:cs="Times New Roman"/>
          <w:b/>
          <w:lang w:val="en-GB"/>
        </w:rPr>
        <w:t>equivalents ( currency structure)</w:t>
      </w:r>
    </w:p>
    <w:p w:rsidR="007C4E6B" w:rsidRPr="005074F4" w:rsidRDefault="007C4E6B">
      <w:pPr>
        <w:rPr>
          <w:rFonts w:ascii="Times New Roman" w:hAnsi="Times New Roman" w:cs="Times New Roman"/>
          <w:lang w:val="en-US"/>
        </w:rPr>
      </w:pPr>
    </w:p>
    <w:tbl>
      <w:tblPr>
        <w:tblW w:w="0" w:type="auto"/>
        <w:tblInd w:w="-238" w:type="dxa"/>
        <w:tblLayout w:type="fixed"/>
        <w:tblCellMar>
          <w:left w:w="69" w:type="dxa"/>
          <w:right w:w="70" w:type="dxa"/>
        </w:tblCellMar>
        <w:tblLook w:val="0000" w:firstRow="0" w:lastRow="0" w:firstColumn="0" w:lastColumn="0" w:noHBand="0" w:noVBand="0"/>
      </w:tblPr>
      <w:tblGrid>
        <w:gridCol w:w="5985"/>
        <w:gridCol w:w="2035"/>
        <w:gridCol w:w="2128"/>
      </w:tblGrid>
      <w:tr w:rsidR="007C4E6B" w:rsidRPr="00D2116E">
        <w:trPr>
          <w:trHeight w:val="645"/>
        </w:trPr>
        <w:tc>
          <w:tcPr>
            <w:tcW w:w="5985" w:type="dxa"/>
            <w:tcBorders>
              <w:top w:val="double" w:sz="6"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6"/>
                <w:szCs w:val="16"/>
                <w:lang w:val="en-US" w:eastAsia="pl-PL"/>
              </w:rPr>
              <w:t xml:space="preserve">Cash and cash </w:t>
            </w:r>
            <w:r w:rsidRPr="00D2116E">
              <w:rPr>
                <w:rFonts w:ascii="Times New Roman" w:eastAsia="Times New Roman" w:hAnsi="Times New Roman" w:cs="Times New Roman"/>
                <w:b/>
                <w:bCs/>
                <w:color w:val="000000"/>
                <w:sz w:val="16"/>
                <w:szCs w:val="16"/>
                <w:lang w:val="en-GB" w:eastAsia="pl-PL"/>
              </w:rPr>
              <w:t>equivalents  in P</w:t>
            </w:r>
            <w:r w:rsidRPr="005074F4">
              <w:rPr>
                <w:rFonts w:ascii="Times New Roman" w:eastAsia="Times New Roman" w:hAnsi="Times New Roman" w:cs="Times New Roman"/>
                <w:b/>
                <w:bCs/>
                <w:color w:val="000000"/>
                <w:sz w:val="16"/>
                <w:szCs w:val="16"/>
                <w:lang w:val="en-US" w:eastAsia="pl-PL"/>
              </w:rPr>
              <w:t>LN</w:t>
            </w:r>
          </w:p>
        </w:tc>
        <w:tc>
          <w:tcPr>
            <w:tcW w:w="2035" w:type="dxa"/>
            <w:tcBorders>
              <w:top w:val="double" w:sz="6"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128"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 in Polish zloty</w:t>
            </w:r>
          </w:p>
        </w:tc>
        <w:tc>
          <w:tcPr>
            <w:tcW w:w="2035"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35 471 821,39</w:t>
            </w:r>
          </w:p>
        </w:tc>
        <w:tc>
          <w:tcPr>
            <w:tcW w:w="212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11 108 599,30</w:t>
            </w:r>
          </w:p>
        </w:tc>
      </w:tr>
      <w:tr w:rsidR="007C4E6B" w:rsidRPr="00D2116E">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b) in foreign currencies (by currencies after recalculating into PLN)</w:t>
            </w:r>
          </w:p>
        </w:tc>
        <w:tc>
          <w:tcPr>
            <w:tcW w:w="2035"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49 525,27</w:t>
            </w:r>
          </w:p>
        </w:tc>
        <w:tc>
          <w:tcPr>
            <w:tcW w:w="212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22 455 150,09</w:t>
            </w:r>
          </w:p>
        </w:tc>
      </w:tr>
      <w:tr w:rsidR="007C4E6B" w:rsidRPr="00D2116E">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in USD</w:t>
            </w:r>
          </w:p>
        </w:tc>
        <w:tc>
          <w:tcPr>
            <w:tcW w:w="2035"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49 525,27</w:t>
            </w:r>
          </w:p>
        </w:tc>
        <w:tc>
          <w:tcPr>
            <w:tcW w:w="212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22 455 150,09</w:t>
            </w:r>
          </w:p>
        </w:tc>
      </w:tr>
      <w:tr w:rsidR="007C4E6B" w:rsidRPr="00D2116E">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in EUR</w:t>
            </w:r>
          </w:p>
        </w:tc>
        <w:tc>
          <w:tcPr>
            <w:tcW w:w="2035"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12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5985" w:type="dxa"/>
            <w:tcBorders>
              <w:top w:val="double" w:sz="6" w:space="0" w:color="00000A"/>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Total cash and cash equivalents</w:t>
            </w:r>
          </w:p>
        </w:tc>
        <w:tc>
          <w:tcPr>
            <w:tcW w:w="2035"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35 521 346,66</w:t>
            </w:r>
          </w:p>
        </w:tc>
        <w:tc>
          <w:tcPr>
            <w:tcW w:w="2128"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33 563 749,39</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8.3 Securities, shares and other short-term financial assets</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sz w:val="21"/>
          <w:szCs w:val="21"/>
          <w:lang w:val="en-GB"/>
        </w:rPr>
        <w:t>no present</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lang w:val="en-GB"/>
        </w:rPr>
        <w:t>Note 8.4. Granted short-term  loans</w:t>
      </w:r>
    </w:p>
    <w:p w:rsidR="007C4E6B" w:rsidRPr="005074F4" w:rsidRDefault="007C4E6B">
      <w:pPr>
        <w:rPr>
          <w:rFonts w:ascii="Times New Roman" w:hAnsi="Times New Roman" w:cs="Times New Roman"/>
          <w:lang w:val="en-US"/>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not present</w:t>
      </w:r>
    </w:p>
    <w:p w:rsidR="007C4E6B" w:rsidRPr="00D2116E" w:rsidRDefault="007C4E6B">
      <w:pPr>
        <w:rPr>
          <w:rFonts w:ascii="Times New Roman" w:hAnsi="Times New Roman" w:cs="Times New Roman"/>
          <w:b/>
          <w:bCs/>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 xml:space="preserve">Note 8.5 Other short-term investments </w:t>
      </w:r>
    </w:p>
    <w:p w:rsidR="007C4E6B" w:rsidRPr="00D2116E" w:rsidRDefault="007C4E6B">
      <w:pPr>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As of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as well as on  March 31</w:t>
      </w:r>
      <w:r w:rsidRPr="00D2116E">
        <w:rPr>
          <w:rFonts w:ascii="Times New Roman" w:hAnsi="Times New Roman" w:cs="Times New Roman"/>
          <w:vertAlign w:val="superscript"/>
          <w:lang w:val="en-GB"/>
        </w:rPr>
        <w:t>st</w:t>
      </w:r>
      <w:r w:rsidRPr="00D2116E">
        <w:rPr>
          <w:rFonts w:ascii="Times New Roman" w:hAnsi="Times New Roman" w:cs="Times New Roman"/>
          <w:lang w:val="en-GB"/>
        </w:rPr>
        <w:t>, 2017 the Company had no other short-term investments.</w:t>
      </w:r>
    </w:p>
    <w:p w:rsidR="007C4E6B" w:rsidRPr="00D2116E" w:rsidRDefault="007C4E6B">
      <w:pPr>
        <w:jc w:val="both"/>
        <w:rPr>
          <w:rFonts w:ascii="Times New Roman" w:hAnsi="Times New Roman" w:cs="Times New Roman"/>
          <w:lang w:val="en-GB"/>
        </w:rPr>
      </w:pPr>
    </w:p>
    <w:p w:rsidR="007C4E6B" w:rsidRPr="00D2116E" w:rsidRDefault="00270E8D">
      <w:pPr>
        <w:jc w:val="both"/>
        <w:rPr>
          <w:rFonts w:ascii="Times New Roman" w:hAnsi="Times New Roman" w:cs="Times New Roman"/>
        </w:rPr>
      </w:pPr>
      <w:r w:rsidRPr="00D2116E">
        <w:rPr>
          <w:rFonts w:ascii="Times New Roman" w:hAnsi="Times New Roman" w:cs="Times New Roman"/>
          <w:b/>
          <w:bCs/>
          <w:lang w:val="en-GB"/>
        </w:rPr>
        <w:t>Note 9. Short-term prepayments</w:t>
      </w:r>
    </w:p>
    <w:p w:rsidR="007C4E6B" w:rsidRPr="00D2116E" w:rsidRDefault="007C4E6B">
      <w:pPr>
        <w:jc w:val="both"/>
        <w:rPr>
          <w:rFonts w:ascii="Times New Roman" w:hAnsi="Times New Roman" w:cs="Times New Roman"/>
          <w:lang w:val="en-GB"/>
        </w:rPr>
      </w:pPr>
    </w:p>
    <w:tbl>
      <w:tblPr>
        <w:tblW w:w="0" w:type="auto"/>
        <w:tblInd w:w="-242" w:type="dxa"/>
        <w:tblLayout w:type="fixed"/>
        <w:tblCellMar>
          <w:left w:w="65" w:type="dxa"/>
          <w:right w:w="70" w:type="dxa"/>
        </w:tblCellMar>
        <w:tblLook w:val="0000" w:firstRow="0" w:lastRow="0" w:firstColumn="0" w:lastColumn="0" w:noHBand="0" w:noVBand="0"/>
      </w:tblPr>
      <w:tblGrid>
        <w:gridCol w:w="6463"/>
        <w:gridCol w:w="1585"/>
        <w:gridCol w:w="2100"/>
      </w:tblGrid>
      <w:tr w:rsidR="007C4E6B" w:rsidRPr="00D2116E">
        <w:trPr>
          <w:trHeight w:val="870"/>
        </w:trPr>
        <w:tc>
          <w:tcPr>
            <w:tcW w:w="6463"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6"/>
                <w:szCs w:val="16"/>
                <w:lang w:val="en-US" w:eastAsia="pl-PL"/>
              </w:rPr>
              <w:lastRenderedPageBreak/>
              <w:br/>
              <w:t>SHORT-TERM PREPAYMENTS in PLN</w:t>
            </w:r>
          </w:p>
        </w:tc>
        <w:tc>
          <w:tcPr>
            <w:tcW w:w="1585"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100"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30"/>
        </w:trPr>
        <w:tc>
          <w:tcPr>
            <w:tcW w:w="6463"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 prepayments, including:</w:t>
            </w:r>
          </w:p>
        </w:tc>
        <w:tc>
          <w:tcPr>
            <w:tcW w:w="1585"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83 715,95</w:t>
            </w:r>
          </w:p>
        </w:tc>
        <w:tc>
          <w:tcPr>
            <w:tcW w:w="210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211 281,70</w:t>
            </w:r>
          </w:p>
        </w:tc>
      </w:tr>
      <w:tr w:rsidR="007C4E6B" w:rsidRPr="00D2116E">
        <w:tblPrEx>
          <w:tblCellMar>
            <w:left w:w="69" w:type="dxa"/>
          </w:tblCellMar>
        </w:tblPrEx>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insurance</w:t>
            </w:r>
          </w:p>
        </w:tc>
        <w:tc>
          <w:tcPr>
            <w:tcW w:w="1585"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83 715,95</w:t>
            </w:r>
          </w:p>
        </w:tc>
        <w:tc>
          <w:tcPr>
            <w:tcW w:w="210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magazine subscription</w:t>
            </w:r>
          </w:p>
        </w:tc>
        <w:tc>
          <w:tcPr>
            <w:tcW w:w="1585"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10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yearly payments (domains. licences)</w:t>
            </w:r>
          </w:p>
        </w:tc>
        <w:tc>
          <w:tcPr>
            <w:tcW w:w="1585"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10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63"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Liberation Serif" w:hAnsi="Times New Roman" w:cs="Times New Roman"/>
              </w:rPr>
              <w:t xml:space="preserve">  </w:t>
            </w:r>
            <w:r w:rsidRPr="00D2116E">
              <w:rPr>
                <w:rFonts w:ascii="Times New Roman" w:hAnsi="Times New Roman" w:cs="Times New Roman"/>
                <w:sz w:val="16"/>
                <w:szCs w:val="16"/>
              </w:rPr>
              <w:t>- other</w:t>
            </w:r>
          </w:p>
        </w:tc>
        <w:tc>
          <w:tcPr>
            <w:tcW w:w="1585"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100"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211 281,70</w:t>
            </w:r>
          </w:p>
        </w:tc>
      </w:tr>
      <w:tr w:rsidR="007C4E6B" w:rsidRPr="00D2116E">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b) other prepayments</w:t>
            </w:r>
          </w:p>
        </w:tc>
        <w:tc>
          <w:tcPr>
            <w:tcW w:w="1585"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10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VAT </w:t>
            </w:r>
            <w:proofErr w:type="spellStart"/>
            <w:r w:rsidRPr="00D2116E">
              <w:rPr>
                <w:rFonts w:ascii="Times New Roman" w:eastAsia="Times New Roman" w:hAnsi="Times New Roman" w:cs="Times New Roman"/>
                <w:color w:val="000000"/>
                <w:sz w:val="16"/>
                <w:szCs w:val="16"/>
                <w:lang w:val="en-GB" w:eastAsia="pl-PL"/>
              </w:rPr>
              <w:t>carryforward</w:t>
            </w:r>
            <w:proofErr w:type="spellEnd"/>
          </w:p>
        </w:tc>
        <w:tc>
          <w:tcPr>
            <w:tcW w:w="1585"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10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63"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hAnsi="Times New Roman" w:cs="Times New Roman"/>
              </w:rPr>
              <w:t>Total short-term prepayments</w:t>
            </w:r>
          </w:p>
        </w:tc>
        <w:tc>
          <w:tcPr>
            <w:tcW w:w="1585"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83 715,95</w:t>
            </w:r>
          </w:p>
        </w:tc>
        <w:tc>
          <w:tcPr>
            <w:tcW w:w="2100"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211 281,70</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D2116E" w:rsidRDefault="00270E8D">
      <w:pPr>
        <w:rPr>
          <w:rFonts w:ascii="Times New Roman" w:hAnsi="Times New Roman" w:cs="Times New Roman"/>
        </w:rPr>
      </w:pPr>
      <w:r w:rsidRPr="00D2116E">
        <w:rPr>
          <w:rFonts w:ascii="Times New Roman" w:hAnsi="Times New Roman" w:cs="Times New Roman"/>
          <w:b/>
          <w:bCs/>
          <w:lang w:val="en-GB"/>
        </w:rPr>
        <w:t>Note 10 Assets impairment write-offs</w:t>
      </w:r>
    </w:p>
    <w:p w:rsidR="007C4E6B" w:rsidRPr="00D2116E" w:rsidRDefault="007C4E6B">
      <w:pPr>
        <w:rPr>
          <w:rFonts w:ascii="Times New Roman" w:hAnsi="Times New Roman" w:cs="Times New Roman"/>
          <w:b/>
          <w:bCs/>
          <w:lang w:val="en-GB"/>
        </w:rPr>
      </w:pPr>
    </w:p>
    <w:p w:rsidR="007C4E6B" w:rsidRPr="00D2116E" w:rsidRDefault="00270E8D">
      <w:pPr>
        <w:rPr>
          <w:rFonts w:ascii="Times New Roman" w:hAnsi="Times New Roman" w:cs="Times New Roman"/>
        </w:rPr>
      </w:pPr>
      <w:r w:rsidRPr="00D2116E">
        <w:rPr>
          <w:rFonts w:ascii="Times New Roman" w:hAnsi="Times New Roman" w:cs="Times New Roman"/>
          <w:lang w:val="en-GB"/>
        </w:rPr>
        <w:t>not present</w:t>
      </w:r>
    </w:p>
    <w:p w:rsidR="007C4E6B" w:rsidRPr="00D2116E" w:rsidRDefault="007C4E6B">
      <w:pPr>
        <w:rPr>
          <w:rFonts w:ascii="Times New Roman" w:hAnsi="Times New Roman" w:cs="Times New Roman"/>
          <w:lang w:val="en-GB"/>
        </w:rPr>
      </w:pPr>
    </w:p>
    <w:p w:rsidR="007C4E6B" w:rsidRPr="00D2116E" w:rsidRDefault="00270E8D">
      <w:pPr>
        <w:rPr>
          <w:rFonts w:ascii="Times New Roman" w:hAnsi="Times New Roman" w:cs="Times New Roman"/>
        </w:rPr>
      </w:pPr>
      <w:r w:rsidRPr="00D2116E">
        <w:rPr>
          <w:rFonts w:ascii="Times New Roman" w:hAnsi="Times New Roman" w:cs="Times New Roman"/>
          <w:b/>
          <w:bCs/>
        </w:rPr>
        <w:t xml:space="preserve">Note 11.1 Share capital </w:t>
      </w:r>
    </w:p>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tbl>
      <w:tblPr>
        <w:tblW w:w="0" w:type="auto"/>
        <w:tblInd w:w="-260" w:type="dxa"/>
        <w:tblLayout w:type="fixed"/>
        <w:tblCellMar>
          <w:left w:w="47" w:type="dxa"/>
          <w:right w:w="70" w:type="dxa"/>
        </w:tblCellMar>
        <w:tblLook w:val="0000" w:firstRow="0" w:lastRow="0" w:firstColumn="0" w:lastColumn="0" w:noHBand="0" w:noVBand="0"/>
      </w:tblPr>
      <w:tblGrid>
        <w:gridCol w:w="708"/>
        <w:gridCol w:w="957"/>
        <w:gridCol w:w="1343"/>
        <w:gridCol w:w="305"/>
        <w:gridCol w:w="1070"/>
        <w:gridCol w:w="159"/>
        <w:gridCol w:w="468"/>
        <w:gridCol w:w="423"/>
        <w:gridCol w:w="1109"/>
        <w:gridCol w:w="924"/>
        <w:gridCol w:w="1046"/>
        <w:gridCol w:w="47"/>
        <w:gridCol w:w="1589"/>
      </w:tblGrid>
      <w:tr w:rsidR="007C4E6B" w:rsidRPr="00D2116E">
        <w:trPr>
          <w:trHeight w:val="330"/>
        </w:trPr>
        <w:tc>
          <w:tcPr>
            <w:tcW w:w="10148" w:type="dxa"/>
            <w:gridSpan w:val="13"/>
            <w:tcBorders>
              <w:top w:val="double" w:sz="6" w:space="0" w:color="00000A"/>
              <w:left w:val="double" w:sz="6" w:space="0" w:color="00000A"/>
              <w:bottom w:val="single" w:sz="4" w:space="0" w:color="00000A"/>
              <w:right w:val="double" w:sz="6" w:space="0" w:color="000001"/>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SHARE CAPITAL (STRUCTURE) – 30.06.2017</w:t>
            </w:r>
          </w:p>
        </w:tc>
      </w:tr>
      <w:tr w:rsidR="007C4E6B" w:rsidRPr="00D2116E">
        <w:tblPrEx>
          <w:tblCellMar>
            <w:left w:w="69" w:type="dxa"/>
          </w:tblCellMar>
        </w:tblPrEx>
        <w:trPr>
          <w:trHeight w:val="1200"/>
        </w:trPr>
        <w:tc>
          <w:tcPr>
            <w:tcW w:w="708"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 xml:space="preserve"> </w:t>
            </w:r>
          </w:p>
        </w:tc>
        <w:tc>
          <w:tcPr>
            <w:tcW w:w="957"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Share type</w:t>
            </w:r>
          </w:p>
        </w:tc>
        <w:tc>
          <w:tcPr>
            <w:tcW w:w="1343"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Type of share preference</w:t>
            </w:r>
          </w:p>
        </w:tc>
        <w:tc>
          <w:tcPr>
            <w:tcW w:w="1375" w:type="dxa"/>
            <w:gridSpan w:val="2"/>
            <w:tcBorders>
              <w:top w:val="single" w:sz="4" w:space="0" w:color="00000A"/>
              <w:left w:val="single" w:sz="4" w:space="0" w:color="00000A"/>
              <w:bottom w:val="single" w:sz="4" w:space="0" w:color="00000A"/>
            </w:tcBorders>
            <w:shd w:val="clear" w:color="auto" w:fill="FFFFFF"/>
            <w:vAlign w:val="center"/>
          </w:tcPr>
          <w:p w:rsidR="007C4E6B" w:rsidRPr="005074F4" w:rsidRDefault="00270E8D">
            <w:pPr>
              <w:jc w:val="cente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Type of share right limits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7C4E6B" w:rsidRPr="005074F4" w:rsidRDefault="00270E8D">
            <w:pPr>
              <w:jc w:val="cente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Number of shares (in thousand items)</w:t>
            </w:r>
          </w:p>
        </w:tc>
        <w:tc>
          <w:tcPr>
            <w:tcW w:w="1109" w:type="dxa"/>
            <w:tcBorders>
              <w:top w:val="single" w:sz="4" w:space="0" w:color="00000A"/>
              <w:left w:val="single" w:sz="4" w:space="0" w:color="00000A"/>
              <w:bottom w:val="single" w:sz="4" w:space="0" w:color="00000A"/>
            </w:tcBorders>
            <w:shd w:val="clear" w:color="auto" w:fill="FFFFFF"/>
            <w:vAlign w:val="center"/>
          </w:tcPr>
          <w:p w:rsidR="007C4E6B" w:rsidRPr="005074F4" w:rsidRDefault="00270E8D">
            <w:pPr>
              <w:jc w:val="cente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Series/issuance value by nominal value</w:t>
            </w:r>
          </w:p>
        </w:tc>
        <w:tc>
          <w:tcPr>
            <w:tcW w:w="924"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Method of capital payment</w:t>
            </w:r>
          </w:p>
        </w:tc>
        <w:tc>
          <w:tcPr>
            <w:tcW w:w="104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Registration date</w:t>
            </w:r>
          </w:p>
        </w:tc>
        <w:tc>
          <w:tcPr>
            <w:tcW w:w="163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Dividend entitlement</w:t>
            </w:r>
          </w:p>
        </w:tc>
      </w:tr>
      <w:tr w:rsidR="007C4E6B" w:rsidRPr="00D2116E">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Series A</w:t>
            </w:r>
          </w:p>
        </w:tc>
        <w:tc>
          <w:tcPr>
            <w:tcW w:w="957"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no</w:t>
            </w:r>
          </w:p>
        </w:tc>
        <w:tc>
          <w:tcPr>
            <w:tcW w:w="1375" w:type="dxa"/>
            <w:gridSpan w:val="2"/>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no</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25 000,00</w:t>
            </w:r>
          </w:p>
        </w:tc>
        <w:tc>
          <w:tcPr>
            <w:tcW w:w="110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500 000</w:t>
            </w:r>
          </w:p>
        </w:tc>
        <w:tc>
          <w:tcPr>
            <w:tcW w:w="924"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18.12.2013</w:t>
            </w:r>
          </w:p>
        </w:tc>
        <w:tc>
          <w:tcPr>
            <w:tcW w:w="163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According to KSH</w:t>
            </w:r>
          </w:p>
        </w:tc>
      </w:tr>
      <w:tr w:rsidR="007C4E6B" w:rsidRPr="00D2116E">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Series B</w:t>
            </w:r>
          </w:p>
        </w:tc>
        <w:tc>
          <w:tcPr>
            <w:tcW w:w="957"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no</w:t>
            </w:r>
          </w:p>
        </w:tc>
        <w:tc>
          <w:tcPr>
            <w:tcW w:w="1375" w:type="dxa"/>
            <w:gridSpan w:val="2"/>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no</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750</w:t>
            </w:r>
          </w:p>
        </w:tc>
        <w:tc>
          <w:tcPr>
            <w:tcW w:w="110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15 000</w:t>
            </w:r>
          </w:p>
        </w:tc>
        <w:tc>
          <w:tcPr>
            <w:tcW w:w="924"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18.12.2013 </w:t>
            </w:r>
          </w:p>
        </w:tc>
        <w:tc>
          <w:tcPr>
            <w:tcW w:w="163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According to KSH</w:t>
            </w:r>
          </w:p>
        </w:tc>
      </w:tr>
      <w:tr w:rsidR="007C4E6B" w:rsidRPr="00D2116E">
        <w:tblPrEx>
          <w:tblCellMar>
            <w:left w:w="69" w:type="dxa"/>
          </w:tblCellMar>
        </w:tblPrEx>
        <w:trPr>
          <w:trHeight w:val="315"/>
        </w:trPr>
        <w:tc>
          <w:tcPr>
            <w:tcW w:w="4383" w:type="dxa"/>
            <w:gridSpan w:val="5"/>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Total shares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w:t>
            </w:r>
          </w:p>
        </w:tc>
        <w:tc>
          <w:tcPr>
            <w:tcW w:w="163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w:t>
            </w:r>
          </w:p>
        </w:tc>
      </w:tr>
      <w:tr w:rsidR="007C4E6B" w:rsidRPr="00D2116E">
        <w:tblPrEx>
          <w:tblCellMar>
            <w:left w:w="69" w:type="dxa"/>
          </w:tblCellMar>
        </w:tblPrEx>
        <w:trPr>
          <w:trHeight w:val="315"/>
        </w:trPr>
        <w:tc>
          <w:tcPr>
            <w:tcW w:w="5433" w:type="dxa"/>
            <w:gridSpan w:val="8"/>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w:t>
            </w:r>
          </w:p>
        </w:tc>
        <w:tc>
          <w:tcPr>
            <w:tcW w:w="163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w:t>
            </w:r>
          </w:p>
        </w:tc>
      </w:tr>
      <w:tr w:rsidR="007C4E6B" w:rsidRPr="005074F4">
        <w:trPr>
          <w:trHeight w:val="330"/>
        </w:trPr>
        <w:tc>
          <w:tcPr>
            <w:tcW w:w="10148" w:type="dxa"/>
            <w:gridSpan w:val="13"/>
            <w:tcBorders>
              <w:top w:val="single" w:sz="4" w:space="0" w:color="00000A"/>
              <w:left w:val="double" w:sz="6" w:space="0" w:color="00000A"/>
              <w:bottom w:val="double" w:sz="6" w:space="0" w:color="00000A"/>
              <w:right w:val="double" w:sz="6" w:space="0" w:color="000001"/>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 xml:space="preserve">Nominal value of a single share= 0,02 </w:t>
            </w:r>
            <w:r w:rsidR="005074F4">
              <w:rPr>
                <w:rFonts w:ascii="Times New Roman" w:eastAsia="Times New Roman" w:hAnsi="Times New Roman" w:cs="Times New Roman"/>
                <w:b/>
                <w:bCs/>
                <w:color w:val="000000"/>
                <w:sz w:val="16"/>
                <w:szCs w:val="16"/>
                <w:lang w:val="en-GB" w:eastAsia="pl-PL"/>
              </w:rPr>
              <w:t>PLN</w:t>
            </w:r>
          </w:p>
        </w:tc>
      </w:tr>
      <w:tr w:rsidR="007C4E6B" w:rsidRPr="00D2116E">
        <w:tblPrEx>
          <w:tblCellMar>
            <w:left w:w="69" w:type="dxa"/>
          </w:tblCellMar>
        </w:tblPrEx>
        <w:trPr>
          <w:trHeight w:hRule="exact" w:val="23"/>
        </w:trPr>
        <w:tc>
          <w:tcPr>
            <w:tcW w:w="708" w:type="dxa"/>
            <w:tcBorders>
              <w:top w:val="single" w:sz="4" w:space="0" w:color="00000A"/>
              <w:left w:val="double" w:sz="6" w:space="0" w:color="00000A"/>
              <w:bottom w:val="single" w:sz="4" w:space="0" w:color="00000A"/>
            </w:tcBorders>
            <w:shd w:val="clear" w:color="auto" w:fill="FFFFFF"/>
            <w:vAlign w:val="center"/>
          </w:tcPr>
          <w:p w:rsidR="007C4E6B" w:rsidRPr="005074F4" w:rsidRDefault="007C4E6B">
            <w:pPr>
              <w:snapToGrid w:val="0"/>
              <w:rPr>
                <w:rFonts w:ascii="Times New Roman" w:eastAsia="Times New Roman" w:hAnsi="Times New Roman" w:cs="Times New Roman"/>
                <w:b/>
                <w:bCs/>
                <w:color w:val="000000"/>
                <w:sz w:val="16"/>
                <w:szCs w:val="16"/>
                <w:lang w:val="en-US" w:eastAsia="pl-PL"/>
              </w:rPr>
            </w:pPr>
          </w:p>
        </w:tc>
        <w:tc>
          <w:tcPr>
            <w:tcW w:w="957" w:type="dxa"/>
            <w:tcBorders>
              <w:top w:val="single" w:sz="4" w:space="0" w:color="00000A"/>
              <w:left w:val="double" w:sz="6" w:space="0" w:color="000001"/>
              <w:bottom w:val="single" w:sz="4" w:space="0" w:color="00000A"/>
            </w:tcBorders>
            <w:shd w:val="clear" w:color="auto" w:fill="FFFFFF"/>
            <w:vAlign w:val="center"/>
          </w:tcPr>
          <w:p w:rsidR="007C4E6B" w:rsidRPr="005074F4" w:rsidRDefault="007C4E6B">
            <w:pPr>
              <w:snapToGrid w:val="0"/>
              <w:rPr>
                <w:rFonts w:ascii="Times New Roman" w:eastAsia="Times New Roman" w:hAnsi="Times New Roman" w:cs="Times New Roman"/>
                <w:b/>
                <w:bCs/>
                <w:color w:val="000000"/>
                <w:sz w:val="16"/>
                <w:szCs w:val="16"/>
                <w:lang w:val="en-US" w:eastAsia="pl-PL"/>
              </w:rPr>
            </w:pPr>
          </w:p>
        </w:tc>
        <w:tc>
          <w:tcPr>
            <w:tcW w:w="1648" w:type="dxa"/>
            <w:gridSpan w:val="2"/>
            <w:tcBorders>
              <w:top w:val="single" w:sz="4" w:space="0" w:color="00000A"/>
              <w:left w:val="double" w:sz="6" w:space="0" w:color="000001"/>
              <w:bottom w:val="single" w:sz="4" w:space="0" w:color="00000A"/>
            </w:tcBorders>
            <w:shd w:val="clear" w:color="auto" w:fill="FFFFFF"/>
            <w:vAlign w:val="center"/>
          </w:tcPr>
          <w:p w:rsidR="007C4E6B" w:rsidRPr="005074F4" w:rsidRDefault="007C4E6B">
            <w:pPr>
              <w:snapToGrid w:val="0"/>
              <w:rPr>
                <w:rFonts w:ascii="Times New Roman" w:eastAsia="Times New Roman" w:hAnsi="Times New Roman" w:cs="Times New Roman"/>
                <w:b/>
                <w:bCs/>
                <w:color w:val="000000"/>
                <w:sz w:val="16"/>
                <w:szCs w:val="16"/>
                <w:lang w:val="en-US" w:eastAsia="pl-PL"/>
              </w:rPr>
            </w:pPr>
          </w:p>
        </w:tc>
        <w:tc>
          <w:tcPr>
            <w:tcW w:w="1229" w:type="dxa"/>
            <w:gridSpan w:val="2"/>
            <w:tcBorders>
              <w:top w:val="single" w:sz="4" w:space="0" w:color="00000A"/>
              <w:left w:val="double" w:sz="6" w:space="0" w:color="000001"/>
              <w:bottom w:val="single" w:sz="4" w:space="0" w:color="00000A"/>
            </w:tcBorders>
            <w:shd w:val="clear" w:color="auto" w:fill="FFFFFF"/>
            <w:vAlign w:val="center"/>
          </w:tcPr>
          <w:p w:rsidR="007C4E6B" w:rsidRPr="005074F4" w:rsidRDefault="007C4E6B">
            <w:pPr>
              <w:snapToGrid w:val="0"/>
              <w:rPr>
                <w:rFonts w:ascii="Times New Roman" w:eastAsia="Times New Roman" w:hAnsi="Times New Roman" w:cs="Times New Roman"/>
                <w:b/>
                <w:bCs/>
                <w:color w:val="000000"/>
                <w:sz w:val="16"/>
                <w:szCs w:val="16"/>
                <w:lang w:val="en-US" w:eastAsia="pl-PL"/>
              </w:rPr>
            </w:pPr>
          </w:p>
        </w:tc>
        <w:tc>
          <w:tcPr>
            <w:tcW w:w="468" w:type="dxa"/>
            <w:tcBorders>
              <w:top w:val="single" w:sz="4" w:space="0" w:color="00000A"/>
              <w:left w:val="double" w:sz="6" w:space="0" w:color="000001"/>
              <w:bottom w:val="single" w:sz="4" w:space="0" w:color="00000A"/>
            </w:tcBorders>
            <w:shd w:val="clear" w:color="auto" w:fill="FFFFFF"/>
            <w:vAlign w:val="center"/>
          </w:tcPr>
          <w:p w:rsidR="007C4E6B" w:rsidRPr="005074F4" w:rsidRDefault="007C4E6B">
            <w:pPr>
              <w:snapToGrid w:val="0"/>
              <w:rPr>
                <w:rFonts w:ascii="Times New Roman" w:eastAsia="Times New Roman" w:hAnsi="Times New Roman" w:cs="Times New Roman"/>
                <w:b/>
                <w:bCs/>
                <w:color w:val="000000"/>
                <w:sz w:val="16"/>
                <w:szCs w:val="16"/>
                <w:lang w:val="en-US" w:eastAsia="pl-PL"/>
              </w:rPr>
            </w:pPr>
          </w:p>
        </w:tc>
        <w:tc>
          <w:tcPr>
            <w:tcW w:w="423" w:type="dxa"/>
            <w:tcBorders>
              <w:top w:val="single" w:sz="4" w:space="0" w:color="00000A"/>
              <w:left w:val="double" w:sz="6" w:space="0" w:color="000001"/>
              <w:bottom w:val="single" w:sz="4" w:space="0" w:color="00000A"/>
            </w:tcBorders>
            <w:shd w:val="clear" w:color="auto" w:fill="FFFFFF"/>
            <w:vAlign w:val="center"/>
          </w:tcPr>
          <w:p w:rsidR="007C4E6B" w:rsidRPr="005074F4" w:rsidRDefault="007C4E6B">
            <w:pPr>
              <w:snapToGrid w:val="0"/>
              <w:rPr>
                <w:rFonts w:ascii="Times New Roman" w:eastAsia="Times New Roman" w:hAnsi="Times New Roman" w:cs="Times New Roman"/>
                <w:b/>
                <w:bCs/>
                <w:color w:val="000000"/>
                <w:sz w:val="16"/>
                <w:szCs w:val="16"/>
                <w:lang w:val="en-US" w:eastAsia="pl-PL"/>
              </w:rPr>
            </w:pPr>
          </w:p>
        </w:tc>
        <w:tc>
          <w:tcPr>
            <w:tcW w:w="1109" w:type="dxa"/>
            <w:tcBorders>
              <w:top w:val="single" w:sz="4" w:space="0" w:color="00000A"/>
              <w:left w:val="double" w:sz="6" w:space="0" w:color="000001"/>
              <w:bottom w:val="single" w:sz="4" w:space="0" w:color="00000A"/>
            </w:tcBorders>
            <w:shd w:val="clear" w:color="auto" w:fill="FFFFFF"/>
            <w:vAlign w:val="center"/>
          </w:tcPr>
          <w:p w:rsidR="007C4E6B" w:rsidRPr="005074F4" w:rsidRDefault="007C4E6B">
            <w:pPr>
              <w:snapToGrid w:val="0"/>
              <w:rPr>
                <w:rFonts w:ascii="Times New Roman" w:eastAsia="Times New Roman" w:hAnsi="Times New Roman" w:cs="Times New Roman"/>
                <w:b/>
                <w:bCs/>
                <w:color w:val="000000"/>
                <w:sz w:val="16"/>
                <w:szCs w:val="16"/>
                <w:lang w:val="en-US" w:eastAsia="pl-PL"/>
              </w:rPr>
            </w:pPr>
          </w:p>
        </w:tc>
        <w:tc>
          <w:tcPr>
            <w:tcW w:w="924" w:type="dxa"/>
            <w:tcBorders>
              <w:top w:val="single" w:sz="4" w:space="0" w:color="00000A"/>
              <w:left w:val="double" w:sz="6" w:space="0" w:color="000001"/>
              <w:bottom w:val="single" w:sz="4" w:space="0" w:color="00000A"/>
            </w:tcBorders>
            <w:shd w:val="clear" w:color="auto" w:fill="FFFFFF"/>
            <w:vAlign w:val="center"/>
          </w:tcPr>
          <w:p w:rsidR="007C4E6B" w:rsidRPr="005074F4" w:rsidRDefault="007C4E6B">
            <w:pPr>
              <w:snapToGrid w:val="0"/>
              <w:rPr>
                <w:rFonts w:ascii="Times New Roman" w:eastAsia="Times New Roman" w:hAnsi="Times New Roman" w:cs="Times New Roman"/>
                <w:b/>
                <w:bCs/>
                <w:color w:val="000000"/>
                <w:sz w:val="16"/>
                <w:szCs w:val="16"/>
                <w:lang w:val="en-US" w:eastAsia="pl-PL"/>
              </w:rPr>
            </w:pPr>
          </w:p>
        </w:tc>
        <w:tc>
          <w:tcPr>
            <w:tcW w:w="1093" w:type="dxa"/>
            <w:gridSpan w:val="2"/>
            <w:tcBorders>
              <w:top w:val="single" w:sz="4" w:space="0" w:color="00000A"/>
              <w:left w:val="double" w:sz="6" w:space="0" w:color="000001"/>
              <w:bottom w:val="single" w:sz="4" w:space="0" w:color="00000A"/>
            </w:tcBorders>
            <w:shd w:val="clear" w:color="auto" w:fill="FFFFFF"/>
            <w:vAlign w:val="center"/>
          </w:tcPr>
          <w:p w:rsidR="007C4E6B" w:rsidRPr="005074F4" w:rsidRDefault="007C4E6B">
            <w:pPr>
              <w:snapToGrid w:val="0"/>
              <w:rPr>
                <w:rFonts w:ascii="Times New Roman" w:eastAsia="Times New Roman" w:hAnsi="Times New Roman" w:cs="Times New Roman"/>
                <w:b/>
                <w:bCs/>
                <w:color w:val="000000"/>
                <w:sz w:val="16"/>
                <w:szCs w:val="16"/>
                <w:lang w:val="en-US" w:eastAsia="pl-PL"/>
              </w:rPr>
            </w:pPr>
          </w:p>
        </w:tc>
        <w:tc>
          <w:tcPr>
            <w:tcW w:w="1589" w:type="dxa"/>
            <w:tcBorders>
              <w:top w:val="single" w:sz="4" w:space="0" w:color="00000A"/>
              <w:left w:val="double" w:sz="6" w:space="0" w:color="000001"/>
              <w:bottom w:val="single" w:sz="4" w:space="0" w:color="00000A"/>
              <w:right w:val="double" w:sz="6" w:space="0" w:color="000001"/>
            </w:tcBorders>
            <w:shd w:val="clear" w:color="auto" w:fill="FFFFFF"/>
            <w:vAlign w:val="center"/>
          </w:tcPr>
          <w:p w:rsidR="007C4E6B" w:rsidRPr="005074F4" w:rsidRDefault="007C4E6B">
            <w:pPr>
              <w:snapToGrid w:val="0"/>
              <w:rPr>
                <w:rFonts w:ascii="Times New Roman" w:eastAsia="Times New Roman" w:hAnsi="Times New Roman" w:cs="Times New Roman"/>
                <w:b/>
                <w:bCs/>
                <w:color w:val="000000"/>
                <w:sz w:val="16"/>
                <w:szCs w:val="16"/>
                <w:lang w:val="en-US" w:eastAsia="pl-PL"/>
              </w:rPr>
            </w:pPr>
          </w:p>
        </w:tc>
      </w:tr>
      <w:tr w:rsidR="007C4E6B" w:rsidRPr="00D2116E">
        <w:trPr>
          <w:trHeight w:val="330"/>
        </w:trPr>
        <w:tc>
          <w:tcPr>
            <w:tcW w:w="10148" w:type="dxa"/>
            <w:gridSpan w:val="13"/>
            <w:tcBorders>
              <w:top w:val="double" w:sz="6" w:space="0" w:color="00000A"/>
              <w:left w:val="double" w:sz="6" w:space="0" w:color="00000A"/>
              <w:bottom w:val="single" w:sz="4" w:space="0" w:color="00000A"/>
              <w:right w:val="double" w:sz="6" w:space="0" w:color="000001"/>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 xml:space="preserve">SHARE CAPITAL (STRUCTURE) </w:t>
            </w:r>
            <w:r w:rsidRPr="00D2116E">
              <w:rPr>
                <w:rFonts w:ascii="Times New Roman" w:eastAsia="Times New Roman" w:hAnsi="Times New Roman" w:cs="Times New Roman"/>
                <w:b/>
                <w:bCs/>
                <w:color w:val="000000"/>
                <w:sz w:val="16"/>
                <w:szCs w:val="16"/>
                <w:lang w:eastAsia="pl-PL"/>
              </w:rPr>
              <w:t xml:space="preserve">– </w:t>
            </w:r>
            <w:r w:rsidRPr="00D2116E">
              <w:rPr>
                <w:rFonts w:ascii="Times New Roman" w:eastAsia="Times New Roman" w:hAnsi="Times New Roman" w:cs="Times New Roman"/>
                <w:b/>
                <w:bCs/>
                <w:color w:val="000000"/>
                <w:sz w:val="16"/>
                <w:szCs w:val="16"/>
                <w:lang w:val="en-GB" w:eastAsia="pl-PL"/>
              </w:rPr>
              <w:t>31.03.2017</w:t>
            </w:r>
          </w:p>
        </w:tc>
      </w:tr>
      <w:tr w:rsidR="007C4E6B" w:rsidRPr="00D2116E">
        <w:tblPrEx>
          <w:tblCellMar>
            <w:left w:w="69" w:type="dxa"/>
          </w:tblCellMar>
        </w:tblPrEx>
        <w:trPr>
          <w:trHeight w:val="1200"/>
        </w:trPr>
        <w:tc>
          <w:tcPr>
            <w:tcW w:w="708"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 xml:space="preserve"> Series/issuance</w:t>
            </w:r>
          </w:p>
        </w:tc>
        <w:tc>
          <w:tcPr>
            <w:tcW w:w="957"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Share type</w:t>
            </w:r>
          </w:p>
        </w:tc>
        <w:tc>
          <w:tcPr>
            <w:tcW w:w="1343"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Type of share preference</w:t>
            </w:r>
          </w:p>
        </w:tc>
        <w:tc>
          <w:tcPr>
            <w:tcW w:w="1375" w:type="dxa"/>
            <w:gridSpan w:val="2"/>
            <w:tcBorders>
              <w:top w:val="single" w:sz="4" w:space="0" w:color="00000A"/>
              <w:left w:val="single" w:sz="4" w:space="0" w:color="00000A"/>
              <w:bottom w:val="single" w:sz="4" w:space="0" w:color="00000A"/>
            </w:tcBorders>
            <w:shd w:val="clear" w:color="auto" w:fill="FFFFFF"/>
            <w:vAlign w:val="center"/>
          </w:tcPr>
          <w:p w:rsidR="007C4E6B" w:rsidRPr="005074F4" w:rsidRDefault="00270E8D">
            <w:pPr>
              <w:jc w:val="cente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Type of share right limits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7C4E6B" w:rsidRPr="005074F4" w:rsidRDefault="00270E8D">
            <w:pPr>
              <w:jc w:val="cente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Number of shares (in thousand items)</w:t>
            </w:r>
          </w:p>
        </w:tc>
        <w:tc>
          <w:tcPr>
            <w:tcW w:w="1109" w:type="dxa"/>
            <w:tcBorders>
              <w:top w:val="single" w:sz="4" w:space="0" w:color="00000A"/>
              <w:left w:val="single" w:sz="4" w:space="0" w:color="00000A"/>
              <w:bottom w:val="single" w:sz="4" w:space="0" w:color="00000A"/>
            </w:tcBorders>
            <w:shd w:val="clear" w:color="auto" w:fill="FFFFFF"/>
            <w:vAlign w:val="center"/>
          </w:tcPr>
          <w:p w:rsidR="007C4E6B" w:rsidRPr="005074F4" w:rsidRDefault="00270E8D">
            <w:pPr>
              <w:jc w:val="cente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Series/issuance value by nominal value</w:t>
            </w:r>
          </w:p>
        </w:tc>
        <w:tc>
          <w:tcPr>
            <w:tcW w:w="924"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Method of capital payment</w:t>
            </w:r>
          </w:p>
        </w:tc>
        <w:tc>
          <w:tcPr>
            <w:tcW w:w="104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Registration date</w:t>
            </w:r>
          </w:p>
        </w:tc>
        <w:tc>
          <w:tcPr>
            <w:tcW w:w="163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Dividend entitlement</w:t>
            </w:r>
          </w:p>
        </w:tc>
      </w:tr>
      <w:tr w:rsidR="007C4E6B" w:rsidRPr="00D2116E">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Series A</w:t>
            </w:r>
          </w:p>
        </w:tc>
        <w:tc>
          <w:tcPr>
            <w:tcW w:w="957"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eastAsia="pl-PL"/>
              </w:rPr>
              <w:t>Brak</w:t>
            </w:r>
          </w:p>
        </w:tc>
        <w:tc>
          <w:tcPr>
            <w:tcW w:w="1375" w:type="dxa"/>
            <w:gridSpan w:val="2"/>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eastAsia="pl-PL"/>
              </w:rPr>
              <w:t>Brak</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25 000,00</w:t>
            </w:r>
          </w:p>
        </w:tc>
        <w:tc>
          <w:tcPr>
            <w:tcW w:w="110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eastAsia="pl-PL"/>
              </w:rPr>
              <w:t>500 000</w:t>
            </w:r>
          </w:p>
        </w:tc>
        <w:tc>
          <w:tcPr>
            <w:tcW w:w="924"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18.12.2013 </w:t>
            </w:r>
          </w:p>
        </w:tc>
        <w:tc>
          <w:tcPr>
            <w:tcW w:w="163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According to KSH</w:t>
            </w:r>
          </w:p>
        </w:tc>
      </w:tr>
      <w:tr w:rsidR="007C4E6B" w:rsidRPr="00D2116E">
        <w:tblPrEx>
          <w:tblCellMar>
            <w:left w:w="69" w:type="dxa"/>
          </w:tblCellMar>
        </w:tblPrEx>
        <w:trPr>
          <w:trHeight w:val="480"/>
        </w:trPr>
        <w:tc>
          <w:tcPr>
            <w:tcW w:w="708"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Series B</w:t>
            </w:r>
          </w:p>
        </w:tc>
        <w:tc>
          <w:tcPr>
            <w:tcW w:w="957"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eastAsia="pl-PL"/>
              </w:rPr>
              <w:t>Brak</w:t>
            </w:r>
          </w:p>
        </w:tc>
        <w:tc>
          <w:tcPr>
            <w:tcW w:w="1375" w:type="dxa"/>
            <w:gridSpan w:val="2"/>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eastAsia="pl-PL"/>
              </w:rPr>
              <w:t>Brak</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eastAsia="pl-PL"/>
              </w:rPr>
              <w:t>150,00</w:t>
            </w:r>
          </w:p>
        </w:tc>
        <w:tc>
          <w:tcPr>
            <w:tcW w:w="110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eastAsia="pl-PL"/>
              </w:rPr>
              <w:t>15 000</w:t>
            </w:r>
          </w:p>
        </w:tc>
        <w:tc>
          <w:tcPr>
            <w:tcW w:w="924"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18.12.2013 </w:t>
            </w:r>
          </w:p>
        </w:tc>
        <w:tc>
          <w:tcPr>
            <w:tcW w:w="163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According to KSH</w:t>
            </w:r>
          </w:p>
        </w:tc>
      </w:tr>
      <w:tr w:rsidR="007C4E6B" w:rsidRPr="00D2116E">
        <w:tblPrEx>
          <w:tblCellMar>
            <w:left w:w="69" w:type="dxa"/>
          </w:tblCellMar>
        </w:tblPrEx>
        <w:trPr>
          <w:trHeight w:val="315"/>
        </w:trPr>
        <w:tc>
          <w:tcPr>
            <w:tcW w:w="4383" w:type="dxa"/>
            <w:gridSpan w:val="5"/>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Total shares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color w:val="000000"/>
                <w:sz w:val="16"/>
                <w:szCs w:val="16"/>
                <w:lang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eastAsia="pl-PL"/>
              </w:rPr>
              <w:t> </w:t>
            </w:r>
          </w:p>
        </w:tc>
        <w:tc>
          <w:tcPr>
            <w:tcW w:w="163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eastAsia="pl-PL"/>
              </w:rPr>
              <w:t> </w:t>
            </w:r>
          </w:p>
        </w:tc>
      </w:tr>
      <w:tr w:rsidR="007C4E6B" w:rsidRPr="00D2116E">
        <w:tblPrEx>
          <w:tblCellMar>
            <w:left w:w="69" w:type="dxa"/>
          </w:tblCellMar>
        </w:tblPrEx>
        <w:trPr>
          <w:trHeight w:val="315"/>
        </w:trPr>
        <w:tc>
          <w:tcPr>
            <w:tcW w:w="5433" w:type="dxa"/>
            <w:gridSpan w:val="8"/>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eastAsia="pl-PL"/>
              </w:rPr>
              <w:t> </w:t>
            </w:r>
          </w:p>
        </w:tc>
        <w:tc>
          <w:tcPr>
            <w:tcW w:w="1636"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eastAsia="pl-PL"/>
              </w:rPr>
              <w:t> </w:t>
            </w:r>
          </w:p>
        </w:tc>
      </w:tr>
      <w:tr w:rsidR="007C4E6B" w:rsidRPr="005074F4">
        <w:trPr>
          <w:trHeight w:val="330"/>
        </w:trPr>
        <w:tc>
          <w:tcPr>
            <w:tcW w:w="10148" w:type="dxa"/>
            <w:gridSpan w:val="13"/>
            <w:tcBorders>
              <w:top w:val="single" w:sz="4" w:space="0" w:color="00000A"/>
              <w:left w:val="double" w:sz="6" w:space="0" w:color="00000A"/>
              <w:bottom w:val="double" w:sz="6" w:space="0" w:color="00000A"/>
              <w:right w:val="double" w:sz="6" w:space="0" w:color="000001"/>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 xml:space="preserve">Nominal value of a single share= 0,02 </w:t>
            </w:r>
            <w:r w:rsidR="005074F4">
              <w:rPr>
                <w:rFonts w:ascii="Times New Roman" w:eastAsia="Times New Roman" w:hAnsi="Times New Roman" w:cs="Times New Roman"/>
                <w:b/>
                <w:bCs/>
                <w:color w:val="000000"/>
                <w:sz w:val="16"/>
                <w:szCs w:val="16"/>
                <w:lang w:val="en-GB" w:eastAsia="pl-PL"/>
              </w:rPr>
              <w:t>PLN</w:t>
            </w:r>
          </w:p>
        </w:tc>
      </w:tr>
    </w:tbl>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Series A shares:</w:t>
      </w:r>
    </w:p>
    <w:p w:rsidR="007C4E6B" w:rsidRPr="005074F4" w:rsidRDefault="00270E8D">
      <w:pPr>
        <w:rPr>
          <w:rFonts w:ascii="Times New Roman" w:hAnsi="Times New Roman" w:cs="Times New Roman"/>
          <w:lang w:val="en-US"/>
        </w:rPr>
      </w:pPr>
      <w:r w:rsidRPr="00D2116E">
        <w:rPr>
          <w:rFonts w:ascii="Times New Roman" w:eastAsia="Liberation Serif" w:hAnsi="Times New Roman" w:cs="Times New Roman"/>
          <w:lang w:val="en-GB"/>
        </w:rPr>
        <w:t xml:space="preserve"> </w:t>
      </w:r>
    </w:p>
    <w:p w:rsidR="007C4E6B" w:rsidRDefault="00270E8D">
      <w:pPr>
        <w:jc w:val="both"/>
        <w:rPr>
          <w:rFonts w:ascii="Times New Roman" w:hAnsi="Times New Roman" w:cs="Times New Roman"/>
          <w:lang w:val="en-GB"/>
        </w:rPr>
      </w:pPr>
      <w:r w:rsidRPr="00D2116E">
        <w:rPr>
          <w:rFonts w:ascii="Times New Roman" w:hAnsi="Times New Roman" w:cs="Times New Roman"/>
          <w:lang w:val="en-GB"/>
        </w:rPr>
        <w:lastRenderedPageBreak/>
        <w:t xml:space="preserve">Series A shares are the series issued in relation to the transformation of „LIVECHAT” Ltd., the legal previous predecessor  of the Issuer,  into </w:t>
      </w:r>
      <w:proofErr w:type="spellStart"/>
      <w:r w:rsidRPr="00D2116E">
        <w:rPr>
          <w:rFonts w:ascii="Times New Roman" w:hAnsi="Times New Roman" w:cs="Times New Roman"/>
          <w:lang w:val="en-GB"/>
        </w:rPr>
        <w:t>LiveChat</w:t>
      </w:r>
      <w:proofErr w:type="spellEnd"/>
      <w:r w:rsidRPr="00D2116E">
        <w:rPr>
          <w:rFonts w:ascii="Times New Roman" w:hAnsi="Times New Roman" w:cs="Times New Roman"/>
          <w:lang w:val="en-GB"/>
        </w:rPr>
        <w:t xml:space="preserve"> </w:t>
      </w:r>
      <w:proofErr w:type="spellStart"/>
      <w:r w:rsidRPr="00D2116E">
        <w:rPr>
          <w:rFonts w:ascii="Times New Roman" w:hAnsi="Times New Roman" w:cs="Times New Roman"/>
          <w:lang w:val="en-GB"/>
        </w:rPr>
        <w:t>Joinmt</w:t>
      </w:r>
      <w:proofErr w:type="spellEnd"/>
      <w:r w:rsidRPr="00D2116E">
        <w:rPr>
          <w:rFonts w:ascii="Times New Roman" w:hAnsi="Times New Roman" w:cs="Times New Roman"/>
          <w:lang w:val="en-GB"/>
        </w:rPr>
        <w:t xml:space="preserve"> Stock. The transformation was adopted by the resolution  of the shareholders' meeting of „LIVECHAT” Ltd.  of June 10th, 2007. The resolution was recorded by Marek </w:t>
      </w:r>
      <w:proofErr w:type="spellStart"/>
      <w:r w:rsidRPr="00D2116E">
        <w:rPr>
          <w:rFonts w:ascii="Times New Roman" w:hAnsi="Times New Roman" w:cs="Times New Roman"/>
          <w:lang w:val="en-GB"/>
        </w:rPr>
        <w:t>Leśniak</w:t>
      </w:r>
      <w:proofErr w:type="spellEnd"/>
      <w:r w:rsidRPr="00D2116E">
        <w:rPr>
          <w:rFonts w:ascii="Times New Roman" w:hAnsi="Times New Roman" w:cs="Times New Roman"/>
          <w:lang w:val="en-GB"/>
        </w:rPr>
        <w:t xml:space="preserve">, Notary Public of the Notarial Office </w:t>
      </w:r>
      <w:proofErr w:type="spellStart"/>
      <w:r w:rsidRPr="00D2116E">
        <w:rPr>
          <w:rFonts w:ascii="Times New Roman" w:hAnsi="Times New Roman" w:cs="Times New Roman"/>
          <w:lang w:val="en-GB"/>
        </w:rPr>
        <w:t>Leśniak</w:t>
      </w:r>
      <w:proofErr w:type="spellEnd"/>
      <w:r w:rsidRPr="00D2116E">
        <w:rPr>
          <w:rFonts w:ascii="Times New Roman" w:hAnsi="Times New Roman" w:cs="Times New Roman"/>
          <w:lang w:val="en-GB"/>
        </w:rPr>
        <w:t xml:space="preserve"> </w:t>
      </w:r>
      <w:proofErr w:type="spellStart"/>
      <w:r w:rsidRPr="00D2116E">
        <w:rPr>
          <w:rFonts w:ascii="Times New Roman" w:hAnsi="Times New Roman" w:cs="Times New Roman"/>
          <w:lang w:val="en-GB"/>
        </w:rPr>
        <w:t>i</w:t>
      </w:r>
      <w:proofErr w:type="spellEnd"/>
      <w:r w:rsidRPr="00D2116E">
        <w:rPr>
          <w:rFonts w:ascii="Times New Roman" w:hAnsi="Times New Roman" w:cs="Times New Roman"/>
          <w:lang w:val="en-GB"/>
        </w:rPr>
        <w:t xml:space="preserve"> </w:t>
      </w:r>
      <w:proofErr w:type="spellStart"/>
      <w:r w:rsidRPr="00D2116E">
        <w:rPr>
          <w:rFonts w:ascii="Times New Roman" w:hAnsi="Times New Roman" w:cs="Times New Roman"/>
          <w:lang w:val="en-GB"/>
        </w:rPr>
        <w:t>Kawecka-Pysz</w:t>
      </w:r>
      <w:proofErr w:type="spellEnd"/>
      <w:r w:rsidRPr="00D2116E">
        <w:rPr>
          <w:rFonts w:ascii="Times New Roman" w:hAnsi="Times New Roman" w:cs="Times New Roman"/>
          <w:lang w:val="en-GB"/>
        </w:rPr>
        <w:t xml:space="preserve"> partnership based in </w:t>
      </w: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xml:space="preserve">, under repertory A no 1324/2007.  The transformation was registered by virtue of the decision of the Regional Court for </w:t>
      </w:r>
      <w:proofErr w:type="spellStart"/>
      <w:r w:rsidRPr="00D2116E">
        <w:rPr>
          <w:rFonts w:ascii="Times New Roman" w:hAnsi="Times New Roman" w:cs="Times New Roman"/>
          <w:lang w:val="en-GB"/>
        </w:rPr>
        <w:t>Wrocław-Fabryczna</w:t>
      </w:r>
      <w:proofErr w:type="spellEnd"/>
      <w:r w:rsidRPr="00D2116E">
        <w:rPr>
          <w:rFonts w:ascii="Times New Roman" w:hAnsi="Times New Roman" w:cs="Times New Roman"/>
          <w:lang w:val="en-GB"/>
        </w:rPr>
        <w:t xml:space="preserve"> in </w:t>
      </w: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VI Economic Division – KRS of October 16</w:t>
      </w:r>
      <w:r w:rsidRPr="00D2116E">
        <w:rPr>
          <w:rFonts w:ascii="Times New Roman" w:hAnsi="Times New Roman" w:cs="Times New Roman"/>
          <w:vertAlign w:val="superscript"/>
          <w:lang w:val="en-GB"/>
        </w:rPr>
        <w:t>th</w:t>
      </w:r>
      <w:r w:rsidRPr="00D2116E">
        <w:rPr>
          <w:rFonts w:ascii="Times New Roman" w:hAnsi="Times New Roman" w:cs="Times New Roman"/>
          <w:lang w:val="en-GB"/>
        </w:rPr>
        <w:t xml:space="preserve">, 2007. </w:t>
      </w:r>
    </w:p>
    <w:p w:rsidR="005074F4" w:rsidRPr="005074F4" w:rsidRDefault="005074F4">
      <w:pPr>
        <w:jc w:val="both"/>
        <w:rPr>
          <w:rFonts w:ascii="Times New Roman" w:hAnsi="Times New Roman" w:cs="Times New Roman"/>
          <w:lang w:val="en-U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At the time of transformation  the Issuer's share capital amounted to 500.000 PLN and was divided into 5.000.000 A series ordinary bearer's shares with the nominal value of 0,10 PLN each. </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On July 29</w:t>
      </w:r>
      <w:r w:rsidRPr="00D2116E">
        <w:rPr>
          <w:rFonts w:ascii="Times New Roman" w:hAnsi="Times New Roman" w:cs="Times New Roman"/>
          <w:vertAlign w:val="superscript"/>
          <w:lang w:val="en-GB"/>
        </w:rPr>
        <w:t>th</w:t>
      </w:r>
      <w:r w:rsidRPr="00D2116E">
        <w:rPr>
          <w:rFonts w:ascii="Times New Roman" w:hAnsi="Times New Roman" w:cs="Times New Roman"/>
          <w:lang w:val="en-GB"/>
        </w:rPr>
        <w:t xml:space="preserve">, 2013 The Issuer's Shareholders' Meeting passed a resolution to change the Issuer's By-laws, comprising, among other things, stock split, fixing the nominal stock value of 0,02  (two </w:t>
      </w:r>
      <w:proofErr w:type="spellStart"/>
      <w:r w:rsidRPr="00D2116E">
        <w:rPr>
          <w:rFonts w:ascii="Times New Roman" w:hAnsi="Times New Roman" w:cs="Times New Roman"/>
          <w:lang w:val="en-GB"/>
        </w:rPr>
        <w:t>grosze</w:t>
      </w:r>
      <w:proofErr w:type="spellEnd"/>
      <w:r w:rsidRPr="00D2116E">
        <w:rPr>
          <w:rFonts w:ascii="Times New Roman" w:hAnsi="Times New Roman" w:cs="Times New Roman"/>
          <w:lang w:val="en-GB"/>
        </w:rPr>
        <w:t xml:space="preserve">) PLN. The resolution was recorded by Karolina </w:t>
      </w:r>
      <w:proofErr w:type="spellStart"/>
      <w:r w:rsidRPr="00D2116E">
        <w:rPr>
          <w:rFonts w:ascii="Times New Roman" w:hAnsi="Times New Roman" w:cs="Times New Roman"/>
          <w:lang w:val="en-GB"/>
        </w:rPr>
        <w:t>Warczak-Mańdziak</w:t>
      </w:r>
      <w:proofErr w:type="spellEnd"/>
      <w:r w:rsidRPr="00D2116E">
        <w:rPr>
          <w:rFonts w:ascii="Times New Roman" w:hAnsi="Times New Roman" w:cs="Times New Roman"/>
          <w:lang w:val="en-GB"/>
        </w:rPr>
        <w:t xml:space="preserve"> , Notary Public of the Notarial Office </w:t>
      </w:r>
      <w:proofErr w:type="spellStart"/>
      <w:r w:rsidRPr="00D2116E">
        <w:rPr>
          <w:rFonts w:ascii="Times New Roman" w:hAnsi="Times New Roman" w:cs="Times New Roman"/>
          <w:lang w:val="en-GB"/>
        </w:rPr>
        <w:t>Wisława</w:t>
      </w:r>
      <w:proofErr w:type="spellEnd"/>
      <w:r w:rsidRPr="00D2116E">
        <w:rPr>
          <w:rFonts w:ascii="Times New Roman" w:hAnsi="Times New Roman" w:cs="Times New Roman"/>
          <w:lang w:val="en-GB"/>
        </w:rPr>
        <w:t xml:space="preserve"> </w:t>
      </w:r>
      <w:proofErr w:type="spellStart"/>
      <w:r w:rsidRPr="00D2116E">
        <w:rPr>
          <w:rFonts w:ascii="Times New Roman" w:hAnsi="Times New Roman" w:cs="Times New Roman"/>
          <w:lang w:val="en-GB"/>
        </w:rPr>
        <w:t>Boć</w:t>
      </w:r>
      <w:proofErr w:type="spellEnd"/>
      <w:r w:rsidRPr="00D2116E">
        <w:rPr>
          <w:rFonts w:ascii="Times New Roman" w:hAnsi="Times New Roman" w:cs="Times New Roman"/>
          <w:lang w:val="en-GB"/>
        </w:rPr>
        <w:t xml:space="preserve">-Mazur and Karolina </w:t>
      </w:r>
      <w:proofErr w:type="spellStart"/>
      <w:r w:rsidRPr="00D2116E">
        <w:rPr>
          <w:rFonts w:ascii="Times New Roman" w:hAnsi="Times New Roman" w:cs="Times New Roman"/>
          <w:lang w:val="en-GB"/>
        </w:rPr>
        <w:t>Warczak-Mańdziak</w:t>
      </w:r>
      <w:proofErr w:type="spellEnd"/>
      <w:r w:rsidRPr="00D2116E">
        <w:rPr>
          <w:rFonts w:ascii="Times New Roman" w:hAnsi="Times New Roman" w:cs="Times New Roman"/>
          <w:lang w:val="en-GB"/>
        </w:rPr>
        <w:t xml:space="preserve"> civil partnership based in </w:t>
      </w: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xml:space="preserve">, under repertory A no 12380/2013. The shares were split in the proportion of 1:5 so that each single Issuer's share, including each single A series share, was split into 5 shares. The change in the Issuer's By-laws covering a change in the share nominal value  was registered by virtue of a decision of the Regional Court  for </w:t>
      </w:r>
      <w:proofErr w:type="spellStart"/>
      <w:r w:rsidRPr="00D2116E">
        <w:rPr>
          <w:rFonts w:ascii="Times New Roman" w:hAnsi="Times New Roman" w:cs="Times New Roman"/>
          <w:lang w:val="en-GB"/>
        </w:rPr>
        <w:t>Wrocław-Fabryczna</w:t>
      </w:r>
      <w:proofErr w:type="spellEnd"/>
      <w:r w:rsidRPr="00D2116E">
        <w:rPr>
          <w:rFonts w:ascii="Times New Roman" w:hAnsi="Times New Roman" w:cs="Times New Roman"/>
          <w:lang w:val="en-GB"/>
        </w:rPr>
        <w:t xml:space="preserve"> in </w:t>
      </w: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VI Economic Division – KRS of December 18</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2013. As a result of the above-mentioned registration, A series shares comprise 25.000.000 ordinary bearer's shares with the nominal value of 0,02 PLN  each.</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Series B shares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On April 26</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2010 the Issuer's Shareholders' Meeting passed a resolution to increase the Issuer's share capital by the amount of 15.000 PLN through  series B bearer's shares waiving the pre-emptive right of the Company's current shareholders as well as to amend the Company's By-laws. By virtue of the said resolution the Shareholders' Meeting decided to increase the share capital by 15.000 PLN by issuing 150.000 series B ordinary bearer's shares with the nominal value of 0,10 PLN.  The series B shares were in full subscribed for by Mariusz Ciepły and paid with cash of 15.000 PLN. The issue price of a series B share was 0,10 PLN per single share.</w:t>
      </w:r>
    </w:p>
    <w:p w:rsidR="005074F4" w:rsidRDefault="005074F4">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On November   29</w:t>
      </w:r>
      <w:r w:rsidRPr="00D2116E">
        <w:rPr>
          <w:rFonts w:ascii="Times New Roman" w:hAnsi="Times New Roman" w:cs="Times New Roman"/>
          <w:vertAlign w:val="superscript"/>
          <w:lang w:val="en-GB"/>
        </w:rPr>
        <w:t>th</w:t>
      </w:r>
      <w:r w:rsidRPr="00D2116E">
        <w:rPr>
          <w:rFonts w:ascii="Times New Roman" w:hAnsi="Times New Roman" w:cs="Times New Roman"/>
          <w:lang w:val="en-GB"/>
        </w:rPr>
        <w:t xml:space="preserve">, 2013 The Issuer's Shareholders' Meeting passed a resolution to change the Issuer's By-laws, comprising, among other things, stock split, fixing the nominal stock value of 0,02  (two </w:t>
      </w:r>
      <w:proofErr w:type="spellStart"/>
      <w:r w:rsidRPr="00D2116E">
        <w:rPr>
          <w:rFonts w:ascii="Times New Roman" w:hAnsi="Times New Roman" w:cs="Times New Roman"/>
          <w:lang w:val="en-GB"/>
        </w:rPr>
        <w:t>grosze</w:t>
      </w:r>
      <w:proofErr w:type="spellEnd"/>
      <w:r w:rsidRPr="00D2116E">
        <w:rPr>
          <w:rFonts w:ascii="Times New Roman" w:hAnsi="Times New Roman" w:cs="Times New Roman"/>
          <w:lang w:val="en-GB"/>
        </w:rPr>
        <w:t xml:space="preserve">) PLN. The resolution was recorded by Karolina </w:t>
      </w:r>
      <w:proofErr w:type="spellStart"/>
      <w:r w:rsidRPr="00D2116E">
        <w:rPr>
          <w:rFonts w:ascii="Times New Roman" w:hAnsi="Times New Roman" w:cs="Times New Roman"/>
          <w:lang w:val="en-GB"/>
        </w:rPr>
        <w:t>Warczak-Mańdziak</w:t>
      </w:r>
      <w:proofErr w:type="spellEnd"/>
      <w:r w:rsidRPr="00D2116E">
        <w:rPr>
          <w:rFonts w:ascii="Times New Roman" w:hAnsi="Times New Roman" w:cs="Times New Roman"/>
          <w:lang w:val="en-GB"/>
        </w:rPr>
        <w:t xml:space="preserve"> , Notary Public of the Notarial Office </w:t>
      </w:r>
      <w:proofErr w:type="spellStart"/>
      <w:r w:rsidRPr="00D2116E">
        <w:rPr>
          <w:rFonts w:ascii="Times New Roman" w:hAnsi="Times New Roman" w:cs="Times New Roman"/>
          <w:lang w:val="en-GB"/>
        </w:rPr>
        <w:t>Wisława</w:t>
      </w:r>
      <w:proofErr w:type="spellEnd"/>
      <w:r w:rsidRPr="00D2116E">
        <w:rPr>
          <w:rFonts w:ascii="Times New Roman" w:hAnsi="Times New Roman" w:cs="Times New Roman"/>
          <w:lang w:val="en-GB"/>
        </w:rPr>
        <w:t xml:space="preserve"> </w:t>
      </w:r>
      <w:proofErr w:type="spellStart"/>
      <w:r w:rsidRPr="00D2116E">
        <w:rPr>
          <w:rFonts w:ascii="Times New Roman" w:hAnsi="Times New Roman" w:cs="Times New Roman"/>
          <w:lang w:val="en-GB"/>
        </w:rPr>
        <w:t>Boć</w:t>
      </w:r>
      <w:proofErr w:type="spellEnd"/>
      <w:r w:rsidRPr="00D2116E">
        <w:rPr>
          <w:rFonts w:ascii="Times New Roman" w:hAnsi="Times New Roman" w:cs="Times New Roman"/>
          <w:lang w:val="en-GB"/>
        </w:rPr>
        <w:t xml:space="preserve">-Mazur and Karolina </w:t>
      </w:r>
      <w:proofErr w:type="spellStart"/>
      <w:r w:rsidRPr="00D2116E">
        <w:rPr>
          <w:rFonts w:ascii="Times New Roman" w:hAnsi="Times New Roman" w:cs="Times New Roman"/>
          <w:lang w:val="en-GB"/>
        </w:rPr>
        <w:t>Warczak-Mańdziak</w:t>
      </w:r>
      <w:proofErr w:type="spellEnd"/>
      <w:r w:rsidRPr="00D2116E">
        <w:rPr>
          <w:rFonts w:ascii="Times New Roman" w:hAnsi="Times New Roman" w:cs="Times New Roman"/>
          <w:lang w:val="en-GB"/>
        </w:rPr>
        <w:t xml:space="preserve"> civil partnership based in </w:t>
      </w: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xml:space="preserve">, under repertory A no 12380/2013. The shares were split in the proportion of 1:5 so that each single Issuer's share, including each single B series share, was split into 5 shares. The change in the Issuer's By-laws covering a change in the share nominal value  was registered by virtue of a decision of the Regional Court  for </w:t>
      </w:r>
      <w:proofErr w:type="spellStart"/>
      <w:r w:rsidRPr="00D2116E">
        <w:rPr>
          <w:rFonts w:ascii="Times New Roman" w:hAnsi="Times New Roman" w:cs="Times New Roman"/>
          <w:lang w:val="en-GB"/>
        </w:rPr>
        <w:t>Wrocław-Fabryczna</w:t>
      </w:r>
      <w:proofErr w:type="spellEnd"/>
      <w:r w:rsidRPr="00D2116E">
        <w:rPr>
          <w:rFonts w:ascii="Times New Roman" w:hAnsi="Times New Roman" w:cs="Times New Roman"/>
          <w:lang w:val="en-GB"/>
        </w:rPr>
        <w:t xml:space="preserve"> in </w:t>
      </w: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VI Economic Division – KRS of December 18</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2013. As a result of the above-mentioned registration, B series shares comprise 750.000 ordinary bearer's shares with the nominal value of 0,02 PLN  each.</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 xml:space="preserve">Note 11.2 Changes in  the ownership structure from April </w:t>
      </w:r>
      <w:r w:rsidRPr="00D2116E">
        <w:rPr>
          <w:rFonts w:ascii="Times New Roman" w:hAnsi="Times New Roman" w:cs="Times New Roman"/>
          <w:b/>
          <w:bCs/>
          <w:vertAlign w:val="superscript"/>
          <w:lang w:val="en-GB"/>
        </w:rPr>
        <w:t>1st</w:t>
      </w:r>
      <w:r w:rsidRPr="00D2116E">
        <w:rPr>
          <w:rFonts w:ascii="Times New Roman" w:hAnsi="Times New Roman" w:cs="Times New Roman"/>
          <w:b/>
          <w:bCs/>
          <w:lang w:val="en-GB"/>
        </w:rPr>
        <w:t>, 2017  until the day on which the financial statement was drawn up</w:t>
      </w:r>
    </w:p>
    <w:p w:rsidR="007C4E6B" w:rsidRPr="00D2116E" w:rsidRDefault="007C4E6B">
      <w:pPr>
        <w:jc w:val="both"/>
        <w:rPr>
          <w:rFonts w:ascii="Times New Roman" w:hAnsi="Times New Roman" w:cs="Times New Roman"/>
          <w:b/>
          <w:bCs/>
          <w:lang w:val="en-GB"/>
        </w:rPr>
      </w:pPr>
    </w:p>
    <w:p w:rsidR="007C4E6B" w:rsidRPr="00D2116E" w:rsidRDefault="007C4E6B">
      <w:pPr>
        <w:jc w:val="both"/>
        <w:rPr>
          <w:rFonts w:ascii="Times New Roman" w:hAnsi="Times New Roman" w:cs="Times New Roman"/>
          <w:b/>
          <w:bCs/>
          <w:lang w:val="en-GB"/>
        </w:rPr>
      </w:pPr>
    </w:p>
    <w:tbl>
      <w:tblPr>
        <w:tblW w:w="0" w:type="auto"/>
        <w:tblInd w:w="-10" w:type="dxa"/>
        <w:tblLayout w:type="fixed"/>
        <w:tblLook w:val="0000" w:firstRow="0" w:lastRow="0" w:firstColumn="0" w:lastColumn="0" w:noHBand="0" w:noVBand="0"/>
      </w:tblPr>
      <w:tblGrid>
        <w:gridCol w:w="2802"/>
        <w:gridCol w:w="2193"/>
        <w:gridCol w:w="2145"/>
        <w:gridCol w:w="2168"/>
      </w:tblGrid>
      <w:tr w:rsidR="007C4E6B" w:rsidRPr="00D2116E">
        <w:trPr>
          <w:trHeight w:val="567"/>
        </w:trPr>
        <w:tc>
          <w:tcPr>
            <w:tcW w:w="2802" w:type="dxa"/>
            <w:tcBorders>
              <w:top w:val="single" w:sz="4" w:space="0" w:color="000000"/>
              <w:left w:val="single" w:sz="4" w:space="0" w:color="000000"/>
              <w:bottom w:val="single" w:sz="4" w:space="0" w:color="000000"/>
            </w:tcBorders>
            <w:shd w:val="clear" w:color="auto" w:fill="auto"/>
          </w:tcPr>
          <w:p w:rsidR="007C4E6B" w:rsidRPr="005074F4" w:rsidRDefault="007C4E6B">
            <w:pPr>
              <w:snapToGrid w:val="0"/>
              <w:rPr>
                <w:rFonts w:ascii="Times New Roman" w:hAnsi="Times New Roman" w:cs="Times New Roman"/>
                <w:sz w:val="20"/>
                <w:lang w:val="en-US"/>
              </w:rPr>
            </w:pPr>
          </w:p>
        </w:tc>
        <w:tc>
          <w:tcPr>
            <w:tcW w:w="2193"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b/>
                <w:sz w:val="20"/>
              </w:rPr>
              <w:t>As of March 31st, 2017</w:t>
            </w:r>
          </w:p>
          <w:p w:rsidR="007C4E6B" w:rsidRPr="00D2116E" w:rsidRDefault="007C4E6B">
            <w:pPr>
              <w:jc w:val="center"/>
              <w:rPr>
                <w:rFonts w:ascii="Times New Roman" w:hAnsi="Times New Roman" w:cs="Times New Roman"/>
                <w:b/>
                <w:sz w:val="20"/>
              </w:rPr>
            </w:pPr>
          </w:p>
        </w:tc>
        <w:tc>
          <w:tcPr>
            <w:tcW w:w="2145"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b/>
                <w:sz w:val="20"/>
              </w:rPr>
              <w:t xml:space="preserve">As of June 30th, 2017 </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b/>
                <w:sz w:val="20"/>
              </w:rPr>
              <w:t>As of August 3rd, 2017</w:t>
            </w:r>
          </w:p>
        </w:tc>
      </w:tr>
      <w:tr w:rsidR="007C4E6B" w:rsidRPr="00D2116E">
        <w:trPr>
          <w:trHeight w:val="340"/>
        </w:trPr>
        <w:tc>
          <w:tcPr>
            <w:tcW w:w="2802"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hAnsi="Times New Roman" w:cs="Times New Roman"/>
                <w:sz w:val="20"/>
              </w:rPr>
              <w:t>Copernicus Capital TFI</w:t>
            </w:r>
          </w:p>
        </w:tc>
        <w:tc>
          <w:tcPr>
            <w:tcW w:w="2193"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9,47%</w:t>
            </w:r>
          </w:p>
        </w:tc>
        <w:tc>
          <w:tcPr>
            <w:tcW w:w="2145"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9,47%</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9,47%</w:t>
            </w:r>
          </w:p>
        </w:tc>
      </w:tr>
      <w:tr w:rsidR="007C4E6B" w:rsidRPr="00D2116E">
        <w:trPr>
          <w:trHeight w:val="340"/>
        </w:trPr>
        <w:tc>
          <w:tcPr>
            <w:tcW w:w="2802"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hAnsi="Times New Roman" w:cs="Times New Roman"/>
                <w:sz w:val="20"/>
              </w:rPr>
              <w:t>Nationale-Nederlanden PTE</w:t>
            </w:r>
          </w:p>
        </w:tc>
        <w:tc>
          <w:tcPr>
            <w:tcW w:w="2193"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5,53%</w:t>
            </w:r>
          </w:p>
        </w:tc>
        <w:tc>
          <w:tcPr>
            <w:tcW w:w="2145"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5,53%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5,53%</w:t>
            </w:r>
          </w:p>
        </w:tc>
      </w:tr>
      <w:tr w:rsidR="007C4E6B" w:rsidRPr="00D2116E">
        <w:trPr>
          <w:trHeight w:val="624"/>
        </w:trPr>
        <w:tc>
          <w:tcPr>
            <w:tcW w:w="2802" w:type="dxa"/>
            <w:tcBorders>
              <w:top w:val="single" w:sz="4" w:space="0" w:color="000000"/>
              <w:left w:val="single" w:sz="4" w:space="0" w:color="000000"/>
              <w:bottom w:val="single" w:sz="4" w:space="0" w:color="000000"/>
            </w:tcBorders>
            <w:shd w:val="clear" w:color="auto" w:fill="auto"/>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color w:val="000000"/>
                <w:sz w:val="18"/>
                <w:szCs w:val="18"/>
                <w:lang w:val="en-GB" w:eastAsia="pl-PL"/>
              </w:rPr>
              <w:lastRenderedPageBreak/>
              <w:t>Shareholders' Agreement including above  5 % of the Company's equity</w:t>
            </w:r>
          </w:p>
        </w:tc>
        <w:tc>
          <w:tcPr>
            <w:tcW w:w="2193"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46,99%</w:t>
            </w:r>
          </w:p>
        </w:tc>
        <w:tc>
          <w:tcPr>
            <w:tcW w:w="2145"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46,99%</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46,99%</w:t>
            </w:r>
          </w:p>
        </w:tc>
      </w:tr>
      <w:tr w:rsidR="007C4E6B" w:rsidRPr="00D2116E">
        <w:trPr>
          <w:trHeight w:val="340"/>
        </w:trPr>
        <w:tc>
          <w:tcPr>
            <w:tcW w:w="2802"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ind w:left="306"/>
              <w:rPr>
                <w:rFonts w:ascii="Times New Roman" w:hAnsi="Times New Roman" w:cs="Times New Roman"/>
              </w:rPr>
            </w:pPr>
            <w:r w:rsidRPr="00D2116E">
              <w:rPr>
                <w:rFonts w:ascii="Times New Roman" w:hAnsi="Times New Roman" w:cs="Times New Roman"/>
                <w:i/>
                <w:sz w:val="20"/>
              </w:rPr>
              <w:t>Mariusz Ciepły</w:t>
            </w:r>
          </w:p>
        </w:tc>
        <w:tc>
          <w:tcPr>
            <w:tcW w:w="2193"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i/>
                <w:sz w:val="20"/>
              </w:rPr>
              <w:t>15,53%</w:t>
            </w:r>
          </w:p>
        </w:tc>
        <w:tc>
          <w:tcPr>
            <w:tcW w:w="2145"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i/>
                <w:sz w:val="20"/>
              </w:rPr>
              <w:t>15,53%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i/>
                <w:sz w:val="20"/>
              </w:rPr>
              <w:t>15,53%</w:t>
            </w:r>
          </w:p>
        </w:tc>
      </w:tr>
      <w:tr w:rsidR="007C4E6B" w:rsidRPr="00D2116E">
        <w:trPr>
          <w:trHeight w:val="340"/>
        </w:trPr>
        <w:tc>
          <w:tcPr>
            <w:tcW w:w="2802"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ind w:left="306"/>
              <w:rPr>
                <w:rFonts w:ascii="Times New Roman" w:hAnsi="Times New Roman" w:cs="Times New Roman"/>
              </w:rPr>
            </w:pPr>
            <w:r w:rsidRPr="00D2116E">
              <w:rPr>
                <w:rFonts w:ascii="Times New Roman" w:hAnsi="Times New Roman" w:cs="Times New Roman"/>
                <w:i/>
                <w:sz w:val="20"/>
              </w:rPr>
              <w:t>Maciej Jarzębowski</w:t>
            </w:r>
          </w:p>
        </w:tc>
        <w:tc>
          <w:tcPr>
            <w:tcW w:w="2193"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i/>
                <w:sz w:val="20"/>
              </w:rPr>
              <w:t>11,65%</w:t>
            </w:r>
          </w:p>
        </w:tc>
        <w:tc>
          <w:tcPr>
            <w:tcW w:w="2145"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i/>
                <w:sz w:val="20"/>
              </w:rPr>
              <w:t>11,65%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i/>
                <w:sz w:val="20"/>
              </w:rPr>
              <w:t>11,65%</w:t>
            </w:r>
          </w:p>
        </w:tc>
      </w:tr>
      <w:tr w:rsidR="007C4E6B" w:rsidRPr="00D2116E">
        <w:trPr>
          <w:trHeight w:val="340"/>
        </w:trPr>
        <w:tc>
          <w:tcPr>
            <w:tcW w:w="2802"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ind w:left="306"/>
              <w:rPr>
                <w:rFonts w:ascii="Times New Roman" w:hAnsi="Times New Roman" w:cs="Times New Roman"/>
              </w:rPr>
            </w:pPr>
            <w:r w:rsidRPr="00D2116E">
              <w:rPr>
                <w:rFonts w:ascii="Times New Roman" w:hAnsi="Times New Roman" w:cs="Times New Roman"/>
                <w:i/>
                <w:sz w:val="20"/>
              </w:rPr>
              <w:t>Jakub Sitarz</w:t>
            </w:r>
          </w:p>
        </w:tc>
        <w:tc>
          <w:tcPr>
            <w:tcW w:w="2193"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i/>
                <w:sz w:val="20"/>
              </w:rPr>
              <w:t>11,65% </w:t>
            </w:r>
          </w:p>
        </w:tc>
        <w:tc>
          <w:tcPr>
            <w:tcW w:w="2145"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i/>
                <w:sz w:val="20"/>
              </w:rPr>
              <w:t>11,65% </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i/>
                <w:sz w:val="20"/>
              </w:rPr>
              <w:t>11,65% </w:t>
            </w:r>
          </w:p>
        </w:tc>
      </w:tr>
      <w:tr w:rsidR="007C4E6B" w:rsidRPr="00D2116E">
        <w:trPr>
          <w:trHeight w:val="340"/>
        </w:trPr>
        <w:tc>
          <w:tcPr>
            <w:tcW w:w="2802"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eastAsia="pl-PL"/>
              </w:rPr>
              <w:t>Others</w:t>
            </w:r>
          </w:p>
        </w:tc>
        <w:tc>
          <w:tcPr>
            <w:tcW w:w="2193"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38,01%</w:t>
            </w:r>
          </w:p>
        </w:tc>
        <w:tc>
          <w:tcPr>
            <w:tcW w:w="2145"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38,01%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38,01%</w:t>
            </w:r>
          </w:p>
        </w:tc>
      </w:tr>
      <w:tr w:rsidR="007C4E6B" w:rsidRPr="00D2116E">
        <w:trPr>
          <w:trHeight w:val="340"/>
        </w:trPr>
        <w:tc>
          <w:tcPr>
            <w:tcW w:w="2802"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Shares in public trading</w:t>
            </w:r>
          </w:p>
        </w:tc>
        <w:tc>
          <w:tcPr>
            <w:tcW w:w="2193"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100%</w:t>
            </w:r>
          </w:p>
        </w:tc>
        <w:tc>
          <w:tcPr>
            <w:tcW w:w="2145"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100%</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sz w:val="20"/>
              </w:rPr>
              <w:t>100%</w:t>
            </w:r>
          </w:p>
        </w:tc>
      </w:tr>
      <w:tr w:rsidR="007C4E6B" w:rsidRPr="00D2116E">
        <w:trPr>
          <w:trHeight w:val="340"/>
        </w:trPr>
        <w:tc>
          <w:tcPr>
            <w:tcW w:w="2802" w:type="dxa"/>
            <w:tcBorders>
              <w:top w:val="single" w:sz="4" w:space="0" w:color="000000"/>
              <w:left w:val="single" w:sz="4" w:space="0" w:color="000000"/>
              <w:bottom w:val="single" w:sz="4" w:space="0" w:color="000000"/>
            </w:tcBorders>
            <w:shd w:val="clear" w:color="auto" w:fill="auto"/>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8"/>
                <w:szCs w:val="18"/>
                <w:lang w:eastAsia="pl-PL"/>
              </w:rPr>
              <w:t>TOTAL</w:t>
            </w:r>
          </w:p>
        </w:tc>
        <w:tc>
          <w:tcPr>
            <w:tcW w:w="2193"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b/>
                <w:sz w:val="20"/>
              </w:rPr>
              <w:t>100%</w:t>
            </w:r>
          </w:p>
        </w:tc>
        <w:tc>
          <w:tcPr>
            <w:tcW w:w="2145" w:type="dxa"/>
            <w:tcBorders>
              <w:top w:val="single" w:sz="4" w:space="0" w:color="000000"/>
              <w:left w:val="single" w:sz="4" w:space="0" w:color="000000"/>
              <w:bottom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b/>
                <w:sz w:val="20"/>
              </w:rPr>
              <w:t>100%</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rsidR="007C4E6B" w:rsidRPr="00D2116E" w:rsidRDefault="00270E8D">
            <w:pPr>
              <w:jc w:val="center"/>
              <w:rPr>
                <w:rFonts w:ascii="Times New Roman" w:hAnsi="Times New Roman" w:cs="Times New Roman"/>
              </w:rPr>
            </w:pPr>
            <w:r w:rsidRPr="00D2116E">
              <w:rPr>
                <w:rFonts w:ascii="Times New Roman" w:hAnsi="Times New Roman" w:cs="Times New Roman"/>
                <w:b/>
                <w:sz w:val="20"/>
              </w:rPr>
              <w:t>100%</w:t>
            </w:r>
          </w:p>
        </w:tc>
      </w:tr>
    </w:tbl>
    <w:p w:rsidR="007C4E6B" w:rsidRPr="00D2116E" w:rsidRDefault="007C4E6B">
      <w:pPr>
        <w:jc w:val="both"/>
        <w:rPr>
          <w:rFonts w:ascii="Times New Roman" w:hAnsi="Times New Roman" w:cs="Times New Roman"/>
          <w:b/>
          <w:bCs/>
          <w:lang w:val="en-GB"/>
        </w:rPr>
      </w:pPr>
    </w:p>
    <w:p w:rsidR="007C4E6B" w:rsidRPr="00D2116E" w:rsidRDefault="007C4E6B">
      <w:pPr>
        <w:jc w:val="both"/>
        <w:rPr>
          <w:rFonts w:ascii="Times New Roman" w:hAnsi="Times New Roman" w:cs="Times New Roman"/>
          <w:b/>
          <w:bCs/>
          <w:lang w:val="en-GB"/>
        </w:rPr>
      </w:pPr>
    </w:p>
    <w:p w:rsidR="007C4E6B" w:rsidRPr="00D2116E" w:rsidRDefault="007C4E6B">
      <w:pPr>
        <w:jc w:val="both"/>
        <w:rPr>
          <w:rFonts w:ascii="Times New Roman" w:hAnsi="Times New Roman" w:cs="Times New Roman"/>
          <w:lang w:val="en-GB"/>
        </w:rPr>
      </w:pPr>
    </w:p>
    <w:p w:rsidR="007C4E6B" w:rsidRPr="00D2116E" w:rsidRDefault="00270E8D">
      <w:pPr>
        <w:jc w:val="both"/>
        <w:rPr>
          <w:rFonts w:ascii="Times New Roman" w:hAnsi="Times New Roman" w:cs="Times New Roman"/>
        </w:rPr>
      </w:pPr>
      <w:r w:rsidRPr="00D2116E">
        <w:rPr>
          <w:rFonts w:ascii="Times New Roman" w:hAnsi="Times New Roman" w:cs="Times New Roman"/>
          <w:b/>
          <w:bCs/>
          <w:lang w:val="en-GB"/>
        </w:rPr>
        <w:t>Note 11.3 Own shares</w:t>
      </w:r>
      <w:r w:rsidRPr="00D2116E">
        <w:rPr>
          <w:rFonts w:ascii="Times New Roman" w:hAnsi="Times New Roman" w:cs="Times New Roman"/>
          <w:lang w:val="en-GB"/>
        </w:rPr>
        <w:t xml:space="preserve"> – no </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11.4 Issuer's shares owned by subsidiaries – no</w:t>
      </w:r>
    </w:p>
    <w:p w:rsidR="007C4E6B" w:rsidRPr="00D2116E" w:rsidRDefault="007C4E6B">
      <w:pPr>
        <w:jc w:val="both"/>
        <w:rPr>
          <w:rFonts w:ascii="Times New Roman" w:hAnsi="Times New Roman" w:cs="Times New Roman"/>
          <w:lang w:val="en-GB"/>
        </w:rPr>
      </w:pPr>
    </w:p>
    <w:p w:rsidR="007C4E6B" w:rsidRPr="00D2116E" w:rsidRDefault="00270E8D">
      <w:pPr>
        <w:jc w:val="both"/>
        <w:rPr>
          <w:rFonts w:ascii="Times New Roman" w:hAnsi="Times New Roman" w:cs="Times New Roman"/>
        </w:rPr>
      </w:pPr>
      <w:r w:rsidRPr="00D2116E">
        <w:rPr>
          <w:rFonts w:ascii="Times New Roman" w:hAnsi="Times New Roman" w:cs="Times New Roman"/>
          <w:b/>
          <w:bCs/>
          <w:lang w:val="en-GB"/>
        </w:rPr>
        <w:t xml:space="preserve">Note 12 Supplementary capital </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tbl>
      <w:tblPr>
        <w:tblW w:w="0" w:type="auto"/>
        <w:tblInd w:w="-217" w:type="dxa"/>
        <w:tblLayout w:type="fixed"/>
        <w:tblCellMar>
          <w:left w:w="69" w:type="dxa"/>
          <w:right w:w="70" w:type="dxa"/>
        </w:tblCellMar>
        <w:tblLook w:val="0000" w:firstRow="0" w:lastRow="0" w:firstColumn="0" w:lastColumn="0" w:noHBand="0" w:noVBand="0"/>
      </w:tblPr>
      <w:tblGrid>
        <w:gridCol w:w="5958"/>
        <w:gridCol w:w="1839"/>
        <w:gridCol w:w="2306"/>
      </w:tblGrid>
      <w:tr w:rsidR="007C4E6B" w:rsidRPr="00D2116E">
        <w:trPr>
          <w:trHeight w:val="345"/>
        </w:trPr>
        <w:tc>
          <w:tcPr>
            <w:tcW w:w="5958" w:type="dxa"/>
            <w:tcBorders>
              <w:top w:val="double" w:sz="6" w:space="0" w:color="00000A"/>
              <w:left w:val="double" w:sz="6" w:space="0" w:color="00000A"/>
              <w:bottom w:val="double" w:sz="6"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SUPPLEMENTARY CAPITAL in PLN</w:t>
            </w:r>
          </w:p>
        </w:tc>
        <w:tc>
          <w:tcPr>
            <w:tcW w:w="1839"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30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blPrEx>
          <w:tblCellMar>
            <w:left w:w="65" w:type="dxa"/>
          </w:tblCellMar>
        </w:tblPrEx>
        <w:trPr>
          <w:trHeight w:val="480"/>
        </w:trPr>
        <w:tc>
          <w:tcPr>
            <w:tcW w:w="5958"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a) from sales of shares above their nominal value</w:t>
            </w:r>
          </w:p>
        </w:tc>
        <w:tc>
          <w:tcPr>
            <w:tcW w:w="183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0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b) statutory</w:t>
            </w:r>
          </w:p>
        </w:tc>
        <w:tc>
          <w:tcPr>
            <w:tcW w:w="183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171 666,67</w:t>
            </w:r>
          </w:p>
        </w:tc>
        <w:tc>
          <w:tcPr>
            <w:tcW w:w="230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171 666,67</w:t>
            </w:r>
          </w:p>
        </w:tc>
      </w:tr>
      <w:tr w:rsidR="007C4E6B" w:rsidRPr="00D2116E">
        <w:trPr>
          <w:trHeight w:val="540"/>
        </w:trPr>
        <w:tc>
          <w:tcPr>
            <w:tcW w:w="5958"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c) created according to the by-laws/contract above the minimum statutory value</w:t>
            </w:r>
          </w:p>
        </w:tc>
        <w:tc>
          <w:tcPr>
            <w:tcW w:w="183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722 265,94</w:t>
            </w:r>
          </w:p>
        </w:tc>
        <w:tc>
          <w:tcPr>
            <w:tcW w:w="230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722 265,94</w:t>
            </w:r>
          </w:p>
        </w:tc>
      </w:tr>
      <w:tr w:rsidR="007C4E6B" w:rsidRPr="00D2116E">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d) from  shareholders' additional payments</w:t>
            </w:r>
          </w:p>
        </w:tc>
        <w:tc>
          <w:tcPr>
            <w:tcW w:w="183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0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e) other  (by nature)</w:t>
            </w:r>
          </w:p>
        </w:tc>
        <w:tc>
          <w:tcPr>
            <w:tcW w:w="183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06"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30"/>
        </w:trPr>
        <w:tc>
          <w:tcPr>
            <w:tcW w:w="5958" w:type="dxa"/>
            <w:tcBorders>
              <w:top w:val="double" w:sz="6" w:space="0" w:color="00000A"/>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Total supplementary capital</w:t>
            </w:r>
          </w:p>
        </w:tc>
        <w:tc>
          <w:tcPr>
            <w:tcW w:w="1839"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893 932,61</w:t>
            </w:r>
          </w:p>
        </w:tc>
        <w:tc>
          <w:tcPr>
            <w:tcW w:w="2306"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893 932,61</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D2116E" w:rsidRDefault="00270E8D">
      <w:pPr>
        <w:rPr>
          <w:rFonts w:ascii="Times New Roman" w:hAnsi="Times New Roman" w:cs="Times New Roman"/>
        </w:rPr>
      </w:pPr>
      <w:r w:rsidRPr="00D2116E">
        <w:rPr>
          <w:rFonts w:ascii="Times New Roman" w:hAnsi="Times New Roman" w:cs="Times New Roman"/>
          <w:b/>
          <w:bCs/>
        </w:rPr>
        <w:t>Note 13 Revaluation reserve</w:t>
      </w:r>
    </w:p>
    <w:p w:rsidR="007C4E6B" w:rsidRPr="00D2116E" w:rsidRDefault="007C4E6B">
      <w:pPr>
        <w:jc w:val="both"/>
        <w:rPr>
          <w:rFonts w:ascii="Times New Roman" w:hAnsi="Times New Roman" w:cs="Times New Roman"/>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As of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and March 31</w:t>
      </w:r>
      <w:r w:rsidRPr="00D2116E">
        <w:rPr>
          <w:rFonts w:ascii="Times New Roman" w:hAnsi="Times New Roman" w:cs="Times New Roman"/>
          <w:vertAlign w:val="superscript"/>
          <w:lang w:val="en-GB"/>
        </w:rPr>
        <w:t>st</w:t>
      </w:r>
      <w:r w:rsidRPr="00D2116E">
        <w:rPr>
          <w:rFonts w:ascii="Times New Roman" w:hAnsi="Times New Roman" w:cs="Times New Roman"/>
          <w:lang w:val="en-GB"/>
        </w:rPr>
        <w:t xml:space="preserve">, 2017  the Company had no revaluation reserves. </w:t>
      </w:r>
    </w:p>
    <w:p w:rsidR="007C4E6B" w:rsidRPr="005074F4" w:rsidRDefault="007C4E6B">
      <w:pPr>
        <w:jc w:val="both"/>
        <w:rPr>
          <w:rFonts w:ascii="Times New Roman" w:hAnsi="Times New Roman" w:cs="Times New Roman"/>
          <w:lang w:val="en-U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14 Other reserve capitals ( by purpose)</w:t>
      </w:r>
    </w:p>
    <w:p w:rsidR="007C4E6B" w:rsidRPr="005074F4" w:rsidRDefault="007C4E6B">
      <w:pPr>
        <w:jc w:val="both"/>
        <w:rPr>
          <w:rFonts w:ascii="Times New Roman" w:hAnsi="Times New Roman" w:cs="Times New Roman"/>
          <w:lang w:val="en-U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As of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and March 31</w:t>
      </w:r>
      <w:r w:rsidRPr="00D2116E">
        <w:rPr>
          <w:rFonts w:ascii="Times New Roman" w:hAnsi="Times New Roman" w:cs="Times New Roman"/>
          <w:vertAlign w:val="superscript"/>
          <w:lang w:val="en-GB"/>
        </w:rPr>
        <w:t>st</w:t>
      </w:r>
      <w:r w:rsidRPr="00D2116E">
        <w:rPr>
          <w:rFonts w:ascii="Times New Roman" w:hAnsi="Times New Roman" w:cs="Times New Roman"/>
          <w:lang w:val="en-GB"/>
        </w:rPr>
        <w:t xml:space="preserve">, 2017  the Company had no other  reserves. </w:t>
      </w:r>
    </w:p>
    <w:p w:rsidR="007C4E6B" w:rsidRPr="005074F4" w:rsidRDefault="007C4E6B">
      <w:pPr>
        <w:jc w:val="both"/>
        <w:rPr>
          <w:rFonts w:ascii="Times New Roman" w:hAnsi="Times New Roman" w:cs="Times New Roman"/>
          <w:lang w:val="en-U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15 Write-off on net profit during the financial year</w:t>
      </w:r>
    </w:p>
    <w:p w:rsidR="007C4E6B" w:rsidRPr="005074F4" w:rsidRDefault="007C4E6B">
      <w:pPr>
        <w:jc w:val="both"/>
        <w:rPr>
          <w:rFonts w:ascii="Times New Roman" w:hAnsi="Times New Roman" w:cs="Times New Roman"/>
          <w:lang w:val="en-U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As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and March 31</w:t>
      </w:r>
      <w:r w:rsidRPr="00D2116E">
        <w:rPr>
          <w:rFonts w:ascii="Times New Roman" w:hAnsi="Times New Roman" w:cs="Times New Roman"/>
          <w:vertAlign w:val="superscript"/>
          <w:lang w:val="en-GB"/>
        </w:rPr>
        <w:t>st</w:t>
      </w:r>
      <w:r w:rsidRPr="00D2116E">
        <w:rPr>
          <w:rFonts w:ascii="Times New Roman" w:hAnsi="Times New Roman" w:cs="Times New Roman"/>
          <w:lang w:val="en-GB"/>
        </w:rPr>
        <w:t xml:space="preserve">, 2017  the Company had no write-offs on net profit during the financial year. </w:t>
      </w:r>
    </w:p>
    <w:p w:rsidR="007C4E6B" w:rsidRPr="005074F4" w:rsidRDefault="007C4E6B">
      <w:pPr>
        <w:jc w:val="both"/>
        <w:rPr>
          <w:rFonts w:ascii="Times New Roman" w:hAnsi="Times New Roman" w:cs="Times New Roman"/>
          <w:lang w:val="en-U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16 Changes in the  reserve balance due to  deferred income tax</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Deferred tax liability / reserve refers to the temporary difference between the value of particular assets and liabilities for tax and balance sheet purposes. </w:t>
      </w:r>
    </w:p>
    <w:p w:rsidR="007C4E6B" w:rsidRPr="005074F4" w:rsidRDefault="007C4E6B">
      <w:pPr>
        <w:rPr>
          <w:rFonts w:ascii="Times New Roman" w:hAnsi="Times New Roman" w:cs="Times New Roman"/>
          <w:lang w:val="en-US"/>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 xml:space="preserve">Note 17. Change in the balance of short-term and long-term provisions  for pension funds and similar </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 xml:space="preserve">Not applicable – The Company does not employ people on contracts entitling to such funds. </w:t>
      </w:r>
    </w:p>
    <w:p w:rsidR="007C4E6B" w:rsidRPr="00D2116E" w:rsidRDefault="007C4E6B">
      <w:pPr>
        <w:rPr>
          <w:rFonts w:ascii="Times New Roman" w:hAnsi="Times New Roman" w:cs="Times New Roman"/>
          <w:b/>
          <w:bCs/>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18 Change in the balance of other long-term provisions</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no</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19 Change in the balance of other short-term provisions</w:t>
      </w:r>
    </w:p>
    <w:p w:rsidR="007C4E6B" w:rsidRPr="00D2116E" w:rsidRDefault="007C4E6B">
      <w:pPr>
        <w:jc w:val="both"/>
        <w:rPr>
          <w:rFonts w:ascii="Times New Roman" w:hAnsi="Times New Roman" w:cs="Times New Roman"/>
          <w:b/>
          <w:bCs/>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Not applicable</w:t>
      </w:r>
    </w:p>
    <w:p w:rsidR="007C4E6B" w:rsidRPr="00D2116E" w:rsidRDefault="007C4E6B">
      <w:pPr>
        <w:jc w:val="both"/>
        <w:rPr>
          <w:rFonts w:ascii="Times New Roman" w:hAnsi="Times New Roman" w:cs="Times New Roman"/>
          <w:b/>
          <w:bCs/>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20 Long-term liabilities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As of </w:t>
      </w:r>
      <w:proofErr w:type="spellStart"/>
      <w:r w:rsidRPr="00D2116E">
        <w:rPr>
          <w:rFonts w:ascii="Times New Roman" w:hAnsi="Times New Roman" w:cs="Times New Roman"/>
          <w:lang w:val="en-GB"/>
        </w:rPr>
        <w:t>of</w:t>
      </w:r>
      <w:proofErr w:type="spellEnd"/>
      <w:r w:rsidRPr="00D2116E">
        <w:rPr>
          <w:rFonts w:ascii="Times New Roman" w:hAnsi="Times New Roman" w:cs="Times New Roman"/>
          <w:lang w:val="en-GB"/>
        </w:rPr>
        <w:t xml:space="preserve">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and  March 31</w:t>
      </w:r>
      <w:r w:rsidRPr="00D2116E">
        <w:rPr>
          <w:rFonts w:ascii="Times New Roman" w:hAnsi="Times New Roman" w:cs="Times New Roman"/>
          <w:vertAlign w:val="superscript"/>
          <w:lang w:val="en-GB"/>
        </w:rPr>
        <w:t>st</w:t>
      </w:r>
      <w:r w:rsidRPr="00D2116E">
        <w:rPr>
          <w:rFonts w:ascii="Times New Roman" w:hAnsi="Times New Roman" w:cs="Times New Roman"/>
          <w:lang w:val="en-GB"/>
        </w:rPr>
        <w:t>, 2017 the Company had no long-term liabilities.</w:t>
      </w:r>
    </w:p>
    <w:p w:rsidR="007C4E6B" w:rsidRPr="00D2116E" w:rsidRDefault="007C4E6B">
      <w:pPr>
        <w:jc w:val="both"/>
        <w:rPr>
          <w:rFonts w:ascii="Times New Roman" w:hAnsi="Times New Roman" w:cs="Times New Roman"/>
          <w:b/>
          <w:bCs/>
          <w:lang w:val="en-GB"/>
        </w:rPr>
      </w:pPr>
    </w:p>
    <w:p w:rsidR="007C4E6B" w:rsidRPr="00D2116E" w:rsidRDefault="00270E8D">
      <w:pPr>
        <w:jc w:val="both"/>
        <w:rPr>
          <w:rFonts w:ascii="Times New Roman" w:hAnsi="Times New Roman" w:cs="Times New Roman"/>
        </w:rPr>
      </w:pPr>
      <w:r w:rsidRPr="00D2116E">
        <w:rPr>
          <w:rFonts w:ascii="Times New Roman" w:hAnsi="Times New Roman" w:cs="Times New Roman"/>
          <w:lang w:val="en-GB"/>
        </w:rPr>
        <w:t>Note 21.1 Short-term liabilities</w:t>
      </w:r>
    </w:p>
    <w:p w:rsidR="007C4E6B" w:rsidRPr="00D2116E" w:rsidRDefault="007C4E6B">
      <w:pPr>
        <w:jc w:val="both"/>
        <w:rPr>
          <w:rFonts w:ascii="Times New Roman" w:hAnsi="Times New Roman" w:cs="Times New Roman"/>
          <w:b/>
          <w:bCs/>
          <w:lang w:val="en-GB"/>
        </w:rPr>
      </w:pPr>
    </w:p>
    <w:p w:rsidR="007C4E6B" w:rsidRPr="00D2116E" w:rsidRDefault="007C4E6B">
      <w:pPr>
        <w:jc w:val="both"/>
        <w:rPr>
          <w:rFonts w:ascii="Times New Roman" w:hAnsi="Times New Roman" w:cs="Times New Roman"/>
          <w:b/>
          <w:bCs/>
          <w:lang w:val="en-GB"/>
        </w:rPr>
      </w:pPr>
    </w:p>
    <w:tbl>
      <w:tblPr>
        <w:tblW w:w="0" w:type="auto"/>
        <w:tblInd w:w="-217" w:type="dxa"/>
        <w:tblLayout w:type="fixed"/>
        <w:tblCellMar>
          <w:left w:w="69" w:type="dxa"/>
          <w:right w:w="70" w:type="dxa"/>
        </w:tblCellMar>
        <w:tblLook w:val="0000" w:firstRow="0" w:lastRow="0" w:firstColumn="0" w:lastColumn="0" w:noHBand="0" w:noVBand="0"/>
      </w:tblPr>
      <w:tblGrid>
        <w:gridCol w:w="6538"/>
        <w:gridCol w:w="1549"/>
        <w:gridCol w:w="2016"/>
      </w:tblGrid>
      <w:tr w:rsidR="007C4E6B" w:rsidRPr="00D2116E">
        <w:trPr>
          <w:trHeight w:val="345"/>
        </w:trPr>
        <w:tc>
          <w:tcPr>
            <w:tcW w:w="6538" w:type="dxa"/>
            <w:tcBorders>
              <w:top w:val="double" w:sz="6" w:space="0" w:color="00000A"/>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6"/>
                <w:szCs w:val="16"/>
                <w:lang w:val="en-US" w:eastAsia="pl-PL"/>
              </w:rPr>
              <w:t>SHORT-TERM LIABILITIES in PLN</w:t>
            </w:r>
          </w:p>
        </w:tc>
        <w:tc>
          <w:tcPr>
            <w:tcW w:w="1549"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01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30"/>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 to related parties</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53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(by nature)</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b) to joint-subsidiaries </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(by nature)</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c) to associated companies and other related entities </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lastRenderedPageBreak/>
              <w:t xml:space="preserve">      - up to 12 months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(by nature)</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d) to key investor</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(by nature)</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e) to parent company</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(by nature)</w:t>
            </w:r>
          </w:p>
        </w:tc>
        <w:tc>
          <w:tcPr>
            <w:tcW w:w="1549"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f) to other entities</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1 014 833,33</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1 294 372,59</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long-term  falling due</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dividend</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769 050,54</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641 147,84</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up to 12 months</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769 050,54</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641 147,84</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above 12 months</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w:t>
            </w:r>
            <w:proofErr w:type="spellStart"/>
            <w:r w:rsidRPr="00D2116E">
              <w:rPr>
                <w:rFonts w:ascii="Times New Roman" w:eastAsia="Times New Roman" w:hAnsi="Times New Roman" w:cs="Times New Roman"/>
                <w:color w:val="000000"/>
                <w:sz w:val="16"/>
                <w:szCs w:val="16"/>
                <w:lang w:val="en-GB" w:eastAsia="pl-PL"/>
              </w:rPr>
              <w:t>tax,customs</w:t>
            </w:r>
            <w:proofErr w:type="spellEnd"/>
            <w:r w:rsidRPr="00D2116E">
              <w:rPr>
                <w:rFonts w:ascii="Times New Roman" w:eastAsia="Times New Roman" w:hAnsi="Times New Roman" w:cs="Times New Roman"/>
                <w:color w:val="000000"/>
                <w:sz w:val="16"/>
                <w:szCs w:val="16"/>
                <w:lang w:val="en-GB" w:eastAsia="pl-PL"/>
              </w:rPr>
              <w:t>, insurance and other payments</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241 651,26</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648 241,86</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payroll liabilities</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4 131,53</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4 982,89</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g) special funds (by titles)</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lastRenderedPageBreak/>
              <w:t xml:space="preserve">   - employee benefit  fund</w:t>
            </w:r>
          </w:p>
        </w:tc>
        <w:tc>
          <w:tcPr>
            <w:tcW w:w="1549"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1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538" w:type="dxa"/>
            <w:tcBorders>
              <w:top w:val="double" w:sz="6" w:space="0" w:color="00000A"/>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 xml:space="preserve">Total short-term liabilities </w:t>
            </w:r>
          </w:p>
        </w:tc>
        <w:tc>
          <w:tcPr>
            <w:tcW w:w="1549"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1 014 833,33</w:t>
            </w:r>
          </w:p>
        </w:tc>
        <w:tc>
          <w:tcPr>
            <w:tcW w:w="2016"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1 294 372,59</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21.2 Short-term liabilities ( currency structure)</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17" w:type="dxa"/>
        <w:tblLayout w:type="fixed"/>
        <w:tblCellMar>
          <w:left w:w="69" w:type="dxa"/>
          <w:right w:w="70" w:type="dxa"/>
        </w:tblCellMar>
        <w:tblLook w:val="0000" w:firstRow="0" w:lastRow="0" w:firstColumn="0" w:lastColumn="0" w:noHBand="0" w:noVBand="0"/>
      </w:tblPr>
      <w:tblGrid>
        <w:gridCol w:w="5422"/>
        <w:gridCol w:w="2106"/>
        <w:gridCol w:w="2575"/>
      </w:tblGrid>
      <w:tr w:rsidR="007C4E6B" w:rsidRPr="00D2116E">
        <w:trPr>
          <w:trHeight w:val="870"/>
        </w:trPr>
        <w:tc>
          <w:tcPr>
            <w:tcW w:w="5422"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SHORT-TERM LIABILITIES (CURRENCY STRUCTURE)</w:t>
            </w:r>
          </w:p>
        </w:tc>
        <w:tc>
          <w:tcPr>
            <w:tcW w:w="2106"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57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30"/>
        </w:trPr>
        <w:tc>
          <w:tcPr>
            <w:tcW w:w="542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 in Polish zloty</w:t>
            </w:r>
          </w:p>
        </w:tc>
        <w:tc>
          <w:tcPr>
            <w:tcW w:w="210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1 014 674,06</w:t>
            </w:r>
          </w:p>
        </w:tc>
        <w:tc>
          <w:tcPr>
            <w:tcW w:w="257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1 294 372,59</w:t>
            </w:r>
          </w:p>
        </w:tc>
      </w:tr>
      <w:tr w:rsidR="007C4E6B" w:rsidRPr="00D2116E">
        <w:tblPrEx>
          <w:tblCellMar>
            <w:left w:w="65" w:type="dxa"/>
          </w:tblCellMar>
        </w:tblPrEx>
        <w:trPr>
          <w:trHeight w:val="465"/>
        </w:trPr>
        <w:tc>
          <w:tcPr>
            <w:tcW w:w="5422"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b) in foreign currencies (after recalculating into PLN))</w:t>
            </w:r>
          </w:p>
        </w:tc>
        <w:tc>
          <w:tcPr>
            <w:tcW w:w="210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159,27</w:t>
            </w:r>
          </w:p>
        </w:tc>
        <w:tc>
          <w:tcPr>
            <w:tcW w:w="257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465"/>
        </w:trPr>
        <w:tc>
          <w:tcPr>
            <w:tcW w:w="5422" w:type="dxa"/>
            <w:tcBorders>
              <w:top w:val="double" w:sz="6" w:space="0" w:color="00000A"/>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Total short-term liabilities</w:t>
            </w:r>
          </w:p>
        </w:tc>
        <w:tc>
          <w:tcPr>
            <w:tcW w:w="2106"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1 014 833,33</w:t>
            </w:r>
          </w:p>
        </w:tc>
        <w:tc>
          <w:tcPr>
            <w:tcW w:w="2575"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1 294 372,59</w:t>
            </w:r>
          </w:p>
        </w:tc>
      </w:tr>
    </w:tbl>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21.3 Short-term liabilities arising from loans and credits</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The company is not a party to any credit or loan agreements shown in statements.</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21.4 Short-term liabilities arising from issuance of debt financial instruments</w:t>
      </w:r>
    </w:p>
    <w:p w:rsidR="007C4E6B" w:rsidRPr="00D2116E" w:rsidRDefault="007C4E6B">
      <w:pPr>
        <w:rPr>
          <w:rFonts w:ascii="Times New Roman" w:hAnsi="Times New Roman" w:cs="Times New Roman"/>
          <w:b/>
          <w:bCs/>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 xml:space="preserve">The Company did not issue any debt financial instruments. </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270E8D">
      <w:pPr>
        <w:rPr>
          <w:rFonts w:ascii="Times New Roman" w:hAnsi="Times New Roman" w:cs="Times New Roman"/>
        </w:rPr>
      </w:pPr>
      <w:r w:rsidRPr="00D2116E">
        <w:rPr>
          <w:rFonts w:ascii="Times New Roman" w:hAnsi="Times New Roman" w:cs="Times New Roman"/>
          <w:b/>
          <w:bCs/>
          <w:lang w:val="en-GB"/>
        </w:rPr>
        <w:t>Note 22. Other  prepayments and accruals</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6785"/>
        <w:gridCol w:w="1426"/>
        <w:gridCol w:w="1877"/>
      </w:tblGrid>
      <w:tr w:rsidR="007C4E6B" w:rsidRPr="00D2116E">
        <w:trPr>
          <w:trHeight w:val="345"/>
        </w:trPr>
        <w:tc>
          <w:tcPr>
            <w:tcW w:w="6785"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OTHER PREPAYMENTS AND ACCRUALS in PLN</w:t>
            </w:r>
          </w:p>
        </w:tc>
        <w:tc>
          <w:tcPr>
            <w:tcW w:w="1426"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1877"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blPrEx>
          <w:tblCellMar>
            <w:left w:w="65" w:type="dxa"/>
          </w:tblCellMar>
        </w:tblPrEx>
        <w:trPr>
          <w:trHeight w:val="330"/>
        </w:trPr>
        <w:tc>
          <w:tcPr>
            <w:tcW w:w="6785"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 prepaid costs</w:t>
            </w:r>
          </w:p>
        </w:tc>
        <w:tc>
          <w:tcPr>
            <w:tcW w:w="142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1 386 218,47</w:t>
            </w:r>
          </w:p>
        </w:tc>
        <w:tc>
          <w:tcPr>
            <w:tcW w:w="187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1 388 274,82</w:t>
            </w:r>
          </w:p>
        </w:tc>
      </w:tr>
      <w:tr w:rsidR="007C4E6B" w:rsidRPr="00D2116E">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long-term</w:t>
            </w:r>
          </w:p>
        </w:tc>
        <w:tc>
          <w:tcPr>
            <w:tcW w:w="142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87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short-term  (provision for  the costs of maintaining IT infrastructure)</w:t>
            </w:r>
          </w:p>
        </w:tc>
        <w:tc>
          <w:tcPr>
            <w:tcW w:w="142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1 386 218,47</w:t>
            </w:r>
          </w:p>
        </w:tc>
        <w:tc>
          <w:tcPr>
            <w:tcW w:w="1877"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1 388 274,82</w:t>
            </w:r>
          </w:p>
        </w:tc>
      </w:tr>
      <w:tr w:rsidR="007C4E6B" w:rsidRPr="00D2116E">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b) deferred income</w:t>
            </w:r>
          </w:p>
        </w:tc>
        <w:tc>
          <w:tcPr>
            <w:tcW w:w="142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87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long-term</w:t>
            </w:r>
          </w:p>
        </w:tc>
        <w:tc>
          <w:tcPr>
            <w:tcW w:w="142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87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short-term</w:t>
            </w:r>
          </w:p>
        </w:tc>
        <w:tc>
          <w:tcPr>
            <w:tcW w:w="142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87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30"/>
        </w:trPr>
        <w:tc>
          <w:tcPr>
            <w:tcW w:w="6785" w:type="dxa"/>
            <w:tcBorders>
              <w:top w:val="double" w:sz="6" w:space="0" w:color="00000A"/>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Other total prepayments and accruals</w:t>
            </w:r>
          </w:p>
        </w:tc>
        <w:tc>
          <w:tcPr>
            <w:tcW w:w="1426"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1 386 218,47</w:t>
            </w:r>
          </w:p>
        </w:tc>
        <w:tc>
          <w:tcPr>
            <w:tcW w:w="1877"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1 388 274,82</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23 Additional information explaining the method of calculating the book value per single share and the diluted book value per single share:</w:t>
      </w:r>
    </w:p>
    <w:p w:rsidR="007C4E6B" w:rsidRPr="00D2116E" w:rsidRDefault="007C4E6B">
      <w:pPr>
        <w:rPr>
          <w:rFonts w:ascii="Times New Roman" w:hAnsi="Times New Roman" w:cs="Times New Roman"/>
          <w:b/>
          <w:bCs/>
          <w:lang w:val="en-GB"/>
        </w:rPr>
      </w:pPr>
    </w:p>
    <w:p w:rsidR="007C4E6B" w:rsidRPr="00D2116E" w:rsidRDefault="007C4E6B">
      <w:pPr>
        <w:rPr>
          <w:rFonts w:ascii="Times New Roman" w:hAnsi="Times New Roman" w:cs="Times New Roman"/>
          <w:b/>
          <w:bCs/>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6159"/>
        <w:gridCol w:w="1737"/>
        <w:gridCol w:w="2192"/>
      </w:tblGrid>
      <w:tr w:rsidR="007C4E6B" w:rsidRPr="00D2116E">
        <w:trPr>
          <w:trHeight w:val="345"/>
        </w:trPr>
        <w:tc>
          <w:tcPr>
            <w:tcW w:w="6159"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 </w:t>
            </w:r>
          </w:p>
        </w:tc>
        <w:tc>
          <w:tcPr>
            <w:tcW w:w="1737"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30.06.2017</w:t>
            </w:r>
          </w:p>
        </w:tc>
        <w:tc>
          <w:tcPr>
            <w:tcW w:w="219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31.03.2017</w:t>
            </w:r>
          </w:p>
        </w:tc>
      </w:tr>
      <w:tr w:rsidR="007C4E6B" w:rsidRPr="00D2116E">
        <w:trPr>
          <w:trHeight w:val="330"/>
        </w:trPr>
        <w:tc>
          <w:tcPr>
            <w:tcW w:w="6159"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Book value</w:t>
            </w:r>
          </w:p>
        </w:tc>
        <w:tc>
          <w:tcPr>
            <w:tcW w:w="1737"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55 123 673,11</w:t>
            </w:r>
          </w:p>
        </w:tc>
        <w:tc>
          <w:tcPr>
            <w:tcW w:w="219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44 133 656,47</w:t>
            </w:r>
          </w:p>
        </w:tc>
      </w:tr>
      <w:tr w:rsidR="007C4E6B" w:rsidRPr="00D2116E">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Number of shares</w:t>
            </w:r>
          </w:p>
        </w:tc>
        <w:tc>
          <w:tcPr>
            <w:tcW w:w="1737"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25 750 000,00</w:t>
            </w:r>
          </w:p>
        </w:tc>
        <w:tc>
          <w:tcPr>
            <w:tcW w:w="219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25 750 000,00</w:t>
            </w:r>
          </w:p>
        </w:tc>
      </w:tr>
      <w:tr w:rsidR="007C4E6B" w:rsidRPr="00D2116E">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Book value per single share (in  PLN)</w:t>
            </w:r>
          </w:p>
        </w:tc>
        <w:tc>
          <w:tcPr>
            <w:tcW w:w="1737"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2,14</w:t>
            </w:r>
          </w:p>
        </w:tc>
        <w:tc>
          <w:tcPr>
            <w:tcW w:w="219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1,71</w:t>
            </w:r>
          </w:p>
        </w:tc>
      </w:tr>
      <w:tr w:rsidR="007C4E6B" w:rsidRPr="00D2116E">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Diluted number of shares</w:t>
            </w:r>
          </w:p>
        </w:tc>
        <w:tc>
          <w:tcPr>
            <w:tcW w:w="1737"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25 750 000,00</w:t>
            </w:r>
          </w:p>
        </w:tc>
        <w:tc>
          <w:tcPr>
            <w:tcW w:w="2192"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25 750 000,00</w:t>
            </w:r>
          </w:p>
        </w:tc>
      </w:tr>
      <w:tr w:rsidR="007C4E6B" w:rsidRPr="00D2116E">
        <w:trPr>
          <w:trHeight w:val="330"/>
        </w:trPr>
        <w:tc>
          <w:tcPr>
            <w:tcW w:w="6159"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lastRenderedPageBreak/>
              <w:t>Diluted book value per single share (in PLN)</w:t>
            </w:r>
          </w:p>
        </w:tc>
        <w:tc>
          <w:tcPr>
            <w:tcW w:w="1737"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2,14</w:t>
            </w:r>
          </w:p>
        </w:tc>
        <w:tc>
          <w:tcPr>
            <w:tcW w:w="2192"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1,71</w:t>
            </w:r>
          </w:p>
        </w:tc>
      </w:tr>
    </w:tbl>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Explanatory notes to off -balance sheet items</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24 Contingent receivables from related parties</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no</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25 Contingent liabilities to related parties</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no</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b/>
          <w:bCs/>
          <w:sz w:val="28"/>
          <w:szCs w:val="28"/>
          <w:lang w:val="en-GB"/>
        </w:rPr>
      </w:pPr>
    </w:p>
    <w:p w:rsidR="007C4E6B" w:rsidRPr="00D2116E" w:rsidRDefault="007C4E6B">
      <w:pPr>
        <w:rPr>
          <w:rFonts w:ascii="Times New Roman" w:hAnsi="Times New Roman" w:cs="Times New Roman"/>
          <w:b/>
          <w:bCs/>
          <w:sz w:val="28"/>
          <w:szCs w:val="28"/>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sz w:val="28"/>
          <w:szCs w:val="28"/>
          <w:lang w:val="en-GB"/>
        </w:rPr>
        <w:t xml:space="preserve">Notes to profit and loss statement </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26.1 Net revenues  from sales of products (by type)</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182" w:type="dxa"/>
        <w:tblLayout w:type="fixed"/>
        <w:tblCellMar>
          <w:left w:w="69" w:type="dxa"/>
          <w:right w:w="70" w:type="dxa"/>
        </w:tblCellMar>
        <w:tblLook w:val="0000" w:firstRow="0" w:lastRow="0" w:firstColumn="0" w:lastColumn="0" w:noHBand="0" w:noVBand="0"/>
      </w:tblPr>
      <w:tblGrid>
        <w:gridCol w:w="6093"/>
        <w:gridCol w:w="1770"/>
        <w:gridCol w:w="2165"/>
      </w:tblGrid>
      <w:tr w:rsidR="007C4E6B" w:rsidRPr="00D2116E">
        <w:trPr>
          <w:trHeight w:val="645"/>
        </w:trPr>
        <w:tc>
          <w:tcPr>
            <w:tcW w:w="6093" w:type="dxa"/>
            <w:tcBorders>
              <w:top w:val="double" w:sz="6"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NET REVENUES FROM SALES OF PRODUCTS (BY TYPE – TYPES OF ACTIVITIES) in PLN</w:t>
            </w:r>
          </w:p>
        </w:tc>
        <w:tc>
          <w:tcPr>
            <w:tcW w:w="1770" w:type="dxa"/>
            <w:tcBorders>
              <w:top w:val="double" w:sz="6"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01.04 - 30.06.2017</w:t>
            </w:r>
          </w:p>
        </w:tc>
        <w:tc>
          <w:tcPr>
            <w:tcW w:w="2165"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- 30.06.2016</w:t>
            </w:r>
          </w:p>
        </w:tc>
      </w:tr>
      <w:tr w:rsidR="007C4E6B" w:rsidRPr="00D2116E">
        <w:trPr>
          <w:trHeight w:val="315"/>
        </w:trPr>
        <w:tc>
          <w:tcPr>
            <w:tcW w:w="6093"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sales of products</w:t>
            </w:r>
          </w:p>
        </w:tc>
        <w:tc>
          <w:tcPr>
            <w:tcW w:w="177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21 560 176,94</w:t>
            </w:r>
          </w:p>
        </w:tc>
        <w:tc>
          <w:tcPr>
            <w:tcW w:w="21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16 533 259,99</w:t>
            </w:r>
          </w:p>
        </w:tc>
      </w:tr>
      <w:tr w:rsidR="007C4E6B" w:rsidRPr="00D2116E">
        <w:trPr>
          <w:trHeight w:val="315"/>
        </w:trPr>
        <w:tc>
          <w:tcPr>
            <w:tcW w:w="6093"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including: from related parties</w:t>
            </w:r>
          </w:p>
        </w:tc>
        <w:tc>
          <w:tcPr>
            <w:tcW w:w="177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21 008 319,70</w:t>
            </w:r>
          </w:p>
        </w:tc>
        <w:tc>
          <w:tcPr>
            <w:tcW w:w="21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16 380 057,28</w:t>
            </w:r>
          </w:p>
        </w:tc>
      </w:tr>
      <w:tr w:rsidR="007C4E6B" w:rsidRPr="00D2116E">
        <w:trPr>
          <w:trHeight w:val="315"/>
        </w:trPr>
        <w:tc>
          <w:tcPr>
            <w:tcW w:w="6093"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sales of services</w:t>
            </w:r>
          </w:p>
        </w:tc>
        <w:tc>
          <w:tcPr>
            <w:tcW w:w="177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1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93"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including: from related parties</w:t>
            </w:r>
          </w:p>
        </w:tc>
        <w:tc>
          <w:tcPr>
            <w:tcW w:w="177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1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093"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Total net sales of products</w:t>
            </w:r>
          </w:p>
        </w:tc>
        <w:tc>
          <w:tcPr>
            <w:tcW w:w="177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21 560 176,94</w:t>
            </w:r>
          </w:p>
        </w:tc>
        <w:tc>
          <w:tcPr>
            <w:tcW w:w="21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16 533 259,99</w:t>
            </w:r>
          </w:p>
        </w:tc>
      </w:tr>
      <w:tr w:rsidR="007C4E6B" w:rsidRPr="00D2116E">
        <w:trPr>
          <w:trHeight w:val="330"/>
        </w:trPr>
        <w:tc>
          <w:tcPr>
            <w:tcW w:w="6093" w:type="dxa"/>
            <w:tcBorders>
              <w:top w:val="double" w:sz="6" w:space="0" w:color="00000A"/>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including: from related parties</w:t>
            </w:r>
          </w:p>
        </w:tc>
        <w:tc>
          <w:tcPr>
            <w:tcW w:w="1770"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21 008 319,70</w:t>
            </w:r>
          </w:p>
        </w:tc>
        <w:tc>
          <w:tcPr>
            <w:tcW w:w="2165"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16 380 057,28</w:t>
            </w:r>
          </w:p>
        </w:tc>
      </w:tr>
    </w:tbl>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26.2 Net revenues from sales of products ( by territory)</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11" w:type="dxa"/>
        <w:tblLayout w:type="fixed"/>
        <w:tblCellMar>
          <w:left w:w="69" w:type="dxa"/>
          <w:right w:w="70" w:type="dxa"/>
        </w:tblCellMar>
        <w:tblLook w:val="0000" w:firstRow="0" w:lastRow="0" w:firstColumn="0" w:lastColumn="0" w:noHBand="0" w:noVBand="0"/>
      </w:tblPr>
      <w:tblGrid>
        <w:gridCol w:w="5265"/>
        <w:gridCol w:w="2280"/>
        <w:gridCol w:w="2543"/>
        <w:gridCol w:w="22"/>
      </w:tblGrid>
      <w:tr w:rsidR="007C4E6B" w:rsidRPr="00D2116E">
        <w:trPr>
          <w:trHeight w:val="720"/>
        </w:trPr>
        <w:tc>
          <w:tcPr>
            <w:tcW w:w="5265"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6"/>
                <w:szCs w:val="16"/>
                <w:lang w:val="en-US" w:eastAsia="pl-PL"/>
              </w:rPr>
              <w:t>NET REVENUES FROM SALES OF PRODUCTS (BY TERRITORY) IN PLN</w:t>
            </w:r>
          </w:p>
        </w:tc>
        <w:tc>
          <w:tcPr>
            <w:tcW w:w="2280"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01.04 - 30.06.2017</w:t>
            </w:r>
          </w:p>
        </w:tc>
        <w:tc>
          <w:tcPr>
            <w:tcW w:w="2565" w:type="dxa"/>
            <w:gridSpan w:val="2"/>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- 30.06.2016</w:t>
            </w:r>
          </w:p>
        </w:tc>
      </w:tr>
      <w:tr w:rsidR="007C4E6B" w:rsidRPr="00D2116E">
        <w:trPr>
          <w:gridAfter w:val="1"/>
          <w:wAfter w:w="22" w:type="dxa"/>
          <w:trHeight w:val="330"/>
        </w:trPr>
        <w:tc>
          <w:tcPr>
            <w:tcW w:w="526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 country</w:t>
            </w:r>
          </w:p>
        </w:tc>
        <w:tc>
          <w:tcPr>
            <w:tcW w:w="228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104 573,72</w:t>
            </w:r>
          </w:p>
        </w:tc>
        <w:tc>
          <w:tcPr>
            <w:tcW w:w="254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128 079,19</w:t>
            </w:r>
          </w:p>
        </w:tc>
      </w:tr>
      <w:tr w:rsidR="007C4E6B" w:rsidRPr="00D21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Arial" w:hAnsi="Times New Roman" w:cs="Times New Roman"/>
                <w:color w:val="000000"/>
                <w:sz w:val="16"/>
                <w:szCs w:val="16"/>
                <w:lang w:val="en-GB" w:eastAsia="pl-PL"/>
              </w:rPr>
              <w:t xml:space="preserve">   </w:t>
            </w:r>
            <w:r w:rsidRPr="00D2116E">
              <w:rPr>
                <w:rFonts w:ascii="Times New Roman" w:eastAsia="Times New Roman" w:hAnsi="Times New Roman" w:cs="Times New Roman"/>
                <w:color w:val="000000"/>
                <w:sz w:val="16"/>
                <w:szCs w:val="16"/>
                <w:lang w:val="en-GB" w:eastAsia="pl-PL"/>
              </w:rPr>
              <w:t>- including: from related parties</w:t>
            </w:r>
          </w:p>
        </w:tc>
        <w:tc>
          <w:tcPr>
            <w:tcW w:w="228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54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Arial" w:hAnsi="Times New Roman" w:cs="Times New Roman"/>
                <w:color w:val="000000"/>
                <w:sz w:val="16"/>
                <w:szCs w:val="16"/>
                <w:lang w:val="en-GB" w:eastAsia="pl-PL"/>
              </w:rPr>
              <w:t xml:space="preserve">  </w:t>
            </w:r>
            <w:r w:rsidRPr="00D2116E">
              <w:rPr>
                <w:rFonts w:ascii="Times New Roman" w:eastAsia="Times New Roman" w:hAnsi="Times New Roman" w:cs="Times New Roman"/>
                <w:color w:val="000000"/>
                <w:sz w:val="16"/>
                <w:szCs w:val="16"/>
                <w:lang w:val="en-GB" w:eastAsia="pl-PL"/>
              </w:rPr>
              <w:t>- sales of products</w:t>
            </w:r>
          </w:p>
        </w:tc>
        <w:tc>
          <w:tcPr>
            <w:tcW w:w="228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104 573,72</w:t>
            </w:r>
          </w:p>
        </w:tc>
        <w:tc>
          <w:tcPr>
            <w:tcW w:w="254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128 079,19</w:t>
            </w:r>
          </w:p>
        </w:tc>
      </w:tr>
      <w:tr w:rsidR="007C4E6B" w:rsidRPr="00D21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Arial" w:hAnsi="Times New Roman" w:cs="Times New Roman"/>
                <w:color w:val="000000"/>
                <w:sz w:val="16"/>
                <w:szCs w:val="16"/>
                <w:lang w:val="en-GB" w:eastAsia="pl-PL"/>
              </w:rPr>
              <w:t xml:space="preserve">  </w:t>
            </w:r>
            <w:r w:rsidRPr="00D2116E">
              <w:rPr>
                <w:rFonts w:ascii="Times New Roman" w:eastAsia="Times New Roman" w:hAnsi="Times New Roman" w:cs="Times New Roman"/>
                <w:color w:val="000000"/>
                <w:sz w:val="16"/>
                <w:szCs w:val="16"/>
                <w:lang w:val="en-GB" w:eastAsia="pl-PL"/>
              </w:rPr>
              <w:t>- including: from related parties</w:t>
            </w:r>
          </w:p>
        </w:tc>
        <w:tc>
          <w:tcPr>
            <w:tcW w:w="228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54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Arial" w:hAnsi="Times New Roman" w:cs="Times New Roman"/>
                <w:color w:val="000000"/>
                <w:sz w:val="16"/>
                <w:szCs w:val="16"/>
                <w:lang w:val="en-GB" w:eastAsia="pl-PL"/>
              </w:rPr>
              <w:t xml:space="preserve">  </w:t>
            </w:r>
            <w:r w:rsidRPr="00D2116E">
              <w:rPr>
                <w:rFonts w:ascii="Times New Roman" w:eastAsia="Times New Roman" w:hAnsi="Times New Roman" w:cs="Times New Roman"/>
                <w:color w:val="000000"/>
                <w:sz w:val="16"/>
                <w:szCs w:val="16"/>
                <w:lang w:val="en-GB" w:eastAsia="pl-PL"/>
              </w:rPr>
              <w:t>- sales of services</w:t>
            </w:r>
          </w:p>
        </w:tc>
        <w:tc>
          <w:tcPr>
            <w:tcW w:w="228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54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Arial" w:hAnsi="Times New Roman" w:cs="Times New Roman"/>
                <w:color w:val="000000"/>
                <w:sz w:val="16"/>
                <w:szCs w:val="16"/>
                <w:lang w:val="en-GB" w:eastAsia="pl-PL"/>
              </w:rPr>
              <w:t xml:space="preserve">   </w:t>
            </w:r>
            <w:r w:rsidRPr="00D2116E">
              <w:rPr>
                <w:rFonts w:ascii="Times New Roman" w:eastAsia="Times New Roman" w:hAnsi="Times New Roman" w:cs="Times New Roman"/>
                <w:color w:val="000000"/>
                <w:sz w:val="16"/>
                <w:szCs w:val="16"/>
                <w:lang w:val="en-GB" w:eastAsia="pl-PL"/>
              </w:rPr>
              <w:t>- including: from related parties</w:t>
            </w:r>
          </w:p>
        </w:tc>
        <w:tc>
          <w:tcPr>
            <w:tcW w:w="228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54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b) export</w:t>
            </w:r>
          </w:p>
        </w:tc>
        <w:tc>
          <w:tcPr>
            <w:tcW w:w="228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21 455 603,22</w:t>
            </w:r>
          </w:p>
        </w:tc>
        <w:tc>
          <w:tcPr>
            <w:tcW w:w="254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16 405 180,80</w:t>
            </w:r>
          </w:p>
        </w:tc>
      </w:tr>
      <w:tr w:rsidR="007C4E6B" w:rsidRPr="00D21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Arial" w:hAnsi="Times New Roman" w:cs="Times New Roman"/>
                <w:color w:val="000000"/>
                <w:sz w:val="16"/>
                <w:szCs w:val="16"/>
                <w:lang w:val="en-GB" w:eastAsia="pl-PL"/>
              </w:rPr>
              <w:t xml:space="preserve">  </w:t>
            </w:r>
            <w:r w:rsidRPr="00D2116E">
              <w:rPr>
                <w:rFonts w:ascii="Times New Roman" w:eastAsia="Times New Roman" w:hAnsi="Times New Roman" w:cs="Times New Roman"/>
                <w:color w:val="000000"/>
                <w:sz w:val="16"/>
                <w:szCs w:val="16"/>
                <w:lang w:val="en-GB" w:eastAsia="pl-PL"/>
              </w:rPr>
              <w:t>- sales of products</w:t>
            </w:r>
          </w:p>
        </w:tc>
        <w:tc>
          <w:tcPr>
            <w:tcW w:w="228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21 455 603,22</w:t>
            </w:r>
          </w:p>
        </w:tc>
        <w:tc>
          <w:tcPr>
            <w:tcW w:w="254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16 405 180,80</w:t>
            </w:r>
          </w:p>
        </w:tc>
      </w:tr>
      <w:tr w:rsidR="007C4E6B" w:rsidRPr="00D21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Arial" w:hAnsi="Times New Roman" w:cs="Times New Roman"/>
                <w:color w:val="000000"/>
                <w:sz w:val="16"/>
                <w:szCs w:val="16"/>
                <w:lang w:val="en-GB" w:eastAsia="pl-PL"/>
              </w:rPr>
              <w:t xml:space="preserve">  </w:t>
            </w:r>
            <w:r w:rsidRPr="00D2116E">
              <w:rPr>
                <w:rFonts w:ascii="Times New Roman" w:eastAsia="Times New Roman" w:hAnsi="Times New Roman" w:cs="Times New Roman"/>
                <w:color w:val="000000"/>
                <w:sz w:val="16"/>
                <w:szCs w:val="16"/>
                <w:lang w:val="en-GB" w:eastAsia="pl-PL"/>
              </w:rPr>
              <w:t>- including: from related parties</w:t>
            </w:r>
          </w:p>
        </w:tc>
        <w:tc>
          <w:tcPr>
            <w:tcW w:w="228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21 008 319,70</w:t>
            </w:r>
          </w:p>
        </w:tc>
        <w:tc>
          <w:tcPr>
            <w:tcW w:w="254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16 380 057,28</w:t>
            </w:r>
          </w:p>
        </w:tc>
      </w:tr>
      <w:tr w:rsidR="007C4E6B" w:rsidRPr="00D21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Arial" w:hAnsi="Times New Roman" w:cs="Times New Roman"/>
                <w:color w:val="000000"/>
                <w:sz w:val="16"/>
                <w:szCs w:val="16"/>
                <w:lang w:val="en-GB" w:eastAsia="pl-PL"/>
              </w:rPr>
              <w:t xml:space="preserve">  </w:t>
            </w:r>
            <w:r w:rsidRPr="00D2116E">
              <w:rPr>
                <w:rFonts w:ascii="Times New Roman" w:eastAsia="Times New Roman" w:hAnsi="Times New Roman" w:cs="Times New Roman"/>
                <w:color w:val="000000"/>
                <w:sz w:val="16"/>
                <w:szCs w:val="16"/>
                <w:lang w:val="en-GB" w:eastAsia="pl-PL"/>
              </w:rPr>
              <w:t>- sales  of services</w:t>
            </w:r>
          </w:p>
        </w:tc>
        <w:tc>
          <w:tcPr>
            <w:tcW w:w="228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54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Arial" w:hAnsi="Times New Roman" w:cs="Times New Roman"/>
                <w:color w:val="000000"/>
                <w:sz w:val="16"/>
                <w:szCs w:val="16"/>
                <w:lang w:val="en-GB" w:eastAsia="pl-PL"/>
              </w:rPr>
              <w:t xml:space="preserve">   </w:t>
            </w:r>
            <w:r w:rsidRPr="00D2116E">
              <w:rPr>
                <w:rFonts w:ascii="Times New Roman" w:eastAsia="Times New Roman" w:hAnsi="Times New Roman" w:cs="Times New Roman"/>
                <w:color w:val="000000"/>
                <w:sz w:val="16"/>
                <w:szCs w:val="16"/>
                <w:lang w:val="en-GB" w:eastAsia="pl-PL"/>
              </w:rPr>
              <w:t>- including: from related parties</w:t>
            </w:r>
          </w:p>
        </w:tc>
        <w:tc>
          <w:tcPr>
            <w:tcW w:w="228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54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gridAfter w:val="1"/>
          <w:wAfter w:w="22" w:type="dxa"/>
          <w:trHeight w:val="315"/>
        </w:trPr>
        <w:tc>
          <w:tcPr>
            <w:tcW w:w="526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Total net revenues from sales of products</w:t>
            </w:r>
          </w:p>
        </w:tc>
        <w:tc>
          <w:tcPr>
            <w:tcW w:w="228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21 560 176,94</w:t>
            </w:r>
          </w:p>
        </w:tc>
        <w:tc>
          <w:tcPr>
            <w:tcW w:w="254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16 533 259,99</w:t>
            </w:r>
          </w:p>
        </w:tc>
      </w:tr>
      <w:tr w:rsidR="007C4E6B" w:rsidRPr="00D2116E">
        <w:trPr>
          <w:gridAfter w:val="1"/>
          <w:wAfter w:w="22" w:type="dxa"/>
          <w:trHeight w:val="330"/>
        </w:trPr>
        <w:tc>
          <w:tcPr>
            <w:tcW w:w="5265" w:type="dxa"/>
            <w:tcBorders>
              <w:top w:val="double" w:sz="6" w:space="0" w:color="00000A"/>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Arial" w:hAnsi="Times New Roman" w:cs="Times New Roman"/>
                <w:color w:val="000000"/>
                <w:sz w:val="16"/>
                <w:szCs w:val="16"/>
                <w:lang w:val="en-GB" w:eastAsia="pl-PL"/>
              </w:rPr>
              <w:t xml:space="preserve">   </w:t>
            </w:r>
            <w:r w:rsidRPr="00D2116E">
              <w:rPr>
                <w:rFonts w:ascii="Times New Roman" w:eastAsia="Times New Roman" w:hAnsi="Times New Roman" w:cs="Times New Roman"/>
                <w:color w:val="000000"/>
                <w:sz w:val="16"/>
                <w:szCs w:val="16"/>
                <w:lang w:val="en-GB" w:eastAsia="pl-PL"/>
              </w:rPr>
              <w:t>- including: from related parties</w:t>
            </w:r>
          </w:p>
        </w:tc>
        <w:tc>
          <w:tcPr>
            <w:tcW w:w="2280"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21 008 319,70</w:t>
            </w:r>
          </w:p>
        </w:tc>
        <w:tc>
          <w:tcPr>
            <w:tcW w:w="2543"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16 380 057,28</w:t>
            </w:r>
          </w:p>
        </w:tc>
      </w:tr>
    </w:tbl>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 xml:space="preserve">Note 27 Net revenues from sales of goods and materials </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 xml:space="preserve">The Company does not sell goods and materials. </w:t>
      </w:r>
    </w:p>
    <w:p w:rsidR="007C4E6B" w:rsidRPr="00D2116E" w:rsidRDefault="007C4E6B">
      <w:pPr>
        <w:rPr>
          <w:rFonts w:ascii="Times New Roman" w:hAnsi="Times New Roman" w:cs="Times New Roman"/>
          <w:lang w:val="en-GB"/>
        </w:rPr>
      </w:pPr>
    </w:p>
    <w:p w:rsidR="007C4E6B" w:rsidRPr="00D2116E" w:rsidRDefault="00270E8D">
      <w:pPr>
        <w:rPr>
          <w:rFonts w:ascii="Times New Roman" w:hAnsi="Times New Roman" w:cs="Times New Roman"/>
        </w:rPr>
      </w:pPr>
      <w:r w:rsidRPr="00D2116E">
        <w:rPr>
          <w:rFonts w:ascii="Times New Roman" w:hAnsi="Times New Roman" w:cs="Times New Roman"/>
          <w:b/>
          <w:bCs/>
          <w:lang w:val="en-GB"/>
        </w:rPr>
        <w:t>Note 28 Cost by nature</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5226"/>
        <w:gridCol w:w="2204"/>
        <w:gridCol w:w="2658"/>
      </w:tblGrid>
      <w:tr w:rsidR="007C4E6B" w:rsidRPr="00D2116E">
        <w:trPr>
          <w:trHeight w:val="450"/>
        </w:trPr>
        <w:tc>
          <w:tcPr>
            <w:tcW w:w="5226"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COST BY NATURE in PLN</w:t>
            </w:r>
          </w:p>
        </w:tc>
        <w:tc>
          <w:tcPr>
            <w:tcW w:w="2204"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01.04 - 30.06.2017</w:t>
            </w:r>
          </w:p>
        </w:tc>
        <w:tc>
          <w:tcPr>
            <w:tcW w:w="2658"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- 30.06.2016</w:t>
            </w:r>
          </w:p>
        </w:tc>
      </w:tr>
      <w:tr w:rsidR="007C4E6B" w:rsidRPr="00D2116E">
        <w:trPr>
          <w:trHeight w:val="330"/>
        </w:trPr>
        <w:tc>
          <w:tcPr>
            <w:tcW w:w="5226"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Energy and materials used</w:t>
            </w:r>
          </w:p>
        </w:tc>
        <w:tc>
          <w:tcPr>
            <w:tcW w:w="2204" w:type="dxa"/>
            <w:tcBorders>
              <w:top w:val="double" w:sz="6"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61 566,70</w:t>
            </w:r>
          </w:p>
        </w:tc>
        <w:tc>
          <w:tcPr>
            <w:tcW w:w="265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40 945,79</w:t>
            </w:r>
          </w:p>
        </w:tc>
      </w:tr>
      <w:tr w:rsidR="007C4E6B" w:rsidRPr="00D2116E">
        <w:trPr>
          <w:trHeight w:val="315"/>
        </w:trPr>
        <w:tc>
          <w:tcPr>
            <w:tcW w:w="5226"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External services</w:t>
            </w:r>
          </w:p>
        </w:tc>
        <w:tc>
          <w:tcPr>
            <w:tcW w:w="2204"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4 678 233,22</w:t>
            </w:r>
          </w:p>
        </w:tc>
        <w:tc>
          <w:tcPr>
            <w:tcW w:w="265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4 126 655,29</w:t>
            </w:r>
          </w:p>
        </w:tc>
      </w:tr>
      <w:tr w:rsidR="007C4E6B" w:rsidRPr="00D2116E">
        <w:trPr>
          <w:trHeight w:val="315"/>
        </w:trPr>
        <w:tc>
          <w:tcPr>
            <w:tcW w:w="5226"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Taxes and charges</w:t>
            </w:r>
          </w:p>
        </w:tc>
        <w:tc>
          <w:tcPr>
            <w:tcW w:w="2204"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6 452,00</w:t>
            </w:r>
          </w:p>
        </w:tc>
        <w:tc>
          <w:tcPr>
            <w:tcW w:w="265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226"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Salaries</w:t>
            </w:r>
          </w:p>
        </w:tc>
        <w:tc>
          <w:tcPr>
            <w:tcW w:w="2204"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323 511,40</w:t>
            </w:r>
          </w:p>
        </w:tc>
        <w:tc>
          <w:tcPr>
            <w:tcW w:w="265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310 908,93</w:t>
            </w:r>
          </w:p>
        </w:tc>
      </w:tr>
      <w:tr w:rsidR="007C4E6B" w:rsidRPr="00D2116E">
        <w:trPr>
          <w:trHeight w:val="315"/>
        </w:trPr>
        <w:tc>
          <w:tcPr>
            <w:tcW w:w="5226"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Amortisation</w:t>
            </w:r>
          </w:p>
        </w:tc>
        <w:tc>
          <w:tcPr>
            <w:tcW w:w="2204"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549 632,01</w:t>
            </w:r>
          </w:p>
        </w:tc>
        <w:tc>
          <w:tcPr>
            <w:tcW w:w="265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354 947,33</w:t>
            </w:r>
          </w:p>
        </w:tc>
      </w:tr>
      <w:tr w:rsidR="007C4E6B" w:rsidRPr="00D2116E">
        <w:trPr>
          <w:trHeight w:val="315"/>
        </w:trPr>
        <w:tc>
          <w:tcPr>
            <w:tcW w:w="5226"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Other cost</w:t>
            </w:r>
          </w:p>
        </w:tc>
        <w:tc>
          <w:tcPr>
            <w:tcW w:w="2204"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763 445,42</w:t>
            </w:r>
          </w:p>
        </w:tc>
        <w:tc>
          <w:tcPr>
            <w:tcW w:w="265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494 348,74</w:t>
            </w:r>
          </w:p>
        </w:tc>
      </w:tr>
      <w:tr w:rsidR="007C4E6B" w:rsidRPr="00D2116E">
        <w:trPr>
          <w:trHeight w:val="330"/>
        </w:trPr>
        <w:tc>
          <w:tcPr>
            <w:tcW w:w="5226" w:type="dxa"/>
            <w:tcBorders>
              <w:top w:val="double" w:sz="6" w:space="0" w:color="00000A"/>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Total cost by nature</w:t>
            </w:r>
          </w:p>
        </w:tc>
        <w:tc>
          <w:tcPr>
            <w:tcW w:w="2204" w:type="dxa"/>
            <w:tcBorders>
              <w:top w:val="double" w:sz="6" w:space="0" w:color="00000A"/>
              <w:left w:val="double" w:sz="6"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6 382 840,75</w:t>
            </w:r>
          </w:p>
        </w:tc>
        <w:tc>
          <w:tcPr>
            <w:tcW w:w="2658"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5 327 806,08</w:t>
            </w:r>
          </w:p>
        </w:tc>
      </w:tr>
    </w:tbl>
    <w:p w:rsidR="007C4E6B" w:rsidRPr="00D2116E" w:rsidRDefault="007C4E6B">
      <w:pPr>
        <w:rPr>
          <w:rFonts w:ascii="Times New Roman" w:hAnsi="Times New Roman" w:cs="Times New Roman"/>
        </w:rPr>
      </w:pPr>
    </w:p>
    <w:p w:rsidR="007C4E6B" w:rsidRPr="00D2116E" w:rsidRDefault="00270E8D">
      <w:pPr>
        <w:rPr>
          <w:rFonts w:ascii="Times New Roman" w:hAnsi="Times New Roman" w:cs="Times New Roman"/>
        </w:rPr>
      </w:pPr>
      <w:r w:rsidRPr="00D2116E">
        <w:rPr>
          <w:rFonts w:ascii="Times New Roman" w:hAnsi="Times New Roman" w:cs="Times New Roman"/>
          <w:b/>
          <w:bCs/>
        </w:rPr>
        <w:t xml:space="preserve">Note 29  </w:t>
      </w:r>
      <w:r w:rsidRPr="00D2116E">
        <w:rPr>
          <w:rFonts w:ascii="Times New Roman" w:hAnsi="Times New Roman" w:cs="Times New Roman"/>
          <w:b/>
          <w:bCs/>
          <w:lang w:val="en-GB"/>
        </w:rPr>
        <w:t>Other operating revenues</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6362"/>
        <w:gridCol w:w="1636"/>
        <w:gridCol w:w="2090"/>
      </w:tblGrid>
      <w:tr w:rsidR="007C4E6B" w:rsidRPr="00D2116E">
        <w:trPr>
          <w:trHeight w:val="450"/>
        </w:trPr>
        <w:tc>
          <w:tcPr>
            <w:tcW w:w="6362"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OTHER OPERATING REVENUES in PLN</w:t>
            </w:r>
          </w:p>
        </w:tc>
        <w:tc>
          <w:tcPr>
            <w:tcW w:w="1636"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01.04 - 30.06.2017</w:t>
            </w:r>
          </w:p>
        </w:tc>
        <w:tc>
          <w:tcPr>
            <w:tcW w:w="209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- 30.06.2016</w:t>
            </w:r>
          </w:p>
        </w:tc>
      </w:tr>
      <w:tr w:rsidR="007C4E6B" w:rsidRPr="00D2116E">
        <w:tblPrEx>
          <w:tblCellMar>
            <w:left w:w="65" w:type="dxa"/>
          </w:tblCellMar>
        </w:tblPrEx>
        <w:trPr>
          <w:trHeight w:val="330"/>
        </w:trPr>
        <w:tc>
          <w:tcPr>
            <w:tcW w:w="6362"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a) gain on disposal of non-financial fixed assets</w:t>
            </w:r>
          </w:p>
        </w:tc>
        <w:tc>
          <w:tcPr>
            <w:tcW w:w="163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362"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revenues from disposal of non-financial fixed assets</w:t>
            </w:r>
          </w:p>
        </w:tc>
        <w:tc>
          <w:tcPr>
            <w:tcW w:w="163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362"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-net value of non-financial fixed assets</w:t>
            </w:r>
          </w:p>
        </w:tc>
        <w:tc>
          <w:tcPr>
            <w:tcW w:w="163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36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b) subsidies</w:t>
            </w:r>
          </w:p>
        </w:tc>
        <w:tc>
          <w:tcPr>
            <w:tcW w:w="163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36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c) other operating revenues</w:t>
            </w:r>
          </w:p>
        </w:tc>
        <w:tc>
          <w:tcPr>
            <w:tcW w:w="163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3 000,00</w:t>
            </w:r>
          </w:p>
        </w:tc>
        <w:tc>
          <w:tcPr>
            <w:tcW w:w="20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3 007,79</w:t>
            </w:r>
          </w:p>
        </w:tc>
      </w:tr>
      <w:tr w:rsidR="007C4E6B" w:rsidRPr="00D2116E">
        <w:tblPrEx>
          <w:tblCellMar>
            <w:left w:w="65" w:type="dxa"/>
          </w:tblCellMar>
        </w:tblPrEx>
        <w:trPr>
          <w:trHeight w:val="315"/>
        </w:trPr>
        <w:tc>
          <w:tcPr>
            <w:tcW w:w="636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lease of office space</w:t>
            </w:r>
          </w:p>
        </w:tc>
        <w:tc>
          <w:tcPr>
            <w:tcW w:w="163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636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operating revenues</w:t>
            </w:r>
          </w:p>
        </w:tc>
        <w:tc>
          <w:tcPr>
            <w:tcW w:w="1636"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3 000,00</w:t>
            </w:r>
          </w:p>
        </w:tc>
        <w:tc>
          <w:tcPr>
            <w:tcW w:w="20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3 007,79</w:t>
            </w:r>
          </w:p>
        </w:tc>
      </w:tr>
      <w:tr w:rsidR="007C4E6B" w:rsidRPr="00D2116E">
        <w:tblPrEx>
          <w:tblCellMar>
            <w:left w:w="65" w:type="dxa"/>
          </w:tblCellMar>
        </w:tblPrEx>
        <w:trPr>
          <w:trHeight w:val="330"/>
        </w:trPr>
        <w:tc>
          <w:tcPr>
            <w:tcW w:w="6362" w:type="dxa"/>
            <w:tcBorders>
              <w:top w:val="double" w:sz="6" w:space="0" w:color="00000A"/>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Total other operating revenues</w:t>
            </w:r>
          </w:p>
        </w:tc>
        <w:tc>
          <w:tcPr>
            <w:tcW w:w="1636"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3 000,00</w:t>
            </w:r>
          </w:p>
        </w:tc>
        <w:tc>
          <w:tcPr>
            <w:tcW w:w="2090"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3 007,79</w:t>
            </w:r>
          </w:p>
        </w:tc>
      </w:tr>
    </w:tbl>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270E8D">
      <w:pPr>
        <w:rPr>
          <w:rFonts w:ascii="Times New Roman" w:hAnsi="Times New Roman" w:cs="Times New Roman"/>
        </w:rPr>
      </w:pPr>
      <w:r w:rsidRPr="00D2116E">
        <w:rPr>
          <w:rFonts w:ascii="Times New Roman" w:hAnsi="Times New Roman" w:cs="Times New Roman"/>
          <w:b/>
          <w:bCs/>
          <w:lang w:val="en-GB"/>
        </w:rPr>
        <w:t>Note 30 Other operating expenses</w:t>
      </w:r>
    </w:p>
    <w:p w:rsidR="007C4E6B" w:rsidRPr="00D2116E" w:rsidRDefault="007C4E6B">
      <w:pPr>
        <w:rPr>
          <w:rFonts w:ascii="Times New Roman" w:hAnsi="Times New Roman" w:cs="Times New Roman"/>
          <w:b/>
          <w:bCs/>
          <w:lang w:val="en-GB"/>
        </w:rPr>
      </w:pPr>
    </w:p>
    <w:p w:rsidR="007C4E6B" w:rsidRPr="00D2116E" w:rsidRDefault="007C4E6B">
      <w:pPr>
        <w:rPr>
          <w:rFonts w:ascii="Times New Roman" w:hAnsi="Times New Roman" w:cs="Times New Roman"/>
          <w:b/>
          <w:bCs/>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6412"/>
        <w:gridCol w:w="1611"/>
        <w:gridCol w:w="2065"/>
      </w:tblGrid>
      <w:tr w:rsidR="007C4E6B" w:rsidRPr="00D2116E">
        <w:trPr>
          <w:trHeight w:val="570"/>
        </w:trPr>
        <w:tc>
          <w:tcPr>
            <w:tcW w:w="6412" w:type="dxa"/>
            <w:tcBorders>
              <w:top w:val="double" w:sz="6"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OTHER OPERATING EXPENSES in PLN</w:t>
            </w:r>
          </w:p>
        </w:tc>
        <w:tc>
          <w:tcPr>
            <w:tcW w:w="1611" w:type="dxa"/>
            <w:tcBorders>
              <w:top w:val="double" w:sz="6"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01.04 - 30.06.2017</w:t>
            </w:r>
          </w:p>
        </w:tc>
        <w:tc>
          <w:tcPr>
            <w:tcW w:w="2065"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- 30.06.2016</w:t>
            </w:r>
          </w:p>
        </w:tc>
      </w:tr>
      <w:tr w:rsidR="007C4E6B" w:rsidRPr="00D21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a) loss on disposal of non-financial fixed assets</w:t>
            </w:r>
          </w:p>
        </w:tc>
        <w:tc>
          <w:tcPr>
            <w:tcW w:w="161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b) revaluation of non-financial assets</w:t>
            </w:r>
          </w:p>
        </w:tc>
        <w:tc>
          <w:tcPr>
            <w:tcW w:w="161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revaluation write-offs</w:t>
            </w:r>
          </w:p>
        </w:tc>
        <w:tc>
          <w:tcPr>
            <w:tcW w:w="161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c) other operating expenses </w:t>
            </w:r>
          </w:p>
        </w:tc>
        <w:tc>
          <w:tcPr>
            <w:tcW w:w="161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1 604,19</w:t>
            </w:r>
          </w:p>
        </w:tc>
        <w:tc>
          <w:tcPr>
            <w:tcW w:w="20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donations</w:t>
            </w:r>
          </w:p>
        </w:tc>
        <w:tc>
          <w:tcPr>
            <w:tcW w:w="161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provision for expenses</w:t>
            </w:r>
          </w:p>
        </w:tc>
        <w:tc>
          <w:tcPr>
            <w:tcW w:w="161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annual adjustment of VAT</w:t>
            </w:r>
          </w:p>
        </w:tc>
        <w:tc>
          <w:tcPr>
            <w:tcW w:w="161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penalty for earlier termination of a contract </w:t>
            </w:r>
          </w:p>
        </w:tc>
        <w:tc>
          <w:tcPr>
            <w:tcW w:w="161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41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operating expenses </w:t>
            </w:r>
          </w:p>
        </w:tc>
        <w:tc>
          <w:tcPr>
            <w:tcW w:w="1611"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1 604,19</w:t>
            </w:r>
          </w:p>
        </w:tc>
        <w:tc>
          <w:tcPr>
            <w:tcW w:w="206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6412" w:type="dxa"/>
            <w:tcBorders>
              <w:top w:val="double" w:sz="6" w:space="0" w:color="00000A"/>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lastRenderedPageBreak/>
              <w:t>Total operating expenses</w:t>
            </w:r>
          </w:p>
        </w:tc>
        <w:tc>
          <w:tcPr>
            <w:tcW w:w="1611"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1 604,19</w:t>
            </w:r>
          </w:p>
        </w:tc>
        <w:tc>
          <w:tcPr>
            <w:tcW w:w="2065"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0,00</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31.1 Financial revenues arising from dividend and profit sharing</w:t>
      </w:r>
    </w:p>
    <w:p w:rsidR="007C4E6B" w:rsidRPr="005074F4" w:rsidRDefault="007C4E6B">
      <w:pPr>
        <w:rPr>
          <w:rFonts w:ascii="Times New Roman" w:hAnsi="Times New Roman" w:cs="Times New Roman"/>
          <w:lang w:val="en-US"/>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As of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and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2016 the item is not present</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31.2 Financial revenues arising from interest</w:t>
      </w: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tbl>
      <w:tblPr>
        <w:tblW w:w="0" w:type="auto"/>
        <w:tblInd w:w="-210" w:type="dxa"/>
        <w:tblLayout w:type="fixed"/>
        <w:tblCellMar>
          <w:left w:w="69" w:type="dxa"/>
          <w:right w:w="70" w:type="dxa"/>
        </w:tblCellMar>
        <w:tblLook w:val="0000" w:firstRow="0" w:lastRow="0" w:firstColumn="0" w:lastColumn="0" w:noHBand="0" w:noVBand="0"/>
      </w:tblPr>
      <w:tblGrid>
        <w:gridCol w:w="6582"/>
        <w:gridCol w:w="1527"/>
        <w:gridCol w:w="1979"/>
      </w:tblGrid>
      <w:tr w:rsidR="007C4E6B" w:rsidRPr="00D2116E">
        <w:trPr>
          <w:trHeight w:val="435"/>
        </w:trPr>
        <w:tc>
          <w:tcPr>
            <w:tcW w:w="6582" w:type="dxa"/>
            <w:tcBorders>
              <w:top w:val="double" w:sz="6"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FINANCIAL REVENUES FROM INTEREST in PLN</w:t>
            </w:r>
          </w:p>
        </w:tc>
        <w:tc>
          <w:tcPr>
            <w:tcW w:w="1527" w:type="dxa"/>
            <w:tcBorders>
              <w:top w:val="double" w:sz="6" w:space="0" w:color="00000A"/>
              <w:left w:val="single" w:sz="4" w:space="0" w:color="00000A"/>
              <w:bottom w:val="single" w:sz="4"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01.04 - 30.06.2017</w:t>
            </w:r>
          </w:p>
        </w:tc>
        <w:tc>
          <w:tcPr>
            <w:tcW w:w="1979"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- 30.06.2016</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 loans granted</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from related parties, including:</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from related parties</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from joint subsidiaries</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from associated and other companies</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from key investor</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from parent company</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from other entities</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b) other interest </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26 704,51</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81 451,50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from related parties, including:</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from related parties</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from joint subsidiaries</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from associated and other companies</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from key investor</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from parent company</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6582"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from other entities</w:t>
            </w:r>
          </w:p>
        </w:tc>
        <w:tc>
          <w:tcPr>
            <w:tcW w:w="152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26 704,51</w:t>
            </w:r>
          </w:p>
        </w:tc>
        <w:tc>
          <w:tcPr>
            <w:tcW w:w="19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81 451,50</w:t>
            </w:r>
          </w:p>
        </w:tc>
      </w:tr>
      <w:tr w:rsidR="007C4E6B" w:rsidRPr="00D2116E">
        <w:trPr>
          <w:trHeight w:val="330"/>
        </w:trPr>
        <w:tc>
          <w:tcPr>
            <w:tcW w:w="6582" w:type="dxa"/>
            <w:tcBorders>
              <w:top w:val="double" w:sz="6" w:space="0" w:color="00000A"/>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Total financial revenues arising from interest</w:t>
            </w:r>
          </w:p>
        </w:tc>
        <w:tc>
          <w:tcPr>
            <w:tcW w:w="1527"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26 704,51</w:t>
            </w:r>
          </w:p>
        </w:tc>
        <w:tc>
          <w:tcPr>
            <w:tcW w:w="1979"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81 451,50</w:t>
            </w:r>
          </w:p>
        </w:tc>
      </w:tr>
    </w:tbl>
    <w:p w:rsidR="007C4E6B" w:rsidRPr="00D2116E" w:rsidRDefault="007C4E6B">
      <w:pPr>
        <w:rPr>
          <w:rFonts w:ascii="Times New Roman" w:hAnsi="Times New Roman" w:cs="Times New Roman"/>
          <w:b/>
          <w:bCs/>
        </w:rPr>
      </w:pPr>
    </w:p>
    <w:p w:rsidR="007C4E6B" w:rsidRPr="00D2116E" w:rsidRDefault="00270E8D">
      <w:pPr>
        <w:rPr>
          <w:rFonts w:ascii="Times New Roman" w:hAnsi="Times New Roman" w:cs="Times New Roman"/>
        </w:rPr>
      </w:pPr>
      <w:r w:rsidRPr="00D2116E">
        <w:rPr>
          <w:rFonts w:ascii="Times New Roman" w:hAnsi="Times New Roman" w:cs="Times New Roman"/>
          <w:b/>
          <w:bCs/>
        </w:rPr>
        <w:t>Note 31.3 Other financial revenues</w:t>
      </w:r>
    </w:p>
    <w:p w:rsidR="007C4E6B" w:rsidRPr="00D2116E" w:rsidRDefault="007C4E6B">
      <w:pPr>
        <w:rPr>
          <w:rFonts w:ascii="Times New Roman" w:hAnsi="Times New Roman" w:cs="Times New Roman"/>
        </w:rPr>
      </w:pPr>
    </w:p>
    <w:tbl>
      <w:tblPr>
        <w:tblW w:w="0" w:type="auto"/>
        <w:tblInd w:w="-42" w:type="dxa"/>
        <w:tblLayout w:type="fixed"/>
        <w:tblCellMar>
          <w:left w:w="70" w:type="dxa"/>
          <w:right w:w="70" w:type="dxa"/>
        </w:tblCellMar>
        <w:tblLook w:val="0000" w:firstRow="0" w:lastRow="0" w:firstColumn="0" w:lastColumn="0" w:noHBand="0" w:noVBand="0"/>
      </w:tblPr>
      <w:tblGrid>
        <w:gridCol w:w="5802"/>
        <w:gridCol w:w="1865"/>
        <w:gridCol w:w="2061"/>
      </w:tblGrid>
      <w:tr w:rsidR="007C4E6B" w:rsidRPr="00D2116E">
        <w:trPr>
          <w:trHeight w:val="555"/>
        </w:trPr>
        <w:tc>
          <w:tcPr>
            <w:tcW w:w="5802"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5074F4">
              <w:rPr>
                <w:rFonts w:ascii="Times New Roman" w:eastAsia="Times New Roman" w:hAnsi="Times New Roman" w:cs="Times New Roman"/>
                <w:b/>
                <w:bCs/>
                <w:color w:val="000000"/>
                <w:sz w:val="16"/>
                <w:szCs w:val="16"/>
                <w:lang w:val="en-US" w:eastAsia="pl-PL"/>
              </w:rPr>
              <w:t>OTHER FINANCIAL REVENUES in PLN</w:t>
            </w:r>
          </w:p>
        </w:tc>
        <w:tc>
          <w:tcPr>
            <w:tcW w:w="1865"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01.04 - 30.06.2017</w:t>
            </w:r>
          </w:p>
        </w:tc>
        <w:tc>
          <w:tcPr>
            <w:tcW w:w="2061"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- 30.06.2016</w:t>
            </w:r>
          </w:p>
        </w:tc>
      </w:tr>
      <w:tr w:rsidR="007C4E6B" w:rsidRPr="00D2116E">
        <w:trPr>
          <w:trHeight w:val="330"/>
        </w:trPr>
        <w:tc>
          <w:tcPr>
            <w:tcW w:w="5802" w:type="dxa"/>
            <w:tcBorders>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a) revaluation exchange rate gains</w:t>
            </w:r>
          </w:p>
        </w:tc>
        <w:tc>
          <w:tcPr>
            <w:tcW w:w="1865"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61"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30 229,34</w:t>
            </w:r>
          </w:p>
        </w:tc>
      </w:tr>
      <w:tr w:rsidR="007C4E6B" w:rsidRPr="00D2116E">
        <w:trPr>
          <w:trHeight w:val="315"/>
        </w:trPr>
        <w:tc>
          <w:tcPr>
            <w:tcW w:w="5802"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b) reserve release</w:t>
            </w:r>
          </w:p>
        </w:tc>
        <w:tc>
          <w:tcPr>
            <w:tcW w:w="1865"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61"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802" w:type="dxa"/>
            <w:tcBorders>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c) other</w:t>
            </w:r>
          </w:p>
        </w:tc>
        <w:tc>
          <w:tcPr>
            <w:tcW w:w="1865" w:type="dxa"/>
            <w:tcBorders>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061" w:type="dxa"/>
            <w:tcBorders>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30"/>
        </w:trPr>
        <w:tc>
          <w:tcPr>
            <w:tcW w:w="5802" w:type="dxa"/>
            <w:tcBorders>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Total other financial revenues</w:t>
            </w:r>
          </w:p>
        </w:tc>
        <w:tc>
          <w:tcPr>
            <w:tcW w:w="1865" w:type="dxa"/>
            <w:tcBorders>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0,00</w:t>
            </w:r>
          </w:p>
        </w:tc>
        <w:tc>
          <w:tcPr>
            <w:tcW w:w="2061" w:type="dxa"/>
            <w:tcBorders>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30 229,34</w:t>
            </w:r>
          </w:p>
        </w:tc>
      </w:tr>
    </w:tbl>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5074F4">
        <w:rPr>
          <w:rFonts w:ascii="Times New Roman" w:hAnsi="Times New Roman" w:cs="Times New Roman"/>
          <w:b/>
          <w:bCs/>
          <w:lang w:val="en-US"/>
        </w:rPr>
        <w:t>Note 32.1 Financial expenses arising from interest</w:t>
      </w: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tbl>
      <w:tblPr>
        <w:tblW w:w="0" w:type="auto"/>
        <w:tblInd w:w="-210" w:type="dxa"/>
        <w:tblLayout w:type="fixed"/>
        <w:tblCellMar>
          <w:left w:w="69" w:type="dxa"/>
          <w:right w:w="70" w:type="dxa"/>
        </w:tblCellMar>
        <w:tblLook w:val="0000" w:firstRow="0" w:lastRow="0" w:firstColumn="0" w:lastColumn="0" w:noHBand="0" w:noVBand="0"/>
      </w:tblPr>
      <w:tblGrid>
        <w:gridCol w:w="5957"/>
        <w:gridCol w:w="1757"/>
        <w:gridCol w:w="2374"/>
      </w:tblGrid>
      <w:tr w:rsidR="007C4E6B" w:rsidRPr="00D2116E">
        <w:trPr>
          <w:trHeight w:val="450"/>
        </w:trPr>
        <w:tc>
          <w:tcPr>
            <w:tcW w:w="5957"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FINANCIAL EXPENSES  FROM INTEREST in PLN</w:t>
            </w:r>
          </w:p>
        </w:tc>
        <w:tc>
          <w:tcPr>
            <w:tcW w:w="1757"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01.04 - 30.06.2017</w:t>
            </w:r>
          </w:p>
        </w:tc>
        <w:tc>
          <w:tcPr>
            <w:tcW w:w="2374"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- 30.06.2016</w:t>
            </w:r>
          </w:p>
        </w:tc>
      </w:tr>
      <w:tr w:rsidR="007C4E6B" w:rsidRPr="00D2116E">
        <w:tblPrEx>
          <w:tblCellMar>
            <w:left w:w="65" w:type="dxa"/>
          </w:tblCellMar>
        </w:tblPrEx>
        <w:trPr>
          <w:trHeight w:val="330"/>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a) loans granted</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to related parties, including:</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to  related parties</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lastRenderedPageBreak/>
              <w:t xml:space="preserve">      -  to joint subsidiaries</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to  associated and other companies</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to  key investor</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to  parent company</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to  other entities</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b) other interest </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247,29</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2 266,50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to  related parties, including:</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to related parties</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to joint subsidiaries</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to associated and other companies</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to  key investor</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to  parent company</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3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595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to  other entities</w:t>
            </w:r>
          </w:p>
        </w:tc>
        <w:tc>
          <w:tcPr>
            <w:tcW w:w="1757"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247,29</w:t>
            </w:r>
          </w:p>
        </w:tc>
        <w:tc>
          <w:tcPr>
            <w:tcW w:w="2374"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2 266,50</w:t>
            </w:r>
          </w:p>
        </w:tc>
      </w:tr>
      <w:tr w:rsidR="007C4E6B" w:rsidRPr="00D2116E">
        <w:tblPrEx>
          <w:tblCellMar>
            <w:left w:w="65" w:type="dxa"/>
          </w:tblCellMar>
        </w:tblPrEx>
        <w:trPr>
          <w:trHeight w:val="330"/>
        </w:trPr>
        <w:tc>
          <w:tcPr>
            <w:tcW w:w="5957" w:type="dxa"/>
            <w:tcBorders>
              <w:top w:val="double" w:sz="6" w:space="0" w:color="00000A"/>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Total financial expenses  arising from interest</w:t>
            </w:r>
          </w:p>
        </w:tc>
        <w:tc>
          <w:tcPr>
            <w:tcW w:w="1757"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247,29</w:t>
            </w:r>
          </w:p>
        </w:tc>
        <w:tc>
          <w:tcPr>
            <w:tcW w:w="2374"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2 266,50</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D2116E" w:rsidRDefault="00270E8D">
      <w:pPr>
        <w:rPr>
          <w:rFonts w:ascii="Times New Roman" w:hAnsi="Times New Roman" w:cs="Times New Roman"/>
        </w:rPr>
      </w:pPr>
      <w:r w:rsidRPr="00D2116E">
        <w:rPr>
          <w:rFonts w:ascii="Times New Roman" w:hAnsi="Times New Roman" w:cs="Times New Roman"/>
          <w:b/>
          <w:bCs/>
          <w:lang w:val="en-GB"/>
        </w:rPr>
        <w:t xml:space="preserve">Note 32.2 Other financial expenses </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5186"/>
        <w:gridCol w:w="2223"/>
        <w:gridCol w:w="2679"/>
      </w:tblGrid>
      <w:tr w:rsidR="007C4E6B" w:rsidRPr="00D2116E">
        <w:trPr>
          <w:trHeight w:val="450"/>
        </w:trPr>
        <w:tc>
          <w:tcPr>
            <w:tcW w:w="5186"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OTHER FINANCIAL EXPENSES in PLN</w:t>
            </w:r>
          </w:p>
        </w:tc>
        <w:tc>
          <w:tcPr>
            <w:tcW w:w="2223"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01.04 - 30.06.2017</w:t>
            </w:r>
          </w:p>
        </w:tc>
        <w:tc>
          <w:tcPr>
            <w:tcW w:w="2679"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- 30.06.2016</w:t>
            </w:r>
          </w:p>
        </w:tc>
      </w:tr>
      <w:tr w:rsidR="007C4E6B" w:rsidRPr="00D2116E">
        <w:trPr>
          <w:trHeight w:val="330"/>
        </w:trPr>
        <w:tc>
          <w:tcPr>
            <w:tcW w:w="5186"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a) loss on exchange rates</w:t>
            </w:r>
          </w:p>
        </w:tc>
        <w:tc>
          <w:tcPr>
            <w:tcW w:w="2223"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1 520 828,87</w:t>
            </w:r>
          </w:p>
        </w:tc>
        <w:tc>
          <w:tcPr>
            <w:tcW w:w="2679"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47 186,56</w:t>
            </w:r>
          </w:p>
        </w:tc>
      </w:tr>
      <w:tr w:rsidR="007C4E6B" w:rsidRPr="00D2116E">
        <w:tblPrEx>
          <w:tblCellMar>
            <w:left w:w="65" w:type="dxa"/>
          </w:tblCellMar>
        </w:tblPrEx>
        <w:trPr>
          <w:trHeight w:val="315"/>
        </w:trPr>
        <w:tc>
          <w:tcPr>
            <w:tcW w:w="5186"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b) created reserves (due to)</w:t>
            </w:r>
          </w:p>
        </w:tc>
        <w:tc>
          <w:tcPr>
            <w:tcW w:w="2223"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67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186"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revaluation write-offs to receivables</w:t>
            </w:r>
          </w:p>
        </w:tc>
        <w:tc>
          <w:tcPr>
            <w:tcW w:w="2223"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67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186"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c) other</w:t>
            </w:r>
          </w:p>
        </w:tc>
        <w:tc>
          <w:tcPr>
            <w:tcW w:w="2223"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679"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30"/>
        </w:trPr>
        <w:tc>
          <w:tcPr>
            <w:tcW w:w="5186" w:type="dxa"/>
            <w:tcBorders>
              <w:top w:val="double" w:sz="6" w:space="0" w:color="00000A"/>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b/>
                <w:bCs/>
                <w:color w:val="000000"/>
                <w:sz w:val="16"/>
                <w:szCs w:val="16"/>
                <w:lang w:val="en-GB" w:eastAsia="pl-PL"/>
              </w:rPr>
              <w:t xml:space="preserve">Total other financial expenses </w:t>
            </w:r>
          </w:p>
        </w:tc>
        <w:tc>
          <w:tcPr>
            <w:tcW w:w="2223"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1 520 828,87</w:t>
            </w:r>
          </w:p>
        </w:tc>
        <w:tc>
          <w:tcPr>
            <w:tcW w:w="2679"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47 186,56</w:t>
            </w:r>
          </w:p>
        </w:tc>
      </w:tr>
    </w:tbl>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p w:rsidR="007C4E6B" w:rsidRPr="00D2116E" w:rsidRDefault="00270E8D">
      <w:pPr>
        <w:rPr>
          <w:rFonts w:ascii="Times New Roman" w:hAnsi="Times New Roman" w:cs="Times New Roman"/>
        </w:rPr>
      </w:pPr>
      <w:r w:rsidRPr="00D2116E">
        <w:rPr>
          <w:rFonts w:ascii="Times New Roman" w:hAnsi="Times New Roman" w:cs="Times New Roman"/>
          <w:b/>
          <w:bCs/>
          <w:lang w:val="en-GB"/>
        </w:rPr>
        <w:t>Note 33 Current income tax</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5785"/>
        <w:gridCol w:w="1667"/>
        <w:gridCol w:w="2636"/>
      </w:tblGrid>
      <w:tr w:rsidR="007C4E6B" w:rsidRPr="00D2116E">
        <w:trPr>
          <w:trHeight w:val="615"/>
        </w:trPr>
        <w:tc>
          <w:tcPr>
            <w:tcW w:w="5785"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jc w:val="center"/>
              <w:rPr>
                <w:rFonts w:ascii="Times New Roman" w:hAnsi="Times New Roman" w:cs="Times New Roman"/>
                <w:lang w:val="en-US"/>
              </w:rPr>
            </w:pPr>
            <w:r w:rsidRPr="005074F4">
              <w:rPr>
                <w:rFonts w:ascii="Times New Roman" w:eastAsia="Times New Roman" w:hAnsi="Times New Roman" w:cs="Times New Roman"/>
                <w:b/>
                <w:bCs/>
                <w:color w:val="000000"/>
                <w:sz w:val="16"/>
                <w:szCs w:val="16"/>
                <w:lang w:val="en-US" w:eastAsia="pl-PL"/>
              </w:rPr>
              <w:t>CURRENT INCOME TAX in PLN</w:t>
            </w:r>
          </w:p>
        </w:tc>
        <w:tc>
          <w:tcPr>
            <w:tcW w:w="1667"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01.04 - 30.06.2017</w:t>
            </w:r>
          </w:p>
        </w:tc>
        <w:tc>
          <w:tcPr>
            <w:tcW w:w="2636"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- 30.06.2016</w:t>
            </w:r>
          </w:p>
        </w:tc>
      </w:tr>
      <w:tr w:rsidR="007C4E6B" w:rsidRPr="00D2116E">
        <w:tblPrEx>
          <w:tblCellMar>
            <w:left w:w="65" w:type="dxa"/>
          </w:tblCellMar>
        </w:tblPrEx>
        <w:trPr>
          <w:trHeight w:val="330"/>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1. Gross profit (loss)</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13 684 360,35</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11 270 689,48</w:t>
            </w:r>
          </w:p>
        </w:tc>
      </w:tr>
      <w:tr w:rsidR="007C4E6B" w:rsidRPr="00D2116E">
        <w:tblPrEx>
          <w:tblCellMar>
            <w:left w:w="65" w:type="dxa"/>
          </w:tblCellMar>
        </w:tblPrEx>
        <w:trPr>
          <w:trHeight w:val="465"/>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2. Difference between  gross profit (loss) and an income tax base ( by nature) </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a) increasing the taxable base</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494 340,26</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567 237,01</w:t>
            </w:r>
          </w:p>
        </w:tc>
      </w:tr>
      <w:tr w:rsidR="007C4E6B" w:rsidRPr="00D21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-taxable income</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costs that are not tax-deductible expenses</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494 340,26</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567 237,01</w:t>
            </w:r>
          </w:p>
        </w:tc>
      </w:tr>
      <w:tr w:rsidR="007C4E6B" w:rsidRPr="00D21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b) decreasing the taxable base</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revenues that are not fixed  tax-deductible revenues</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costs that for tax calculation purposes are tax year costs </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5074F4">
              <w:rPr>
                <w:rFonts w:ascii="Times New Roman" w:eastAsia="Times New Roman" w:hAnsi="Times New Roman" w:cs="Times New Roman"/>
                <w:color w:val="000000"/>
                <w:sz w:val="16"/>
                <w:szCs w:val="16"/>
                <w:lang w:val="en-US" w:eastAsia="pl-PL"/>
              </w:rPr>
              <w:t> </w:t>
            </w:r>
            <w:r w:rsidRPr="00D2116E">
              <w:rPr>
                <w:rFonts w:ascii="Times New Roman" w:eastAsia="Times New Roman" w:hAnsi="Times New Roman" w:cs="Times New Roman"/>
                <w:color w:val="000000"/>
                <w:sz w:val="16"/>
                <w:szCs w:val="16"/>
                <w:lang w:eastAsia="pl-PL"/>
              </w:rPr>
              <w:t>0,00</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3. Income tax base</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14 178 700,61</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11 837 926,50</w:t>
            </w:r>
          </w:p>
        </w:tc>
      </w:tr>
      <w:tr w:rsidR="007C4E6B" w:rsidRPr="00D21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4. Income tax according to the rate of 19%</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2 693 953,12</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2 249 206,05</w:t>
            </w:r>
          </w:p>
        </w:tc>
      </w:tr>
      <w:tr w:rsidR="007C4E6B" w:rsidRPr="00D2116E">
        <w:tblPrEx>
          <w:tblCellMar>
            <w:left w:w="65" w:type="dxa"/>
          </w:tblCellMar>
        </w:tblPrEx>
        <w:trPr>
          <w:trHeight w:val="465"/>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5. Tax increases, waivers, exemptions, deductions </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450"/>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lastRenderedPageBreak/>
              <w:t>6. Current income tax shown in a tax return for the period, including:</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2 693 952,32</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2 249 206,05</w:t>
            </w:r>
          </w:p>
        </w:tc>
      </w:tr>
      <w:tr w:rsidR="007C4E6B" w:rsidRPr="00D2116E">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shown in the profit and loss statement</w:t>
            </w:r>
          </w:p>
        </w:tc>
        <w:tc>
          <w:tcPr>
            <w:tcW w:w="1667"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2 693 952,32</w:t>
            </w:r>
          </w:p>
        </w:tc>
        <w:tc>
          <w:tcPr>
            <w:tcW w:w="2636"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2 230 406,81</w:t>
            </w:r>
          </w:p>
        </w:tc>
      </w:tr>
      <w:tr w:rsidR="007C4E6B" w:rsidRPr="00D2116E">
        <w:tblPrEx>
          <w:tblCellMar>
            <w:left w:w="65" w:type="dxa"/>
          </w:tblCellMar>
        </w:tblPrEx>
        <w:trPr>
          <w:trHeight w:val="330"/>
        </w:trPr>
        <w:tc>
          <w:tcPr>
            <w:tcW w:w="5785" w:type="dxa"/>
            <w:tcBorders>
              <w:top w:val="double" w:sz="6" w:space="0" w:color="00000A"/>
              <w:left w:val="double" w:sz="6" w:space="0" w:color="00000A"/>
              <w:bottom w:val="double" w:sz="6"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change in the balance of deferred income</w:t>
            </w:r>
          </w:p>
        </w:tc>
        <w:tc>
          <w:tcPr>
            <w:tcW w:w="1667" w:type="dxa"/>
            <w:tcBorders>
              <w:top w:val="double" w:sz="6" w:space="0" w:color="00000A"/>
              <w:left w:val="double" w:sz="6"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390,71</w:t>
            </w:r>
          </w:p>
        </w:tc>
        <w:tc>
          <w:tcPr>
            <w:tcW w:w="2636"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-18 799,23</w:t>
            </w:r>
          </w:p>
        </w:tc>
      </w:tr>
    </w:tbl>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b/>
          <w:bCs/>
          <w:lang w:val="en-GB"/>
        </w:rPr>
      </w:pPr>
    </w:p>
    <w:p w:rsidR="007C4E6B" w:rsidRPr="00D2116E" w:rsidRDefault="007C4E6B">
      <w:pPr>
        <w:rPr>
          <w:rFonts w:ascii="Times New Roman" w:hAnsi="Times New Roman" w:cs="Times New Roman"/>
          <w:b/>
          <w:bCs/>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34 Deferred tax, shown in the profit and loss statement</w:t>
      </w:r>
    </w:p>
    <w:p w:rsidR="007C4E6B" w:rsidRPr="00D2116E" w:rsidRDefault="007C4E6B">
      <w:pPr>
        <w:rPr>
          <w:rFonts w:ascii="Times New Roman" w:hAnsi="Times New Roman" w:cs="Times New Roman"/>
          <w:b/>
          <w:bCs/>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The deferred income tax balance shown in the profit and loss statement results from  changes in the assets and provisions for deferred tax.  The basic reasons for generating the deferred tax temporary differences result from changes in the estimate values related to the IT infrastructure maintenance expenses. </w:t>
      </w:r>
    </w:p>
    <w:p w:rsidR="007C4E6B" w:rsidRPr="00D2116E" w:rsidRDefault="007C4E6B">
      <w:pPr>
        <w:rPr>
          <w:rFonts w:ascii="Times New Roman" w:hAnsi="Times New Roman" w:cs="Times New Roman"/>
          <w:b/>
          <w:bCs/>
          <w:lang w:val="en-GB"/>
        </w:rPr>
      </w:pPr>
    </w:p>
    <w:p w:rsidR="007C4E6B" w:rsidRPr="00D2116E" w:rsidRDefault="007C4E6B">
      <w:pPr>
        <w:rPr>
          <w:rFonts w:ascii="Times New Roman" w:hAnsi="Times New Roman" w:cs="Times New Roman"/>
          <w:b/>
          <w:bCs/>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 xml:space="preserve">Note 35 Other statutory reductions in profit (increases in loss) </w:t>
      </w:r>
    </w:p>
    <w:p w:rsidR="007C4E6B" w:rsidRPr="005074F4" w:rsidRDefault="00270E8D">
      <w:pPr>
        <w:rPr>
          <w:rFonts w:ascii="Times New Roman" w:hAnsi="Times New Roman" w:cs="Times New Roman"/>
          <w:lang w:val="en-US"/>
        </w:rPr>
      </w:pPr>
      <w:r w:rsidRPr="005074F4">
        <w:rPr>
          <w:rFonts w:ascii="Times New Roman" w:hAnsi="Times New Roman" w:cs="Times New Roman"/>
          <w:lang w:val="en-US"/>
        </w:rPr>
        <w:t>no</w:t>
      </w:r>
    </w:p>
    <w:p w:rsidR="007C4E6B" w:rsidRPr="005074F4" w:rsidRDefault="007C4E6B">
      <w:pPr>
        <w:rPr>
          <w:rFonts w:ascii="Times New Roman" w:hAnsi="Times New Roman" w:cs="Times New Roman"/>
          <w:lang w:val="en-US"/>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 xml:space="preserve">Note 36  </w:t>
      </w:r>
      <w:r w:rsidRPr="005074F4">
        <w:rPr>
          <w:rFonts w:ascii="Times New Roman" w:hAnsi="Times New Roman" w:cs="Times New Roman"/>
          <w:b/>
          <w:bCs/>
          <w:lang w:val="en-US"/>
        </w:rPr>
        <w:t xml:space="preserve"> Profit per single share </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210" w:type="dxa"/>
        <w:tblLayout w:type="fixed"/>
        <w:tblCellMar>
          <w:left w:w="69" w:type="dxa"/>
          <w:right w:w="70" w:type="dxa"/>
        </w:tblCellMar>
        <w:tblLook w:val="0000" w:firstRow="0" w:lastRow="0" w:firstColumn="0" w:lastColumn="0" w:noHBand="0" w:noVBand="0"/>
      </w:tblPr>
      <w:tblGrid>
        <w:gridCol w:w="5419"/>
        <w:gridCol w:w="2409"/>
        <w:gridCol w:w="2260"/>
      </w:tblGrid>
      <w:tr w:rsidR="007C4E6B" w:rsidRPr="00D2116E">
        <w:trPr>
          <w:trHeight w:val="570"/>
        </w:trPr>
        <w:tc>
          <w:tcPr>
            <w:tcW w:w="5419" w:type="dxa"/>
            <w:tcBorders>
              <w:top w:val="double" w:sz="6" w:space="0" w:color="00000A"/>
              <w:left w:val="double" w:sz="6" w:space="0" w:color="00000A"/>
              <w:bottom w:val="double" w:sz="6" w:space="0" w:color="00000A"/>
            </w:tcBorders>
            <w:shd w:val="clear" w:color="auto" w:fill="FFFFFF"/>
            <w:vAlign w:val="center"/>
          </w:tcPr>
          <w:p w:rsidR="007C4E6B" w:rsidRPr="005074F4" w:rsidRDefault="007C4E6B">
            <w:pPr>
              <w:snapToGrid w:val="0"/>
              <w:rPr>
                <w:rFonts w:ascii="Times New Roman" w:eastAsia="Times New Roman" w:hAnsi="Times New Roman" w:cs="Times New Roman"/>
                <w:b/>
                <w:bCs/>
                <w:color w:val="000000"/>
                <w:sz w:val="18"/>
                <w:szCs w:val="18"/>
                <w:lang w:val="en-US" w:eastAsia="pl-PL"/>
              </w:rPr>
            </w:pPr>
          </w:p>
        </w:tc>
        <w:tc>
          <w:tcPr>
            <w:tcW w:w="2409"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01.04 - 30.06.2017</w:t>
            </w:r>
          </w:p>
        </w:tc>
        <w:tc>
          <w:tcPr>
            <w:tcW w:w="226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- 30.06.2016</w:t>
            </w:r>
          </w:p>
        </w:tc>
      </w:tr>
      <w:tr w:rsidR="007C4E6B" w:rsidRPr="00D2116E">
        <w:trPr>
          <w:trHeight w:val="330"/>
        </w:trPr>
        <w:tc>
          <w:tcPr>
            <w:tcW w:w="5419"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Net profit</w:t>
            </w:r>
          </w:p>
        </w:tc>
        <w:tc>
          <w:tcPr>
            <w:tcW w:w="2409"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10 990 016,64</w:t>
            </w:r>
          </w:p>
        </w:tc>
        <w:tc>
          <w:tcPr>
            <w:tcW w:w="226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9 040 282,67</w:t>
            </w:r>
          </w:p>
        </w:tc>
      </w:tr>
      <w:tr w:rsidR="007C4E6B" w:rsidRPr="00D2116E">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Number of shares</w:t>
            </w:r>
          </w:p>
        </w:tc>
        <w:tc>
          <w:tcPr>
            <w:tcW w:w="240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25 750 000,00</w:t>
            </w:r>
          </w:p>
        </w:tc>
        <w:tc>
          <w:tcPr>
            <w:tcW w:w="226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25 750 000,00</w:t>
            </w:r>
          </w:p>
        </w:tc>
      </w:tr>
      <w:tr w:rsidR="007C4E6B" w:rsidRPr="00D2116E">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  Book value per single share ( in PLN)</w:t>
            </w:r>
          </w:p>
        </w:tc>
        <w:tc>
          <w:tcPr>
            <w:tcW w:w="240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0,43</w:t>
            </w:r>
          </w:p>
        </w:tc>
        <w:tc>
          <w:tcPr>
            <w:tcW w:w="226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0,35</w:t>
            </w:r>
          </w:p>
        </w:tc>
      </w:tr>
      <w:tr w:rsidR="007C4E6B" w:rsidRPr="00D2116E">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8"/>
                <w:szCs w:val="18"/>
                <w:lang w:val="en-GB" w:eastAsia="pl-PL"/>
              </w:rPr>
              <w:t xml:space="preserve">  Diluted number of shares</w:t>
            </w:r>
          </w:p>
        </w:tc>
        <w:tc>
          <w:tcPr>
            <w:tcW w:w="2409" w:type="dxa"/>
            <w:tcBorders>
              <w:top w:val="single" w:sz="4" w:space="0" w:color="00000A"/>
              <w:left w:val="single" w:sz="4" w:space="0" w:color="00000A"/>
              <w:bottom w:val="single" w:sz="4"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25 750 000,00</w:t>
            </w:r>
          </w:p>
        </w:tc>
        <w:tc>
          <w:tcPr>
            <w:tcW w:w="2260"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25 750 000,00</w:t>
            </w:r>
          </w:p>
        </w:tc>
      </w:tr>
      <w:tr w:rsidR="007C4E6B" w:rsidRPr="00D2116E">
        <w:trPr>
          <w:trHeight w:val="330"/>
        </w:trPr>
        <w:tc>
          <w:tcPr>
            <w:tcW w:w="5419"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8"/>
                <w:szCs w:val="18"/>
                <w:lang w:val="en-GB" w:eastAsia="pl-PL"/>
              </w:rPr>
              <w:t xml:space="preserve"> Diluted book value per single share </w:t>
            </w:r>
          </w:p>
        </w:tc>
        <w:tc>
          <w:tcPr>
            <w:tcW w:w="2409"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0,43</w:t>
            </w:r>
          </w:p>
        </w:tc>
        <w:tc>
          <w:tcPr>
            <w:tcW w:w="226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8"/>
                <w:szCs w:val="18"/>
                <w:lang w:eastAsia="pl-PL"/>
              </w:rPr>
              <w:t>0,35</w:t>
            </w:r>
          </w:p>
        </w:tc>
      </w:tr>
    </w:tbl>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 xml:space="preserve">Profit per single share was calculated as a product of the net profit as shown in the financial statement  and the average weighted number of shares. </w:t>
      </w:r>
    </w:p>
    <w:p w:rsidR="007C4E6B" w:rsidRPr="005074F4" w:rsidRDefault="007C4E6B">
      <w:pPr>
        <w:rPr>
          <w:rFonts w:ascii="Times New Roman" w:hAnsi="Times New Roman" w:cs="Times New Roman"/>
          <w:lang w:val="en-US"/>
        </w:rPr>
      </w:pPr>
    </w:p>
    <w:p w:rsidR="007C4E6B" w:rsidRPr="00D2116E" w:rsidRDefault="007C4E6B">
      <w:pPr>
        <w:rPr>
          <w:rFonts w:ascii="Times New Roman" w:hAnsi="Times New Roman" w:cs="Times New Roman"/>
          <w:b/>
          <w:bCs/>
          <w:lang w:val="en-GB"/>
        </w:rPr>
      </w:pPr>
    </w:p>
    <w:p w:rsidR="007C4E6B" w:rsidRPr="00D2116E" w:rsidRDefault="007C4E6B">
      <w:pPr>
        <w:rPr>
          <w:rFonts w:ascii="Times New Roman" w:hAnsi="Times New Roman" w:cs="Times New Roman"/>
          <w:b/>
          <w:bCs/>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Explanatory notes to cash flow statement</w:t>
      </w:r>
    </w:p>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lang w:val="en-GB"/>
        </w:rPr>
      </w:pPr>
    </w:p>
    <w:tbl>
      <w:tblPr>
        <w:tblW w:w="0" w:type="auto"/>
        <w:tblInd w:w="-156" w:type="dxa"/>
        <w:tblLayout w:type="fixed"/>
        <w:tblCellMar>
          <w:left w:w="69" w:type="dxa"/>
          <w:right w:w="70" w:type="dxa"/>
        </w:tblCellMar>
        <w:tblLook w:val="0000" w:firstRow="0" w:lastRow="0" w:firstColumn="0" w:lastColumn="0" w:noHBand="0" w:noVBand="0"/>
      </w:tblPr>
      <w:tblGrid>
        <w:gridCol w:w="4020"/>
        <w:gridCol w:w="1590"/>
        <w:gridCol w:w="1440"/>
      </w:tblGrid>
      <w:tr w:rsidR="007C4E6B" w:rsidRPr="00D2116E">
        <w:trPr>
          <w:trHeight w:val="450"/>
        </w:trPr>
        <w:tc>
          <w:tcPr>
            <w:tcW w:w="4020" w:type="dxa"/>
            <w:tcBorders>
              <w:top w:val="double" w:sz="6" w:space="0" w:color="00000A"/>
              <w:left w:val="double" w:sz="6" w:space="0" w:color="00000A"/>
              <w:bottom w:val="double" w:sz="6" w:space="0" w:color="00000A"/>
            </w:tcBorders>
            <w:shd w:val="clear" w:color="auto" w:fill="FFFFFF"/>
            <w:vAlign w:val="center"/>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b/>
                <w:bCs/>
                <w:color w:val="000000"/>
                <w:sz w:val="16"/>
                <w:szCs w:val="16"/>
                <w:lang w:val="en-GB" w:eastAsia="pl-PL"/>
              </w:rPr>
              <w:t xml:space="preserve">CASH OPENING AND CLOSING BALANCE/STRUCTURE     </w:t>
            </w:r>
          </w:p>
        </w:tc>
        <w:tc>
          <w:tcPr>
            <w:tcW w:w="1590" w:type="dxa"/>
            <w:tcBorders>
              <w:top w:val="double" w:sz="6" w:space="0" w:color="00000A"/>
              <w:left w:val="single" w:sz="4" w:space="0" w:color="00000A"/>
              <w:bottom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01.04 - 30.06.2017</w:t>
            </w:r>
          </w:p>
        </w:tc>
        <w:tc>
          <w:tcPr>
            <w:tcW w:w="1440"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7C4E6B" w:rsidRPr="00D2116E" w:rsidRDefault="00270E8D">
            <w:pPr>
              <w:jc w:val="center"/>
              <w:rPr>
                <w:rFonts w:ascii="Times New Roman" w:hAnsi="Times New Roman" w:cs="Times New Roman"/>
              </w:rPr>
            </w:pPr>
            <w:r w:rsidRPr="00D2116E">
              <w:rPr>
                <w:rFonts w:ascii="Times New Roman" w:eastAsia="Times New Roman" w:hAnsi="Times New Roman" w:cs="Times New Roman"/>
                <w:b/>
                <w:bCs/>
                <w:color w:val="000000"/>
                <w:sz w:val="16"/>
                <w:szCs w:val="16"/>
                <w:lang w:eastAsia="pl-PL"/>
              </w:rPr>
              <w:t>01.04. - 30.06.2016</w:t>
            </w:r>
          </w:p>
        </w:tc>
      </w:tr>
      <w:tr w:rsidR="007C4E6B" w:rsidRPr="00D2116E">
        <w:tblPrEx>
          <w:tblCellMar>
            <w:left w:w="65" w:type="dxa"/>
          </w:tblCellMar>
        </w:tblPrEx>
        <w:trPr>
          <w:trHeight w:val="330"/>
        </w:trPr>
        <w:tc>
          <w:tcPr>
            <w:tcW w:w="402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a) total cash (opening balance)</w:t>
            </w:r>
          </w:p>
        </w:tc>
        <w:tc>
          <w:tcPr>
            <w:tcW w:w="159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33 563 749,39</w:t>
            </w:r>
          </w:p>
        </w:tc>
        <w:tc>
          <w:tcPr>
            <w:tcW w:w="14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22 811 876,81</w:t>
            </w:r>
          </w:p>
        </w:tc>
      </w:tr>
      <w:tr w:rsidR="007C4E6B" w:rsidRPr="00D2116E">
        <w:tblPrEx>
          <w:tblCellMar>
            <w:left w:w="65" w:type="dxa"/>
          </w:tblCellMar>
        </w:tblPrEx>
        <w:trPr>
          <w:trHeight w:val="315"/>
        </w:trPr>
        <w:tc>
          <w:tcPr>
            <w:tcW w:w="402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cash in hand and at bank</w:t>
            </w:r>
          </w:p>
        </w:tc>
        <w:tc>
          <w:tcPr>
            <w:tcW w:w="159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33 563 749,39</w:t>
            </w:r>
          </w:p>
        </w:tc>
        <w:tc>
          <w:tcPr>
            <w:tcW w:w="14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22 811 876,81</w:t>
            </w:r>
          </w:p>
        </w:tc>
      </w:tr>
      <w:tr w:rsidR="007C4E6B" w:rsidRPr="00D2116E">
        <w:tblPrEx>
          <w:tblCellMar>
            <w:left w:w="65" w:type="dxa"/>
          </w:tblCellMar>
        </w:tblPrEx>
        <w:trPr>
          <w:trHeight w:val="315"/>
        </w:trPr>
        <w:tc>
          <w:tcPr>
            <w:tcW w:w="402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cash</w:t>
            </w:r>
          </w:p>
        </w:tc>
        <w:tc>
          <w:tcPr>
            <w:tcW w:w="159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blPrEx>
          <w:tblCellMar>
            <w:left w:w="65" w:type="dxa"/>
          </w:tblCellMar>
        </w:tblPrEx>
        <w:trPr>
          <w:trHeight w:val="315"/>
        </w:trPr>
        <w:tc>
          <w:tcPr>
            <w:tcW w:w="402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b) total cash (closing  balance)</w:t>
            </w:r>
          </w:p>
        </w:tc>
        <w:tc>
          <w:tcPr>
            <w:tcW w:w="159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35 521 346,66</w:t>
            </w:r>
          </w:p>
        </w:tc>
        <w:tc>
          <w:tcPr>
            <w:tcW w:w="14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25 799 113,92</w:t>
            </w:r>
          </w:p>
        </w:tc>
      </w:tr>
      <w:tr w:rsidR="007C4E6B" w:rsidRPr="00D2116E">
        <w:tblPrEx>
          <w:tblCellMar>
            <w:left w:w="65" w:type="dxa"/>
          </w:tblCellMar>
        </w:tblPrEx>
        <w:trPr>
          <w:trHeight w:val="315"/>
        </w:trPr>
        <w:tc>
          <w:tcPr>
            <w:tcW w:w="402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 xml:space="preserve">   - cash in hand and at bank</w:t>
            </w:r>
          </w:p>
        </w:tc>
        <w:tc>
          <w:tcPr>
            <w:tcW w:w="159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35 521 346,66</w:t>
            </w:r>
          </w:p>
        </w:tc>
        <w:tc>
          <w:tcPr>
            <w:tcW w:w="14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25 799 113,92</w:t>
            </w:r>
          </w:p>
        </w:tc>
      </w:tr>
      <w:tr w:rsidR="007C4E6B" w:rsidRPr="00D2116E">
        <w:tblPrEx>
          <w:tblCellMar>
            <w:left w:w="65" w:type="dxa"/>
          </w:tblCellMar>
        </w:tblPrEx>
        <w:trPr>
          <w:trHeight w:val="315"/>
        </w:trPr>
        <w:tc>
          <w:tcPr>
            <w:tcW w:w="402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 xml:space="preserve">   - other cash</w:t>
            </w:r>
          </w:p>
        </w:tc>
        <w:tc>
          <w:tcPr>
            <w:tcW w:w="159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r w:rsidR="007C4E6B" w:rsidRPr="00D2116E">
        <w:trPr>
          <w:trHeight w:val="315"/>
        </w:trPr>
        <w:tc>
          <w:tcPr>
            <w:tcW w:w="4020" w:type="dxa"/>
            <w:tcBorders>
              <w:top w:val="single" w:sz="4" w:space="0" w:color="00000A"/>
              <w:left w:val="double" w:sz="6" w:space="0" w:color="00000A"/>
              <w:bottom w:val="single" w:sz="4" w:space="0" w:color="00000A"/>
            </w:tcBorders>
            <w:shd w:val="clear" w:color="auto" w:fill="FFFFFF"/>
            <w:vAlign w:val="bottom"/>
          </w:tcPr>
          <w:p w:rsidR="007C4E6B" w:rsidRPr="005074F4" w:rsidRDefault="00270E8D">
            <w:pPr>
              <w:rPr>
                <w:rFonts w:ascii="Times New Roman" w:hAnsi="Times New Roman" w:cs="Times New Roman"/>
                <w:lang w:val="en-US"/>
              </w:rPr>
            </w:pPr>
            <w:r w:rsidRPr="00D2116E">
              <w:rPr>
                <w:rFonts w:ascii="Times New Roman" w:eastAsia="Times New Roman" w:hAnsi="Times New Roman" w:cs="Times New Roman"/>
                <w:color w:val="000000"/>
                <w:sz w:val="16"/>
                <w:szCs w:val="16"/>
                <w:lang w:val="en-GB" w:eastAsia="pl-PL"/>
              </w:rPr>
              <w:t>Change in the balance of cash</w:t>
            </w:r>
          </w:p>
        </w:tc>
        <w:tc>
          <w:tcPr>
            <w:tcW w:w="159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1 957 597,27</w:t>
            </w:r>
          </w:p>
        </w:tc>
        <w:tc>
          <w:tcPr>
            <w:tcW w:w="1440"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2 987 237,11</w:t>
            </w:r>
          </w:p>
        </w:tc>
      </w:tr>
      <w:tr w:rsidR="007C4E6B" w:rsidRPr="00D2116E">
        <w:tblPrEx>
          <w:tblCellMar>
            <w:left w:w="65" w:type="dxa"/>
          </w:tblCellMar>
        </w:tblPrEx>
        <w:trPr>
          <w:trHeight w:val="315"/>
        </w:trPr>
        <w:tc>
          <w:tcPr>
            <w:tcW w:w="402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Cash from operating activity</w:t>
            </w:r>
          </w:p>
        </w:tc>
        <w:tc>
          <w:tcPr>
            <w:tcW w:w="159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3 141 198,93</w:t>
            </w:r>
          </w:p>
        </w:tc>
        <w:tc>
          <w:tcPr>
            <w:tcW w:w="14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3 920 769,67</w:t>
            </w:r>
          </w:p>
        </w:tc>
      </w:tr>
      <w:tr w:rsidR="007C4E6B" w:rsidRPr="00D2116E">
        <w:tblPrEx>
          <w:tblCellMar>
            <w:left w:w="65" w:type="dxa"/>
          </w:tblCellMar>
        </w:tblPrEx>
        <w:trPr>
          <w:trHeight w:val="315"/>
        </w:trPr>
        <w:tc>
          <w:tcPr>
            <w:tcW w:w="4020" w:type="dxa"/>
            <w:tcBorders>
              <w:top w:val="single" w:sz="4" w:space="0" w:color="00000A"/>
              <w:left w:val="double" w:sz="6" w:space="0" w:color="00000A"/>
              <w:bottom w:val="single" w:sz="4"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t>Cash from investment activity</w:t>
            </w:r>
          </w:p>
        </w:tc>
        <w:tc>
          <w:tcPr>
            <w:tcW w:w="1590" w:type="dxa"/>
            <w:tcBorders>
              <w:top w:val="single" w:sz="4" w:space="0" w:color="00000A"/>
              <w:left w:val="single" w:sz="4" w:space="0" w:color="00000A"/>
              <w:bottom w:val="single" w:sz="4"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-1 183 601,66</w:t>
            </w:r>
          </w:p>
        </w:tc>
        <w:tc>
          <w:tcPr>
            <w:tcW w:w="144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-933 532,56</w:t>
            </w:r>
          </w:p>
        </w:tc>
      </w:tr>
      <w:tr w:rsidR="007C4E6B" w:rsidRPr="00D2116E">
        <w:tblPrEx>
          <w:tblCellMar>
            <w:left w:w="65" w:type="dxa"/>
          </w:tblCellMar>
        </w:tblPrEx>
        <w:trPr>
          <w:trHeight w:val="330"/>
        </w:trPr>
        <w:tc>
          <w:tcPr>
            <w:tcW w:w="4020" w:type="dxa"/>
            <w:tcBorders>
              <w:top w:val="double" w:sz="6" w:space="0" w:color="00000A"/>
              <w:left w:val="double" w:sz="6" w:space="0" w:color="00000A"/>
              <w:bottom w:val="double" w:sz="6" w:space="0" w:color="00000A"/>
            </w:tcBorders>
            <w:shd w:val="clear" w:color="auto" w:fill="FFFFFF"/>
            <w:vAlign w:val="bottom"/>
          </w:tcPr>
          <w:p w:rsidR="007C4E6B" w:rsidRPr="00D2116E" w:rsidRDefault="00270E8D">
            <w:pPr>
              <w:rPr>
                <w:rFonts w:ascii="Times New Roman" w:hAnsi="Times New Roman" w:cs="Times New Roman"/>
              </w:rPr>
            </w:pPr>
            <w:r w:rsidRPr="00D2116E">
              <w:rPr>
                <w:rFonts w:ascii="Times New Roman" w:eastAsia="Times New Roman" w:hAnsi="Times New Roman" w:cs="Times New Roman"/>
                <w:color w:val="000000"/>
                <w:sz w:val="16"/>
                <w:szCs w:val="16"/>
                <w:lang w:val="en-GB" w:eastAsia="pl-PL"/>
              </w:rPr>
              <w:lastRenderedPageBreak/>
              <w:t>Cash from financial activity</w:t>
            </w:r>
          </w:p>
        </w:tc>
        <w:tc>
          <w:tcPr>
            <w:tcW w:w="1590" w:type="dxa"/>
            <w:tcBorders>
              <w:top w:val="double" w:sz="6" w:space="0" w:color="00000A"/>
              <w:left w:val="single" w:sz="4" w:space="0" w:color="00000A"/>
              <w:bottom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c>
          <w:tcPr>
            <w:tcW w:w="1440"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7C4E6B" w:rsidRPr="00D2116E" w:rsidRDefault="00270E8D">
            <w:pPr>
              <w:jc w:val="right"/>
              <w:rPr>
                <w:rFonts w:ascii="Times New Roman" w:hAnsi="Times New Roman" w:cs="Times New Roman"/>
              </w:rPr>
            </w:pPr>
            <w:r w:rsidRPr="00D2116E">
              <w:rPr>
                <w:rFonts w:ascii="Times New Roman" w:eastAsia="Times New Roman" w:hAnsi="Times New Roman" w:cs="Times New Roman"/>
                <w:color w:val="000000"/>
                <w:sz w:val="16"/>
                <w:szCs w:val="16"/>
                <w:lang w:eastAsia="pl-PL"/>
              </w:rPr>
              <w:t>0,00</w:t>
            </w:r>
          </w:p>
        </w:tc>
      </w:tr>
    </w:tbl>
    <w:p w:rsidR="007C4E6B" w:rsidRPr="00D2116E" w:rsidRDefault="007C4E6B">
      <w:pPr>
        <w:rPr>
          <w:rFonts w:ascii="Times New Roman" w:hAnsi="Times New Roman" w:cs="Times New Roman"/>
          <w:lang w:val="en-GB"/>
        </w:rPr>
      </w:pPr>
    </w:p>
    <w:p w:rsidR="007C4E6B" w:rsidRPr="00D2116E" w:rsidRDefault="007C4E6B">
      <w:pPr>
        <w:rPr>
          <w:rFonts w:ascii="Times New Roman" w:hAnsi="Times New Roman" w:cs="Times New Roman"/>
          <w:b/>
          <w:bCs/>
          <w:lang w:val="en-GB"/>
        </w:rPr>
      </w:pPr>
    </w:p>
    <w:p w:rsidR="007C4E6B" w:rsidRPr="00D2116E" w:rsidRDefault="007C4E6B">
      <w:pPr>
        <w:rPr>
          <w:rFonts w:ascii="Times New Roman" w:hAnsi="Times New Roman" w:cs="Times New Roman"/>
          <w:b/>
          <w:bCs/>
          <w:lang w:val="en-GB"/>
        </w:rPr>
      </w:pPr>
    </w:p>
    <w:p w:rsidR="007C4E6B" w:rsidRPr="00D2116E" w:rsidRDefault="00270E8D">
      <w:pPr>
        <w:rPr>
          <w:rFonts w:ascii="Times New Roman" w:hAnsi="Times New Roman" w:cs="Times New Roman"/>
        </w:rPr>
      </w:pPr>
      <w:r w:rsidRPr="00D2116E">
        <w:rPr>
          <w:rFonts w:ascii="Times New Roman" w:hAnsi="Times New Roman" w:cs="Times New Roman"/>
          <w:b/>
          <w:bCs/>
          <w:lang w:val="en-GB"/>
        </w:rPr>
        <w:t xml:space="preserve">FURTHER EXPLANATORY NOTES </w:t>
      </w:r>
    </w:p>
    <w:p w:rsidR="007C4E6B" w:rsidRPr="00D2116E" w:rsidRDefault="007C4E6B">
      <w:pPr>
        <w:rPr>
          <w:rFonts w:ascii="Times New Roman" w:hAnsi="Times New Roman" w:cs="Times New Roman"/>
          <w:lang w:val="en-GB"/>
        </w:rPr>
      </w:pPr>
    </w:p>
    <w:p w:rsidR="007C4E6B" w:rsidRPr="00D2116E" w:rsidRDefault="00270E8D">
      <w:pPr>
        <w:rPr>
          <w:rFonts w:ascii="Times New Roman" w:hAnsi="Times New Roman" w:cs="Times New Roman"/>
        </w:rPr>
      </w:pPr>
      <w:r w:rsidRPr="00D2116E">
        <w:rPr>
          <w:rFonts w:ascii="Times New Roman" w:hAnsi="Times New Roman" w:cs="Times New Roman"/>
          <w:b/>
          <w:bCs/>
          <w:lang w:val="en-GB"/>
        </w:rPr>
        <w:t>Note  1 Information on financial instruments</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 xml:space="preserve">Note 1.1 </w:t>
      </w:r>
      <w:r w:rsidRPr="00D2116E">
        <w:rPr>
          <w:rFonts w:ascii="Times New Roman" w:hAnsi="Times New Roman" w:cs="Times New Roman"/>
          <w:lang w:val="en-GB"/>
        </w:rPr>
        <w:t xml:space="preserve">As of the balance sheet date the Company's financial assets are formed of  shares/stocks in the related company </w:t>
      </w:r>
      <w:proofErr w:type="spellStart"/>
      <w:r w:rsidRPr="00D2116E">
        <w:rPr>
          <w:rFonts w:ascii="Times New Roman" w:hAnsi="Times New Roman" w:cs="Times New Roman"/>
          <w:lang w:val="en-GB"/>
        </w:rPr>
        <w:t>LiveChat</w:t>
      </w:r>
      <w:proofErr w:type="spellEnd"/>
      <w:r w:rsidRPr="00D2116E">
        <w:rPr>
          <w:rFonts w:ascii="Times New Roman" w:hAnsi="Times New Roman" w:cs="Times New Roman"/>
          <w:lang w:val="en-GB"/>
        </w:rPr>
        <w:t xml:space="preserve"> Inc., and cash and receivables. </w:t>
      </w:r>
    </w:p>
    <w:p w:rsidR="007C4E6B" w:rsidRPr="00D2116E" w:rsidRDefault="007C4E6B">
      <w:pPr>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The company does not have any other financial instruments, especially contracts referred to in the regulation of the Cabinet of December 12</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2001 concerning detailed principles of recognition, valuation methods and scope of disclosure and the way of presenting financial documents.</w:t>
      </w:r>
    </w:p>
    <w:p w:rsidR="007C4E6B" w:rsidRPr="00D2116E" w:rsidRDefault="007C4E6B">
      <w:pPr>
        <w:rPr>
          <w:rFonts w:ascii="Times New Roman" w:eastAsia="Liberation Serif" w:hAnsi="Times New Roman" w:cs="Times New Roman"/>
          <w:lang w:val="en-GB"/>
        </w:rPr>
      </w:pPr>
    </w:p>
    <w:p w:rsidR="007C4E6B" w:rsidRPr="00D2116E" w:rsidRDefault="007C4E6B">
      <w:pPr>
        <w:rPr>
          <w:rFonts w:ascii="Times New Roman" w:eastAsia="Liberation Serif"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1.2</w:t>
      </w:r>
      <w:r w:rsidRPr="00D2116E">
        <w:rPr>
          <w:rFonts w:ascii="Times New Roman" w:hAnsi="Times New Roman" w:cs="Times New Roman"/>
          <w:lang w:val="en-GB"/>
        </w:rPr>
        <w:t xml:space="preserve"> For financial assets available for sale or intended for trading, evaluated at the adjusted acquisition cost, if it is not possible to reliably measure  the fair value of the assets, their balance sheet value should be indicated along with stating the reasons for which  their fair value cannot be  fixed reliably, as well as, if possible – defining  the range within which the fair value of those instruments can be contained.</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 applicable</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 xml:space="preserve">Note 1.3 </w:t>
      </w:r>
      <w:r w:rsidRPr="00D2116E">
        <w:rPr>
          <w:rFonts w:ascii="Times New Roman" w:hAnsi="Times New Roman" w:cs="Times New Roman"/>
          <w:lang w:val="en-GB"/>
        </w:rPr>
        <w:t>For financial assets and financial liabilities,  the fair value  of which is not determined, it is recommended to  provide:</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a) information on their fair value; if, for some reasons, the fair value of such assets or liabilities has not been fixed, this should be indicated along with a basic characteristics of financial instruments, that in other circumstances would have been evaluated at the price determined on the regulated active market where public trading in financial instruments takes place and   the information on this price is available.</w:t>
      </w:r>
    </w:p>
    <w:p w:rsidR="007C4E6B" w:rsidRPr="00D2116E" w:rsidRDefault="007C4E6B">
      <w:pPr>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b) in case the fair value of assets and financial liabilities is lower than their balance sheet value – the balance sheet  as well as the fair </w:t>
      </w:r>
      <w:r w:rsidR="005074F4" w:rsidRPr="00D2116E">
        <w:rPr>
          <w:rFonts w:ascii="Times New Roman" w:hAnsi="Times New Roman" w:cs="Times New Roman"/>
          <w:lang w:val="en-GB"/>
        </w:rPr>
        <w:t>value</w:t>
      </w:r>
      <w:r w:rsidRPr="00D2116E">
        <w:rPr>
          <w:rFonts w:ascii="Times New Roman" w:hAnsi="Times New Roman" w:cs="Times New Roman"/>
          <w:lang w:val="en-GB"/>
        </w:rPr>
        <w:t xml:space="preserve"> of a particular item or a group of items, the reasons for failing to make revaluation write-offs to the balance sheet value of such items as well as the prospects of recovering the indicated value  in full amount.</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 present</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 xml:space="preserve">Note 1.4 </w:t>
      </w:r>
      <w:r w:rsidRPr="00D2116E">
        <w:rPr>
          <w:rFonts w:ascii="Times New Roman" w:hAnsi="Times New Roman" w:cs="Times New Roman"/>
          <w:lang w:val="en-GB"/>
        </w:rPr>
        <w:t>In case of an agreement resulting in transformation of financial assets into securities or in case of repurchase agreements, it is necessary to provide for each transaction individually:</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a) character and size of the transactions made, including description of accepted or granted guarantees and securities, data accepted for calculation of the fair value of interest inflows related to agreements made in a particular period as well as transactions made in previous periods, both completed  as well as continuing in a particular period.</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b) information on financial assets excluded from accounting books during the reporting period. </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 present</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1.5</w:t>
      </w:r>
      <w:r w:rsidRPr="00D2116E">
        <w:rPr>
          <w:rFonts w:ascii="Times New Roman" w:hAnsi="Times New Roman" w:cs="Times New Roman"/>
          <w:lang w:val="en-GB"/>
        </w:rPr>
        <w:t xml:space="preserve"> In case of reclassification of financial assets evaluated at their fair value into assets evaluated  at the adjusted acquisition cost, the reasons for changing valuation method should be given.</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 present</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1.6</w:t>
      </w:r>
      <w:r w:rsidRPr="00D2116E">
        <w:rPr>
          <w:rFonts w:ascii="Times New Roman" w:hAnsi="Times New Roman" w:cs="Times New Roman"/>
          <w:lang w:val="en-GB"/>
        </w:rPr>
        <w:t xml:space="preserve">  In case  of impairment loss on  financial assets is recognised  or due to the fact that the reason for which such loss is recognized ceases , or the value of the asset is increased, it is necessary to indicate the amounts of write-offs decreasing or increasing the value of financial assets.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Such write-offs were not made.</w:t>
      </w:r>
    </w:p>
    <w:p w:rsidR="007C4E6B" w:rsidRPr="00D2116E" w:rsidRDefault="007C4E6B">
      <w:pPr>
        <w:jc w:val="both"/>
        <w:rPr>
          <w:rFonts w:ascii="Times New Roman" w:hAnsi="Times New Roman" w:cs="Times New Roman"/>
          <w:b/>
          <w:bCs/>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1.7</w:t>
      </w:r>
      <w:r w:rsidRPr="00D2116E">
        <w:rPr>
          <w:rFonts w:ascii="Times New Roman" w:hAnsi="Times New Roman" w:cs="Times New Roman"/>
          <w:lang w:val="en-GB"/>
        </w:rPr>
        <w:t xml:space="preserve"> For debt financial instruments, loans granted or own receivables it is necessary to indicate interest revenue calculated by means of interest rates resulting from contracts made, divided into  assets categories the interest refers to, however, the interest calculated and realized in a particular period and the interest calculated but unrealized should be indicated separately. Unrealized interest should be indicated divided by payment dates:</w:t>
      </w:r>
    </w:p>
    <w:p w:rsidR="007C4E6B" w:rsidRPr="005074F4" w:rsidRDefault="007C4E6B">
      <w:pPr>
        <w:jc w:val="both"/>
        <w:rPr>
          <w:rFonts w:ascii="Times New Roman" w:hAnsi="Times New Roman" w:cs="Times New Roman"/>
          <w:lang w:val="en-U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up to 3 months</w:t>
      </w:r>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t>0,00 PLN</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above  3 months to 12 months</w:t>
      </w:r>
      <w:r w:rsidRPr="00D2116E">
        <w:rPr>
          <w:rFonts w:ascii="Times New Roman" w:hAnsi="Times New Roman" w:cs="Times New Roman"/>
          <w:lang w:val="en-GB"/>
        </w:rPr>
        <w:tab/>
        <w:t>0,00 PLN</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above  12 months</w:t>
      </w:r>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t>0,00 PLN</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1.8</w:t>
      </w:r>
      <w:r w:rsidRPr="00D2116E">
        <w:rPr>
          <w:rFonts w:ascii="Times New Roman" w:hAnsi="Times New Roman" w:cs="Times New Roman"/>
          <w:lang w:val="en-GB"/>
        </w:rPr>
        <w:t xml:space="preserve"> For  write-offs to loans granted or own receivables arising from impairment loss on such loans, it is necessary to indicate the unrealized interest calculated on such receivables.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eastAsia="Liberation Serif" w:hAnsi="Times New Roman" w:cs="Times New Roman"/>
          <w:lang w:val="en-GB"/>
        </w:rPr>
        <w:t xml:space="preserve"> </w:t>
      </w:r>
      <w:r w:rsidRPr="00D2116E">
        <w:rPr>
          <w:rFonts w:ascii="Times New Roman" w:hAnsi="Times New Roman" w:cs="Times New Roman"/>
          <w:b/>
          <w:bCs/>
          <w:lang w:val="en-GB"/>
        </w:rPr>
        <w:t>No applicable</w:t>
      </w:r>
    </w:p>
    <w:p w:rsidR="007C4E6B" w:rsidRPr="005074F4" w:rsidRDefault="007C4E6B">
      <w:pPr>
        <w:jc w:val="both"/>
        <w:rPr>
          <w:rFonts w:ascii="Times New Roman" w:hAnsi="Times New Roman" w:cs="Times New Roman"/>
          <w:lang w:val="en-US"/>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1.9</w:t>
      </w:r>
      <w:r w:rsidRPr="00D2116E">
        <w:rPr>
          <w:rFonts w:ascii="Times New Roman" w:hAnsi="Times New Roman" w:cs="Times New Roman"/>
          <w:lang w:val="en-GB"/>
        </w:rPr>
        <w:t xml:space="preserve"> For financial liabilities, it is necessary to indicate cost of interest on the liabilities calculated with interest rates resulting from concluded contracts, divided into interest cost related to liabilities recognised as intended for trading, other short-term financial liabilities and long-term financial liabilities; the cost of interest calculated and realized in a particular period should be indicated  separately from the cost of interest calculated but unrealized. Unrealized interest should be indicated divided by payment dates: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up to 3 months,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above 3 months to 12 months,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above 12 months.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 present</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1.10</w:t>
      </w:r>
      <w:r w:rsidRPr="00D2116E">
        <w:rPr>
          <w:rFonts w:ascii="Times New Roman" w:hAnsi="Times New Roman" w:cs="Times New Roman"/>
          <w:lang w:val="en-GB"/>
        </w:rPr>
        <w:t xml:space="preserve"> It is necessary to provide information on  financial risk management objectives  and methods, including division into fair value  hedges, cash flow hedges and hedges of net investments  in foreign operations, as well as information  on, at least:</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a) description of hedge type,</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b) description of hedging instruments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c) characteristics of a risk type hedged.</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 xml:space="preserve">Such instruments do not occur, however risk the Company is exposed to, including financial risk , is presented in i.12 and 13 of the  attached  report of the Board on the Company's performance in the period under analysis. The Company does not use financial risk hedges.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1.11</w:t>
      </w:r>
      <w:r w:rsidRPr="00D2116E">
        <w:rPr>
          <w:rFonts w:ascii="Times New Roman" w:hAnsi="Times New Roman" w:cs="Times New Roman"/>
          <w:lang w:val="en-GB"/>
        </w:rPr>
        <w:t xml:space="preserve"> In case of hedging a planned transaction or highly probable future liabilities, it is necessary to provide information on financial risk management objectives and methods, divided into hedges of  basic types of planned transactions and   highly probable future liabilities, and furthermore information on, at least:</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lastRenderedPageBreak/>
        <w:t>a) description of a hedged item, including the expected time of the planned transaction occurrence or future liability falling due,</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b) description of hedging instruments used,</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c) amount of all deferred or not calculated profit or loss as well as the expected date of recognising them as financial revenues or expenses.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 applicable</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1.12</w:t>
      </w:r>
      <w:r w:rsidRPr="00D2116E">
        <w:rPr>
          <w:rFonts w:ascii="Times New Roman" w:hAnsi="Times New Roman" w:cs="Times New Roman"/>
          <w:lang w:val="en-GB"/>
        </w:rPr>
        <w:t xml:space="preserve"> If profit or loss on evaluation of hedging documents, both being financial derivatives, or other assets or liabilities, in case of hedging cash flows was reflected in revaluation capital, it is necessary to indicate:</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a) amounts of write-offs increasing or decreasing revaluation capital,</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b) amounts of write-offs on  revaluation capital booked as financial revenues or expenses,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c) amounts of write-offs on revaluation capital added to acquisition cost/ purchase price or an opening balance determined in another way on the day an asset or liability was entered into the books, which until this day was covered by a transaction or was a highly probable future liability hedged item</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 present</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 xml:space="preserve">1.a </w:t>
      </w:r>
      <w:r w:rsidRPr="00D2116E">
        <w:rPr>
          <w:rFonts w:ascii="Times New Roman" w:hAnsi="Times New Roman" w:cs="Times New Roman"/>
          <w:lang w:val="en-GB"/>
        </w:rPr>
        <w:t>Information on possessed financial instruments including embedded derivatives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 xml:space="preserve">not present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2.</w:t>
      </w:r>
      <w:r w:rsidRPr="00D2116E">
        <w:rPr>
          <w:rFonts w:ascii="Times New Roman" w:hAnsi="Times New Roman" w:cs="Times New Roman"/>
          <w:lang w:val="en-GB"/>
        </w:rPr>
        <w:t xml:space="preserve"> </w:t>
      </w:r>
      <w:r w:rsidRPr="00D2116E">
        <w:rPr>
          <w:rFonts w:ascii="Times New Roman" w:hAnsi="Times New Roman" w:cs="Times New Roman"/>
          <w:b/>
          <w:bCs/>
          <w:lang w:val="en-GB"/>
        </w:rPr>
        <w:t>Note on off-balance sheet items, especially in contingent liabilities, including guarantees made by the Company ( also in bonds)</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not present</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 xml:space="preserve">Note 3 </w:t>
      </w:r>
      <w:r w:rsidRPr="00D2116E">
        <w:rPr>
          <w:rFonts w:ascii="Times New Roman" w:hAnsi="Times New Roman" w:cs="Times New Roman"/>
          <w:lang w:val="en-GB"/>
        </w:rPr>
        <w:t>Liabilities towards the state budget of self-governments due to the rights of title to buildings and structures granted</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As of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the Company had no  liabilities towards the state budget or self-governments due to the rights of title to buildings</w:t>
      </w:r>
    </w:p>
    <w:p w:rsidR="007C4E6B" w:rsidRPr="00D2116E" w:rsidRDefault="007C4E6B">
      <w:pPr>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 xml:space="preserve">Note 4 </w:t>
      </w:r>
      <w:r w:rsidRPr="00D2116E">
        <w:rPr>
          <w:rFonts w:ascii="Times New Roman" w:hAnsi="Times New Roman" w:cs="Times New Roman"/>
          <w:lang w:val="en-GB"/>
        </w:rPr>
        <w:t>Revenues, expenses and results of discontinued activity during the reporting period or  prospected to be discontinued in the next period</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During the reporting period the Company did not discontinue any of the activities it had run , it does not expect that  those activities will be discontinued  in next periods</w:t>
      </w:r>
    </w:p>
    <w:p w:rsidR="007C4E6B" w:rsidRPr="00D2116E" w:rsidRDefault="007C4E6B">
      <w:pPr>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5</w:t>
      </w:r>
      <w:r w:rsidRPr="00D2116E">
        <w:rPr>
          <w:rFonts w:ascii="Times New Roman" w:hAnsi="Times New Roman" w:cs="Times New Roman"/>
          <w:lang w:val="en-GB"/>
        </w:rPr>
        <w:t xml:space="preserve"> Cost of manufacture of fixed assets under construction, fixed assets for the Company's own needs</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During the reporting period there were no  costs of manufacture of fixed assets under construction or fixed assets for the Company's own needs.</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6</w:t>
      </w:r>
      <w:r w:rsidRPr="00D2116E">
        <w:rPr>
          <w:rFonts w:ascii="Times New Roman" w:hAnsi="Times New Roman" w:cs="Times New Roman"/>
          <w:lang w:val="en-GB"/>
        </w:rPr>
        <w:t xml:space="preserve"> Investments made</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In the reporting period the Company  made investments on purchase of fixed assets amounting to 127 497,81  PLN.</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The Company does not have to make nor it makes any investments related to environmental protection. </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Note 7</w:t>
      </w:r>
      <w:r w:rsidRPr="00D2116E">
        <w:rPr>
          <w:rFonts w:ascii="Times New Roman" w:hAnsi="Times New Roman" w:cs="Times New Roman"/>
          <w:lang w:val="en-GB"/>
        </w:rPr>
        <w:t xml:space="preserve"> Information on transactions made with related parties  upon other than market conditions, including amounts and character of those transactions </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lastRenderedPageBreak/>
        <w:t>The Company did not make transactions with related parties under other than market conditions.</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Figures concerning related parties:</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a) mutual receivables and payables,</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b) costs and revenues of mutual transactions,</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c) other data necessary for drawing up a consolidated financial statement</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 xml:space="preserve">Revenues from sales to </w:t>
      </w:r>
      <w:proofErr w:type="spellStart"/>
      <w:r w:rsidRPr="00D2116E">
        <w:rPr>
          <w:rFonts w:ascii="Times New Roman" w:hAnsi="Times New Roman" w:cs="Times New Roman"/>
          <w:lang w:val="en-GB"/>
        </w:rPr>
        <w:t>LiveChatInc</w:t>
      </w:r>
      <w:proofErr w:type="spellEnd"/>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t>21 008 319,70  PLN</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 xml:space="preserve">Cost of services purchased from </w:t>
      </w:r>
      <w:proofErr w:type="spellStart"/>
      <w:r w:rsidRPr="00D2116E">
        <w:rPr>
          <w:rFonts w:ascii="Times New Roman" w:hAnsi="Times New Roman" w:cs="Times New Roman"/>
          <w:lang w:val="en-GB"/>
        </w:rPr>
        <w:t>LiveChatInc</w:t>
      </w:r>
      <w:proofErr w:type="spellEnd"/>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t>3 614 818,52   PLN</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 xml:space="preserve">Receivables due from </w:t>
      </w:r>
      <w:proofErr w:type="spellStart"/>
      <w:r w:rsidRPr="00D2116E">
        <w:rPr>
          <w:rFonts w:ascii="Times New Roman" w:hAnsi="Times New Roman" w:cs="Times New Roman"/>
          <w:lang w:val="en-GB"/>
        </w:rPr>
        <w:t>LiveChatInc</w:t>
      </w:r>
      <w:proofErr w:type="spellEnd"/>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t>8 619 112,54  PLN</w:t>
      </w: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 xml:space="preserve">Liabilities to </w:t>
      </w:r>
      <w:proofErr w:type="spellStart"/>
      <w:r w:rsidRPr="00D2116E">
        <w:rPr>
          <w:rFonts w:ascii="Times New Roman" w:hAnsi="Times New Roman" w:cs="Times New Roman"/>
          <w:lang w:val="en-GB"/>
        </w:rPr>
        <w:t>LiveChatInc</w:t>
      </w:r>
      <w:proofErr w:type="spellEnd"/>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r>
      <w:r w:rsidRPr="00D2116E">
        <w:rPr>
          <w:rFonts w:ascii="Times New Roman" w:hAnsi="Times New Roman" w:cs="Times New Roman"/>
          <w:lang w:val="en-GB"/>
        </w:rPr>
        <w:tab/>
        <w:t>0,00 PLN</w:t>
      </w:r>
    </w:p>
    <w:p w:rsidR="007C4E6B" w:rsidRPr="00D2116E" w:rsidRDefault="007C4E6B">
      <w:pPr>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7a.</w:t>
      </w:r>
      <w:r w:rsidRPr="00D2116E">
        <w:rPr>
          <w:rFonts w:ascii="Times New Roman" w:hAnsi="Times New Roman" w:cs="Times New Roman"/>
          <w:lang w:val="en-GB"/>
        </w:rPr>
        <w:t xml:space="preserve"> Information on the character and economic objective of the agreements concluded by the Issuer not reflected in the balance sheet to the extent needed for  evaluating their effect on the financial standing and the financial result. </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8 Information on joint undertakings not subject to consolidation</w:t>
      </w: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not presented</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9 Information on average employment divided into professional groups.</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lang w:val="en-GB"/>
        </w:rPr>
        <w:t xml:space="preserve">The Company does not employ employees on contract basis. It liaises regularly with 62 people. </w:t>
      </w:r>
    </w:p>
    <w:p w:rsidR="007C4E6B" w:rsidRPr="00D2116E" w:rsidRDefault="007C4E6B">
      <w:pPr>
        <w:jc w:val="both"/>
        <w:rPr>
          <w:rFonts w:ascii="Times New Roman" w:hAnsi="Times New Roman" w:cs="Times New Roman"/>
          <w:lang w:val="en-GB"/>
        </w:rPr>
      </w:pPr>
    </w:p>
    <w:p w:rsidR="007C4E6B" w:rsidRPr="005074F4" w:rsidRDefault="00270E8D">
      <w:pPr>
        <w:jc w:val="both"/>
        <w:rPr>
          <w:rFonts w:ascii="Times New Roman" w:hAnsi="Times New Roman" w:cs="Times New Roman"/>
          <w:lang w:val="en-US"/>
        </w:rPr>
      </w:pPr>
      <w:r w:rsidRPr="00D2116E">
        <w:rPr>
          <w:rFonts w:ascii="Times New Roman" w:hAnsi="Times New Roman" w:cs="Times New Roman"/>
          <w:b/>
          <w:bCs/>
          <w:lang w:val="en-GB"/>
        </w:rPr>
        <w:t>Note 10</w:t>
      </w:r>
      <w:r w:rsidRPr="00D2116E">
        <w:rPr>
          <w:rFonts w:ascii="Times New Roman" w:hAnsi="Times New Roman" w:cs="Times New Roman"/>
          <w:lang w:val="en-GB"/>
        </w:rPr>
        <w:t xml:space="preserve"> Total amount of salaries and  prizes ( in cash and in kind) paid or due, separately to the management and supervisory staff, in the Company's enterprise and due to exercising functions in the authorities of  subsidiaries, joint subsidiaries and associated companies.</w:t>
      </w:r>
    </w:p>
    <w:p w:rsidR="007C4E6B" w:rsidRPr="00D2116E" w:rsidRDefault="007C4E6B">
      <w:pPr>
        <w:jc w:val="both"/>
        <w:rPr>
          <w:rFonts w:ascii="Times New Roman" w:hAnsi="Times New Roman" w:cs="Times New Roman"/>
          <w:lang w:val="en-GB"/>
        </w:rPr>
      </w:pPr>
    </w:p>
    <w:p w:rsidR="007C4E6B" w:rsidRPr="00D2116E" w:rsidRDefault="007C4E6B">
      <w:pPr>
        <w:jc w:val="both"/>
        <w:rPr>
          <w:rFonts w:ascii="Times New Roman" w:hAnsi="Times New Roman" w:cs="Times New Roman"/>
          <w:lang w:val="en-GB"/>
        </w:rPr>
      </w:pPr>
    </w:p>
    <w:tbl>
      <w:tblPr>
        <w:tblW w:w="0" w:type="auto"/>
        <w:tblInd w:w="-135" w:type="dxa"/>
        <w:tblLayout w:type="fixed"/>
        <w:tblLook w:val="0000" w:firstRow="0" w:lastRow="0" w:firstColumn="0" w:lastColumn="0" w:noHBand="0" w:noVBand="0"/>
      </w:tblPr>
      <w:tblGrid>
        <w:gridCol w:w="3070"/>
        <w:gridCol w:w="3069"/>
        <w:gridCol w:w="3333"/>
      </w:tblGrid>
      <w:tr w:rsidR="007C4E6B" w:rsidRPr="00D2116E">
        <w:tc>
          <w:tcPr>
            <w:tcW w:w="3070" w:type="dxa"/>
            <w:tcBorders>
              <w:top w:val="single" w:sz="4" w:space="0" w:color="00000A"/>
              <w:left w:val="single" w:sz="4" w:space="0" w:color="00000A"/>
              <w:bottom w:val="single" w:sz="4" w:space="0" w:color="00000A"/>
            </w:tcBorders>
            <w:shd w:val="clear" w:color="auto" w:fill="FFFFFF"/>
          </w:tcPr>
          <w:p w:rsidR="007C4E6B" w:rsidRPr="00D2116E" w:rsidRDefault="00270E8D">
            <w:pPr>
              <w:spacing w:line="276" w:lineRule="auto"/>
              <w:jc w:val="both"/>
              <w:rPr>
                <w:rFonts w:ascii="Times New Roman" w:hAnsi="Times New Roman" w:cs="Times New Roman"/>
              </w:rPr>
            </w:pPr>
            <w:r w:rsidRPr="00D2116E">
              <w:rPr>
                <w:rFonts w:ascii="Times New Roman" w:hAnsi="Times New Roman" w:cs="Times New Roman"/>
                <w:b/>
              </w:rPr>
              <w:t>Nazwisko</w:t>
            </w:r>
          </w:p>
        </w:tc>
        <w:tc>
          <w:tcPr>
            <w:tcW w:w="3069" w:type="dxa"/>
            <w:tcBorders>
              <w:top w:val="single" w:sz="4" w:space="0" w:color="00000A"/>
              <w:left w:val="single" w:sz="4" w:space="0" w:color="00000A"/>
              <w:bottom w:val="single" w:sz="4" w:space="0" w:color="00000A"/>
            </w:tcBorders>
            <w:shd w:val="clear" w:color="auto" w:fill="FFFFFF"/>
          </w:tcPr>
          <w:p w:rsidR="007C4E6B" w:rsidRPr="00D2116E" w:rsidRDefault="00270E8D">
            <w:pPr>
              <w:jc w:val="center"/>
              <w:rPr>
                <w:rFonts w:ascii="Times New Roman" w:hAnsi="Times New Roman" w:cs="Times New Roman"/>
              </w:rPr>
            </w:pPr>
            <w:r w:rsidRPr="00D2116E">
              <w:rPr>
                <w:rFonts w:ascii="Times New Roman" w:hAnsi="Times New Roman" w:cs="Times New Roman"/>
                <w:b/>
              </w:rPr>
              <w:t>01.04.2017 – 30.06.2017</w:t>
            </w:r>
          </w:p>
        </w:tc>
        <w:tc>
          <w:tcPr>
            <w:tcW w:w="3333" w:type="dxa"/>
            <w:tcBorders>
              <w:top w:val="single" w:sz="4" w:space="0" w:color="00000A"/>
              <w:left w:val="single" w:sz="4" w:space="0" w:color="00000A"/>
              <w:bottom w:val="single" w:sz="4" w:space="0" w:color="00000A"/>
              <w:right w:val="single" w:sz="4" w:space="0" w:color="00000A"/>
            </w:tcBorders>
            <w:shd w:val="clear" w:color="auto" w:fill="FFFFFF"/>
          </w:tcPr>
          <w:p w:rsidR="007C4E6B" w:rsidRPr="00D2116E" w:rsidRDefault="00270E8D">
            <w:pPr>
              <w:jc w:val="center"/>
              <w:rPr>
                <w:rFonts w:ascii="Times New Roman" w:hAnsi="Times New Roman" w:cs="Times New Roman"/>
              </w:rPr>
            </w:pPr>
            <w:r w:rsidRPr="00D2116E">
              <w:rPr>
                <w:rFonts w:ascii="Times New Roman" w:hAnsi="Times New Roman" w:cs="Times New Roman"/>
                <w:b/>
              </w:rPr>
              <w:t>01.04.2016 – 30.06.2016</w:t>
            </w:r>
          </w:p>
        </w:tc>
      </w:tr>
      <w:tr w:rsidR="007C4E6B" w:rsidRPr="00D2116E">
        <w:tc>
          <w:tcPr>
            <w:tcW w:w="3070" w:type="dxa"/>
            <w:tcBorders>
              <w:top w:val="single" w:sz="4" w:space="0" w:color="00000A"/>
              <w:left w:val="single" w:sz="4" w:space="0" w:color="00000A"/>
              <w:bottom w:val="single" w:sz="4" w:space="0" w:color="00000A"/>
            </w:tcBorders>
            <w:shd w:val="clear" w:color="auto" w:fill="FFFFFF"/>
          </w:tcPr>
          <w:p w:rsidR="007C4E6B" w:rsidRPr="00D2116E" w:rsidRDefault="00270E8D">
            <w:pPr>
              <w:jc w:val="both"/>
              <w:rPr>
                <w:rFonts w:ascii="Times New Roman" w:hAnsi="Times New Roman" w:cs="Times New Roman"/>
              </w:rPr>
            </w:pPr>
            <w:r w:rsidRPr="00D2116E">
              <w:rPr>
                <w:rFonts w:ascii="Times New Roman" w:hAnsi="Times New Roman" w:cs="Times New Roman"/>
              </w:rPr>
              <w:t>Mariusz Ciepły</w:t>
            </w:r>
          </w:p>
        </w:tc>
        <w:tc>
          <w:tcPr>
            <w:tcW w:w="3069" w:type="dxa"/>
            <w:tcBorders>
              <w:top w:val="single" w:sz="4" w:space="0" w:color="00000A"/>
              <w:left w:val="single" w:sz="4" w:space="0" w:color="00000A"/>
              <w:bottom w:val="single" w:sz="4" w:space="0" w:color="00000A"/>
            </w:tcBorders>
            <w:shd w:val="clear" w:color="auto" w:fill="FFFFFF"/>
          </w:tcPr>
          <w:p w:rsidR="007C4E6B" w:rsidRPr="00D2116E" w:rsidRDefault="00270E8D">
            <w:pPr>
              <w:jc w:val="center"/>
              <w:rPr>
                <w:rFonts w:ascii="Times New Roman" w:hAnsi="Times New Roman" w:cs="Times New Roman"/>
              </w:rPr>
            </w:pPr>
            <w:r w:rsidRPr="00D2116E">
              <w:rPr>
                <w:rFonts w:ascii="Times New Roman" w:hAnsi="Times New Roman" w:cs="Times New Roman"/>
              </w:rPr>
              <w:t>54 000,00</w:t>
            </w:r>
          </w:p>
        </w:tc>
        <w:tc>
          <w:tcPr>
            <w:tcW w:w="3333" w:type="dxa"/>
            <w:tcBorders>
              <w:top w:val="single" w:sz="4" w:space="0" w:color="00000A"/>
              <w:left w:val="single" w:sz="4" w:space="0" w:color="00000A"/>
              <w:bottom w:val="single" w:sz="4" w:space="0" w:color="00000A"/>
              <w:right w:val="single" w:sz="4" w:space="0" w:color="00000A"/>
            </w:tcBorders>
            <w:shd w:val="clear" w:color="auto" w:fill="FFFFFF"/>
          </w:tcPr>
          <w:p w:rsidR="007C4E6B" w:rsidRPr="00D2116E" w:rsidRDefault="00270E8D">
            <w:pPr>
              <w:jc w:val="center"/>
              <w:rPr>
                <w:rFonts w:ascii="Times New Roman" w:hAnsi="Times New Roman" w:cs="Times New Roman"/>
              </w:rPr>
            </w:pPr>
            <w:r w:rsidRPr="00D2116E">
              <w:rPr>
                <w:rFonts w:ascii="Times New Roman" w:hAnsi="Times New Roman" w:cs="Times New Roman"/>
              </w:rPr>
              <w:t>54 000,00</w:t>
            </w:r>
          </w:p>
        </w:tc>
      </w:tr>
      <w:tr w:rsidR="007C4E6B" w:rsidRPr="00D2116E">
        <w:tc>
          <w:tcPr>
            <w:tcW w:w="3070" w:type="dxa"/>
            <w:tcBorders>
              <w:top w:val="single" w:sz="4" w:space="0" w:color="00000A"/>
              <w:left w:val="single" w:sz="4" w:space="0" w:color="00000A"/>
              <w:bottom w:val="single" w:sz="4" w:space="0" w:color="00000A"/>
            </w:tcBorders>
            <w:shd w:val="clear" w:color="auto" w:fill="FFFFFF"/>
          </w:tcPr>
          <w:p w:rsidR="007C4E6B" w:rsidRPr="00D2116E" w:rsidRDefault="00270E8D">
            <w:pPr>
              <w:jc w:val="both"/>
              <w:rPr>
                <w:rFonts w:ascii="Times New Roman" w:hAnsi="Times New Roman" w:cs="Times New Roman"/>
              </w:rPr>
            </w:pPr>
            <w:r w:rsidRPr="00D2116E">
              <w:rPr>
                <w:rFonts w:ascii="Times New Roman" w:hAnsi="Times New Roman" w:cs="Times New Roman"/>
              </w:rPr>
              <w:t>Urszula Jarzębowska</w:t>
            </w:r>
          </w:p>
        </w:tc>
        <w:tc>
          <w:tcPr>
            <w:tcW w:w="3069" w:type="dxa"/>
            <w:tcBorders>
              <w:top w:val="single" w:sz="4" w:space="0" w:color="00000A"/>
              <w:left w:val="single" w:sz="4" w:space="0" w:color="00000A"/>
              <w:bottom w:val="single" w:sz="4" w:space="0" w:color="00000A"/>
            </w:tcBorders>
            <w:shd w:val="clear" w:color="auto" w:fill="FFFFFF"/>
          </w:tcPr>
          <w:p w:rsidR="007C4E6B" w:rsidRPr="00D2116E" w:rsidRDefault="00270E8D">
            <w:pPr>
              <w:jc w:val="center"/>
              <w:rPr>
                <w:rFonts w:ascii="Times New Roman" w:hAnsi="Times New Roman" w:cs="Times New Roman"/>
              </w:rPr>
            </w:pPr>
            <w:r w:rsidRPr="00D2116E">
              <w:rPr>
                <w:rFonts w:ascii="Times New Roman" w:hAnsi="Times New Roman" w:cs="Times New Roman"/>
              </w:rPr>
              <w:t>36 000,00</w:t>
            </w:r>
          </w:p>
        </w:tc>
        <w:tc>
          <w:tcPr>
            <w:tcW w:w="3333" w:type="dxa"/>
            <w:tcBorders>
              <w:top w:val="single" w:sz="4" w:space="0" w:color="00000A"/>
              <w:left w:val="single" w:sz="4" w:space="0" w:color="00000A"/>
              <w:bottom w:val="single" w:sz="4" w:space="0" w:color="00000A"/>
              <w:right w:val="single" w:sz="4" w:space="0" w:color="00000A"/>
            </w:tcBorders>
            <w:shd w:val="clear" w:color="auto" w:fill="FFFFFF"/>
          </w:tcPr>
          <w:p w:rsidR="007C4E6B" w:rsidRPr="00D2116E" w:rsidRDefault="00270E8D">
            <w:pPr>
              <w:jc w:val="center"/>
              <w:rPr>
                <w:rFonts w:ascii="Times New Roman" w:hAnsi="Times New Roman" w:cs="Times New Roman"/>
              </w:rPr>
            </w:pPr>
            <w:r w:rsidRPr="00D2116E">
              <w:rPr>
                <w:rFonts w:ascii="Times New Roman" w:hAnsi="Times New Roman" w:cs="Times New Roman"/>
              </w:rPr>
              <w:t>36 000,00</w:t>
            </w:r>
          </w:p>
        </w:tc>
      </w:tr>
      <w:tr w:rsidR="007C4E6B" w:rsidRPr="00D2116E">
        <w:tc>
          <w:tcPr>
            <w:tcW w:w="3070" w:type="dxa"/>
            <w:tcBorders>
              <w:top w:val="single" w:sz="4" w:space="0" w:color="00000A"/>
              <w:left w:val="single" w:sz="4" w:space="0" w:color="00000A"/>
              <w:bottom w:val="single" w:sz="4" w:space="0" w:color="00000A"/>
            </w:tcBorders>
            <w:shd w:val="clear" w:color="auto" w:fill="FFFFFF"/>
          </w:tcPr>
          <w:p w:rsidR="007C4E6B" w:rsidRPr="00D2116E" w:rsidRDefault="00270E8D">
            <w:pPr>
              <w:jc w:val="both"/>
              <w:rPr>
                <w:rFonts w:ascii="Times New Roman" w:hAnsi="Times New Roman" w:cs="Times New Roman"/>
              </w:rPr>
            </w:pPr>
            <w:r w:rsidRPr="00D2116E">
              <w:rPr>
                <w:rFonts w:ascii="Times New Roman" w:hAnsi="Times New Roman" w:cs="Times New Roman"/>
                <w:b/>
              </w:rPr>
              <w:t>Total</w:t>
            </w:r>
          </w:p>
        </w:tc>
        <w:tc>
          <w:tcPr>
            <w:tcW w:w="3069" w:type="dxa"/>
            <w:tcBorders>
              <w:top w:val="single" w:sz="4" w:space="0" w:color="00000A"/>
              <w:left w:val="single" w:sz="4" w:space="0" w:color="00000A"/>
              <w:bottom w:val="single" w:sz="4" w:space="0" w:color="00000A"/>
            </w:tcBorders>
            <w:shd w:val="clear" w:color="auto" w:fill="FFFFFF"/>
          </w:tcPr>
          <w:p w:rsidR="007C4E6B" w:rsidRPr="00D2116E" w:rsidRDefault="00270E8D">
            <w:pPr>
              <w:jc w:val="center"/>
              <w:rPr>
                <w:rFonts w:ascii="Times New Roman" w:hAnsi="Times New Roman" w:cs="Times New Roman"/>
              </w:rPr>
            </w:pPr>
            <w:r w:rsidRPr="00D2116E">
              <w:rPr>
                <w:rFonts w:ascii="Times New Roman" w:eastAsia="Lato" w:hAnsi="Times New Roman" w:cs="Times New Roman"/>
                <w:b/>
              </w:rPr>
              <w:t xml:space="preserve"> </w:t>
            </w:r>
            <w:r w:rsidRPr="00D2116E">
              <w:rPr>
                <w:rFonts w:ascii="Times New Roman" w:hAnsi="Times New Roman" w:cs="Times New Roman"/>
                <w:b/>
              </w:rPr>
              <w:t>90 000,00</w:t>
            </w:r>
          </w:p>
        </w:tc>
        <w:tc>
          <w:tcPr>
            <w:tcW w:w="3333" w:type="dxa"/>
            <w:tcBorders>
              <w:top w:val="single" w:sz="4" w:space="0" w:color="00000A"/>
              <w:left w:val="single" w:sz="4" w:space="0" w:color="00000A"/>
              <w:bottom w:val="single" w:sz="4" w:space="0" w:color="00000A"/>
              <w:right w:val="single" w:sz="4" w:space="0" w:color="00000A"/>
            </w:tcBorders>
            <w:shd w:val="clear" w:color="auto" w:fill="FFFFFF"/>
          </w:tcPr>
          <w:p w:rsidR="007C4E6B" w:rsidRPr="00D2116E" w:rsidRDefault="00270E8D">
            <w:pPr>
              <w:jc w:val="center"/>
              <w:rPr>
                <w:rFonts w:ascii="Times New Roman" w:hAnsi="Times New Roman" w:cs="Times New Roman"/>
              </w:rPr>
            </w:pPr>
            <w:r w:rsidRPr="00D2116E">
              <w:rPr>
                <w:rFonts w:ascii="Times New Roman" w:hAnsi="Times New Roman" w:cs="Times New Roman"/>
                <w:b/>
              </w:rPr>
              <w:t>90 000,00</w:t>
            </w:r>
          </w:p>
        </w:tc>
      </w:tr>
    </w:tbl>
    <w:p w:rsidR="007C4E6B" w:rsidRPr="00D2116E" w:rsidRDefault="007C4E6B">
      <w:pPr>
        <w:rPr>
          <w:rFonts w:ascii="Times New Roman" w:hAnsi="Times New Roman" w:cs="Times New Roman"/>
        </w:rPr>
      </w:pPr>
    </w:p>
    <w:p w:rsidR="007C4E6B" w:rsidRPr="00D2116E" w:rsidRDefault="007C4E6B">
      <w:pPr>
        <w:rPr>
          <w:rFonts w:ascii="Times New Roman" w:hAnsi="Times New Roman" w:cs="Times New Roman"/>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Members of the Supervisory Board did not receive salaries.</w:t>
      </w:r>
    </w:p>
    <w:p w:rsidR="007C4E6B" w:rsidRPr="005074F4" w:rsidRDefault="007C4E6B">
      <w:pPr>
        <w:rPr>
          <w:rFonts w:ascii="Times New Roman" w:hAnsi="Times New Roman" w:cs="Times New Roman"/>
          <w:lang w:val="en-US"/>
        </w:rPr>
      </w:pPr>
    </w:p>
    <w:p w:rsidR="007C4E6B" w:rsidRPr="005074F4" w:rsidRDefault="007C4E6B">
      <w:pPr>
        <w:rPr>
          <w:rFonts w:ascii="Times New Roman" w:hAnsi="Times New Roman" w:cs="Times New Roman"/>
          <w:lang w:val="en-US"/>
        </w:rPr>
      </w:pPr>
    </w:p>
    <w:p w:rsidR="007C4E6B" w:rsidRPr="005074F4" w:rsidRDefault="00270E8D">
      <w:pPr>
        <w:rPr>
          <w:rFonts w:ascii="Times New Roman" w:hAnsi="Times New Roman" w:cs="Times New Roman"/>
          <w:lang w:val="en-US"/>
        </w:rPr>
      </w:pPr>
      <w:r w:rsidRPr="00D2116E">
        <w:rPr>
          <w:rFonts w:ascii="Times New Roman" w:hAnsi="Times New Roman" w:cs="Times New Roman"/>
          <w:b/>
          <w:bCs/>
          <w:lang w:val="en-GB"/>
        </w:rPr>
        <w:t xml:space="preserve">Note 11 </w:t>
      </w:r>
      <w:r w:rsidRPr="00D2116E">
        <w:rPr>
          <w:rFonts w:ascii="Times New Roman" w:hAnsi="Times New Roman" w:cs="Times New Roman"/>
          <w:lang w:val="en-GB"/>
        </w:rPr>
        <w:t>Information on the amount of unpaid advances, credits, loans, guarantees or other agreed commitments to payments for the Company, given by the Company to managing and supervisory staff.</w:t>
      </w:r>
    </w:p>
    <w:p w:rsidR="007C4E6B" w:rsidRPr="00D2116E" w:rsidRDefault="007C4E6B">
      <w:pPr>
        <w:rPr>
          <w:rFonts w:ascii="Times New Roman" w:hAnsi="Times New Roman" w:cs="Times New Roman"/>
          <w:lang w:val="en-GB"/>
        </w:rPr>
      </w:pPr>
    </w:p>
    <w:p w:rsidR="007C4E6B" w:rsidRPr="005074F4" w:rsidRDefault="00270E8D">
      <w:pPr>
        <w:rPr>
          <w:rFonts w:ascii="Times New Roman" w:hAnsi="Times New Roman" w:cs="Times New Roman"/>
          <w:lang w:val="en-US"/>
        </w:rPr>
      </w:pPr>
      <w:r w:rsidRPr="00D2116E">
        <w:rPr>
          <w:rFonts w:ascii="Times New Roman" w:hAnsi="Times New Roman" w:cs="Times New Roman"/>
          <w:lang w:val="en-GB"/>
        </w:rPr>
        <w:t>As of June 30</w:t>
      </w:r>
      <w:r w:rsidRPr="00D2116E">
        <w:rPr>
          <w:rFonts w:ascii="Times New Roman" w:hAnsi="Times New Roman" w:cs="Times New Roman"/>
          <w:vertAlign w:val="superscript"/>
          <w:lang w:val="en-GB"/>
        </w:rPr>
        <w:t>th</w:t>
      </w:r>
      <w:r w:rsidRPr="00D2116E">
        <w:rPr>
          <w:rFonts w:ascii="Times New Roman" w:hAnsi="Times New Roman" w:cs="Times New Roman"/>
          <w:lang w:val="en-GB"/>
        </w:rPr>
        <w:t>, 2017  the Company had payables due to advances amounting to:</w:t>
      </w:r>
    </w:p>
    <w:p w:rsidR="007C4E6B" w:rsidRPr="00D2116E" w:rsidRDefault="007C4E6B">
      <w:pPr>
        <w:rPr>
          <w:rFonts w:ascii="Times New Roman" w:hAnsi="Times New Roman" w:cs="Times New Roman"/>
          <w:lang w:val="en-GB"/>
        </w:rPr>
      </w:pPr>
    </w:p>
    <w:p w:rsidR="007C4E6B" w:rsidRPr="00D2116E" w:rsidRDefault="00270E8D">
      <w:pPr>
        <w:jc w:val="both"/>
        <w:rPr>
          <w:rFonts w:ascii="Times New Roman" w:hAnsi="Times New Roman" w:cs="Times New Roman"/>
        </w:rPr>
      </w:pPr>
      <w:r w:rsidRPr="005074F4">
        <w:rPr>
          <w:rFonts w:ascii="Times New Roman" w:eastAsia="Times New Roman" w:hAnsi="Times New Roman" w:cs="Times New Roman"/>
          <w:lang w:val="en-US"/>
        </w:rPr>
        <w:t xml:space="preserve"> </w:t>
      </w:r>
      <w:r w:rsidRPr="00D2116E">
        <w:rPr>
          <w:rFonts w:ascii="Times New Roman" w:hAnsi="Times New Roman" w:cs="Times New Roman"/>
        </w:rPr>
        <w:t>- Mariusz Ciepły</w:t>
      </w:r>
      <w:r w:rsidRPr="00D2116E">
        <w:rPr>
          <w:rFonts w:ascii="Times New Roman" w:hAnsi="Times New Roman" w:cs="Times New Roman"/>
        </w:rPr>
        <w:tab/>
      </w:r>
      <w:r w:rsidRPr="00D2116E">
        <w:rPr>
          <w:rFonts w:ascii="Times New Roman" w:hAnsi="Times New Roman" w:cs="Times New Roman"/>
        </w:rPr>
        <w:tab/>
        <w:t>- 112 272,40   zł</w:t>
      </w:r>
    </w:p>
    <w:p w:rsidR="007C4E6B" w:rsidRPr="00D2116E" w:rsidRDefault="00270E8D">
      <w:pPr>
        <w:jc w:val="both"/>
        <w:rPr>
          <w:rFonts w:ascii="Times New Roman" w:hAnsi="Times New Roman" w:cs="Times New Roman"/>
        </w:rPr>
      </w:pPr>
      <w:r w:rsidRPr="00D2116E">
        <w:rPr>
          <w:rFonts w:ascii="Times New Roman" w:eastAsia="Times New Roman" w:hAnsi="Times New Roman" w:cs="Times New Roman"/>
        </w:rPr>
        <w:t xml:space="preserve"> </w:t>
      </w:r>
      <w:r w:rsidRPr="00D2116E">
        <w:rPr>
          <w:rFonts w:ascii="Times New Roman" w:hAnsi="Times New Roman" w:cs="Times New Roman"/>
        </w:rPr>
        <w:t>- Urszula Jarzębowska</w:t>
      </w:r>
      <w:r w:rsidRPr="00D2116E">
        <w:rPr>
          <w:rFonts w:ascii="Times New Roman" w:hAnsi="Times New Roman" w:cs="Times New Roman"/>
        </w:rPr>
        <w:tab/>
        <w:t>- 68 167,22   zł</w:t>
      </w:r>
    </w:p>
    <w:p w:rsidR="007C4E6B" w:rsidRPr="005074F4" w:rsidRDefault="007C4E6B">
      <w:pPr>
        <w:jc w:val="both"/>
        <w:rPr>
          <w:rFonts w:ascii="Times New Roman" w:hAnsi="Times New Roman" w:cs="Times New Roman"/>
          <w:b/>
          <w:bCs/>
        </w:rPr>
      </w:pPr>
    </w:p>
    <w:p w:rsidR="007C4E6B" w:rsidRPr="005074F4" w:rsidRDefault="007C4E6B">
      <w:pPr>
        <w:jc w:val="both"/>
        <w:rPr>
          <w:rFonts w:ascii="Times New Roman" w:hAnsi="Times New Roman" w:cs="Times New Roman"/>
          <w:b/>
          <w:bCs/>
        </w:rPr>
      </w:pPr>
    </w:p>
    <w:p w:rsidR="007C4E6B" w:rsidRPr="005074F4" w:rsidRDefault="007C4E6B">
      <w:pPr>
        <w:pStyle w:val="Akapitzlist1"/>
        <w:spacing w:after="0"/>
        <w:jc w:val="both"/>
        <w:rPr>
          <w:rFonts w:ascii="Times New Roman" w:hAnsi="Times New Roman" w:cs="Times New Roman"/>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b/>
          <w:bCs/>
          <w:lang w:val="en-GB"/>
        </w:rPr>
        <w:t>Note 12 Information on significant events in previous years comprised by the financial statement for the present period.</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lastRenderedPageBreak/>
        <w:t>No events of such type</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b/>
          <w:bCs/>
          <w:lang w:val="en-GB"/>
        </w:rPr>
        <w:t>Note 13 Information on significant events after the balance sheet day not comprised by the financial statement.</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 xml:space="preserve">After the balance sheet day there were no significant events that were not recognised in the financial statement. </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b/>
          <w:bCs/>
          <w:lang w:val="en-GB"/>
        </w:rPr>
        <w:t xml:space="preserve">Note 14 Information on the relations of  the legal predecessor with the Issuer and on the method of taking over assets and liabilities. </w:t>
      </w: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eastAsia="TimesNewRomanPSMT" w:hAnsi="Times New Roman" w:cs="Times New Roman"/>
          <w:lang w:val="en-GB"/>
        </w:rPr>
        <w:t xml:space="preserve"> </w:t>
      </w: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 xml:space="preserve">By virtue of a decision of the Regional Court of </w:t>
      </w:r>
      <w:proofErr w:type="spellStart"/>
      <w:r w:rsidRPr="00D2116E">
        <w:rPr>
          <w:rFonts w:ascii="Times New Roman" w:hAnsi="Times New Roman" w:cs="Times New Roman"/>
          <w:lang w:val="en-GB"/>
        </w:rPr>
        <w:t>Wrocław-Fabryczna</w:t>
      </w:r>
      <w:proofErr w:type="spellEnd"/>
      <w:r w:rsidRPr="00D2116E">
        <w:rPr>
          <w:rFonts w:ascii="Times New Roman" w:hAnsi="Times New Roman" w:cs="Times New Roman"/>
          <w:lang w:val="en-GB"/>
        </w:rPr>
        <w:t xml:space="preserve"> VI Economic Division – National Court Register of June 28</w:t>
      </w:r>
      <w:r w:rsidRPr="00D2116E">
        <w:rPr>
          <w:rFonts w:ascii="Times New Roman" w:hAnsi="Times New Roman" w:cs="Times New Roman"/>
          <w:vertAlign w:val="superscript"/>
          <w:lang w:val="en-GB"/>
        </w:rPr>
        <w:t>th</w:t>
      </w:r>
      <w:r w:rsidRPr="00D2116E">
        <w:rPr>
          <w:rFonts w:ascii="Times New Roman" w:hAnsi="Times New Roman" w:cs="Times New Roman"/>
          <w:lang w:val="en-GB"/>
        </w:rPr>
        <w:t xml:space="preserve">, 2002 into the Register of Entrepreneurs of the National Court Register under the number KRS: 0000120715 there were entered the particulars of LIVECHAT Ltd. based in </w:t>
      </w: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xml:space="preserve"> – the legal predecessor of the Issuer.</w:t>
      </w: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On June  10</w:t>
      </w:r>
      <w:r w:rsidRPr="00D2116E">
        <w:rPr>
          <w:rFonts w:ascii="Times New Roman" w:hAnsi="Times New Roman" w:cs="Times New Roman"/>
          <w:vertAlign w:val="superscript"/>
          <w:lang w:val="en-GB"/>
        </w:rPr>
        <w:t>th</w:t>
      </w:r>
      <w:r w:rsidRPr="00D2116E">
        <w:rPr>
          <w:rFonts w:ascii="Times New Roman" w:hAnsi="Times New Roman" w:cs="Times New Roman"/>
          <w:lang w:val="en-GB"/>
        </w:rPr>
        <w:t xml:space="preserve">, 2007 the Shareholders' Meeting of LIVECHAT Ltd. passed a resolution  on transformation of the Company into a joint stock.  The resolution was recorded by the Notary Public Marek </w:t>
      </w:r>
      <w:proofErr w:type="spellStart"/>
      <w:r w:rsidRPr="00D2116E">
        <w:rPr>
          <w:rFonts w:ascii="Times New Roman" w:hAnsi="Times New Roman" w:cs="Times New Roman"/>
          <w:lang w:val="en-GB"/>
        </w:rPr>
        <w:t>Leśniak</w:t>
      </w:r>
      <w:proofErr w:type="spellEnd"/>
      <w:r w:rsidRPr="00D2116E">
        <w:rPr>
          <w:rFonts w:ascii="Times New Roman" w:hAnsi="Times New Roman" w:cs="Times New Roman"/>
          <w:lang w:val="en-GB"/>
        </w:rPr>
        <w:t xml:space="preserve"> of the Notarial Office </w:t>
      </w:r>
      <w:proofErr w:type="spellStart"/>
      <w:r w:rsidRPr="00D2116E">
        <w:rPr>
          <w:rFonts w:ascii="Times New Roman" w:hAnsi="Times New Roman" w:cs="Times New Roman"/>
          <w:lang w:val="en-GB"/>
        </w:rPr>
        <w:t>Leśniak</w:t>
      </w:r>
      <w:proofErr w:type="spellEnd"/>
      <w:r w:rsidRPr="00D2116E">
        <w:rPr>
          <w:rFonts w:ascii="Times New Roman" w:hAnsi="Times New Roman" w:cs="Times New Roman"/>
          <w:lang w:val="en-GB"/>
        </w:rPr>
        <w:t xml:space="preserve"> </w:t>
      </w:r>
      <w:proofErr w:type="spellStart"/>
      <w:r w:rsidRPr="00D2116E">
        <w:rPr>
          <w:rFonts w:ascii="Times New Roman" w:hAnsi="Times New Roman" w:cs="Times New Roman"/>
          <w:lang w:val="en-GB"/>
        </w:rPr>
        <w:t>i</w:t>
      </w:r>
      <w:proofErr w:type="spellEnd"/>
      <w:r w:rsidRPr="00D2116E">
        <w:rPr>
          <w:rFonts w:ascii="Times New Roman" w:hAnsi="Times New Roman" w:cs="Times New Roman"/>
          <w:lang w:val="en-GB"/>
        </w:rPr>
        <w:t xml:space="preserve"> </w:t>
      </w:r>
      <w:proofErr w:type="spellStart"/>
      <w:r w:rsidRPr="00D2116E">
        <w:rPr>
          <w:rFonts w:ascii="Times New Roman" w:hAnsi="Times New Roman" w:cs="Times New Roman"/>
          <w:lang w:val="en-GB"/>
        </w:rPr>
        <w:t>Kawecka-Pysz</w:t>
      </w:r>
      <w:proofErr w:type="spellEnd"/>
      <w:r w:rsidRPr="00D2116E">
        <w:rPr>
          <w:rFonts w:ascii="Times New Roman" w:hAnsi="Times New Roman" w:cs="Times New Roman"/>
          <w:lang w:val="en-GB"/>
        </w:rPr>
        <w:t xml:space="preserve"> partnership based in </w:t>
      </w: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xml:space="preserve"> under repertory A no 1324/2007.</w:t>
      </w: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 xml:space="preserve">By virtue of a decision of the Regional Court of </w:t>
      </w:r>
      <w:proofErr w:type="spellStart"/>
      <w:r w:rsidRPr="00D2116E">
        <w:rPr>
          <w:rFonts w:ascii="Times New Roman" w:hAnsi="Times New Roman" w:cs="Times New Roman"/>
          <w:lang w:val="en-GB"/>
        </w:rPr>
        <w:t>Wrocław-Fabryczna</w:t>
      </w:r>
      <w:proofErr w:type="spellEnd"/>
      <w:r w:rsidRPr="00D2116E">
        <w:rPr>
          <w:rFonts w:ascii="Times New Roman" w:hAnsi="Times New Roman" w:cs="Times New Roman"/>
          <w:lang w:val="en-GB"/>
        </w:rPr>
        <w:t xml:space="preserve"> VI Economic Division – National Court Register of October 16</w:t>
      </w:r>
      <w:r w:rsidRPr="00D2116E">
        <w:rPr>
          <w:rFonts w:ascii="Times New Roman" w:hAnsi="Times New Roman" w:cs="Times New Roman"/>
          <w:vertAlign w:val="superscript"/>
          <w:lang w:val="en-GB"/>
        </w:rPr>
        <w:t>th</w:t>
      </w:r>
      <w:r w:rsidRPr="00D2116E">
        <w:rPr>
          <w:rFonts w:ascii="Times New Roman" w:hAnsi="Times New Roman" w:cs="Times New Roman"/>
          <w:lang w:val="en-GB"/>
        </w:rPr>
        <w:t xml:space="preserve">, 2007 the transformation was entered into the National Court Register as well as  the name of the Issuer LIVECHAT Software Joint Stock was entered into the said register under the number KRS 0000290756. </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b/>
          <w:bCs/>
          <w:lang w:val="en-GB"/>
        </w:rPr>
        <w:t>Note 15</w:t>
      </w:r>
      <w:r w:rsidRPr="00D2116E">
        <w:rPr>
          <w:rFonts w:ascii="Times New Roman" w:hAnsi="Times New Roman" w:cs="Times New Roman"/>
          <w:lang w:val="en-GB"/>
        </w:rPr>
        <w:t xml:space="preserve"> Financial statement and comparable data, at least with reference to the basic items in the balance sheet and profit and loss statement/ consolidated financial statement and consolidated profit and loss statement, adjusted by the relevant inflation index, indicating the source of the index and  the application method, recognising the period of the last financial statement as the reference  period – if the accumulated average annual  inflation rate  for the past three years of the Issuer's business activities reached or exceeded 100%</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not applicable</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b/>
          <w:bCs/>
          <w:lang w:val="en-GB"/>
        </w:rPr>
        <w:t>Note 16</w:t>
      </w:r>
      <w:r w:rsidRPr="00D2116E">
        <w:rPr>
          <w:rFonts w:ascii="Times New Roman" w:hAnsi="Times New Roman" w:cs="Times New Roman"/>
          <w:lang w:val="en-GB"/>
        </w:rPr>
        <w:t xml:space="preserve"> Listing and explaining differences between the data reflected in the financial statement and the comparable data and  previously drawn up and published statements</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not applicable</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b/>
          <w:bCs/>
          <w:lang w:val="en-GB"/>
        </w:rPr>
        <w:t xml:space="preserve">Note 17 </w:t>
      </w:r>
      <w:r w:rsidRPr="00D2116E">
        <w:rPr>
          <w:rFonts w:ascii="Times New Roman" w:hAnsi="Times New Roman" w:cs="Times New Roman"/>
          <w:lang w:val="en-GB"/>
        </w:rPr>
        <w:t xml:space="preserve"> Changes in the accounting principles (policy) applied and the method of drawing the financial statement up made in relation to the previous business year (or business years), the reasons, titles and the effect of the resulting financial outcomes onto the financial standing, liquidity,  financial result and profitability. </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not applicable</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b/>
          <w:bCs/>
          <w:lang w:val="en-GB"/>
        </w:rPr>
        <w:t xml:space="preserve">Note 18 </w:t>
      </w:r>
      <w:r w:rsidRPr="00D2116E">
        <w:rPr>
          <w:rFonts w:ascii="Times New Roman" w:hAnsi="Times New Roman" w:cs="Times New Roman"/>
          <w:lang w:val="en-GB"/>
        </w:rPr>
        <w:t xml:space="preserve">Adjustments made, their reasons, titles and the effect of the resulting financial outcomes onto the financial standing, liquidity,  financial result and profitability. </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 xml:space="preserve">In the business period  ending on June 30 </w:t>
      </w:r>
      <w:proofErr w:type="spellStart"/>
      <w:r w:rsidRPr="00D2116E">
        <w:rPr>
          <w:rFonts w:ascii="Times New Roman" w:hAnsi="Times New Roman" w:cs="Times New Roman"/>
          <w:vertAlign w:val="superscript"/>
          <w:lang w:val="en-GB"/>
        </w:rPr>
        <w:t>th</w:t>
      </w:r>
      <w:proofErr w:type="spellEnd"/>
      <w:r w:rsidRPr="00D2116E">
        <w:rPr>
          <w:rFonts w:ascii="Times New Roman" w:hAnsi="Times New Roman" w:cs="Times New Roman"/>
          <w:lang w:val="en-GB"/>
        </w:rPr>
        <w:t>, 2017  there were no adjustments made in the books.</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b/>
          <w:bCs/>
          <w:lang w:val="en-GB"/>
        </w:rPr>
        <w:t>Note 19</w:t>
      </w:r>
      <w:r w:rsidRPr="00D2116E">
        <w:rPr>
          <w:rFonts w:ascii="Times New Roman" w:hAnsi="Times New Roman" w:cs="Times New Roman"/>
          <w:lang w:val="en-GB"/>
        </w:rPr>
        <w:t xml:space="preserve"> In case of uncertainty concerning the possibilities of continuing activities, description of such uncertainties as well as stating that such an uncertainty occurs and indicating whether the </w:t>
      </w:r>
      <w:r w:rsidRPr="00D2116E">
        <w:rPr>
          <w:rFonts w:ascii="Times New Roman" w:hAnsi="Times New Roman" w:cs="Times New Roman"/>
          <w:lang w:val="en-GB"/>
        </w:rPr>
        <w:lastRenderedPageBreak/>
        <w:t>financial statement contains adjustments thereof. It is also necessary to describe the actions taken or planned to be taken by the Company in order to eliminate uncertainty.</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 xml:space="preserve">The financial statement was made with the belief that the Company would continue  its activities  in foreseeable future. </w:t>
      </w: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There are no circumstances known that might threaten continuation of the activities run by the Company.</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b/>
          <w:bCs/>
          <w:lang w:val="en-GB"/>
        </w:rPr>
        <w:t xml:space="preserve">Note 20 </w:t>
      </w:r>
      <w:r w:rsidRPr="00D2116E">
        <w:rPr>
          <w:rFonts w:ascii="Times New Roman" w:hAnsi="Times New Roman" w:cs="Times New Roman"/>
          <w:lang w:val="en-GB"/>
        </w:rPr>
        <w:t>Merger</w:t>
      </w: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During the reporting period there was no  Company's merger with other business entity.</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b/>
          <w:bCs/>
          <w:lang w:val="en-GB"/>
        </w:rPr>
        <w:t>Note 21</w:t>
      </w:r>
      <w:r w:rsidRPr="00D2116E">
        <w:rPr>
          <w:rFonts w:ascii="Times New Roman" w:hAnsi="Times New Roman" w:cs="Times New Roman"/>
          <w:lang w:val="en-GB"/>
        </w:rPr>
        <w:t xml:space="preserve"> In case  of evaluating shares and stocks for the purpose of the financial statement  property rights were not applied it is necessary to indicate what effects would have been brought with their application and  how this would  have affected the financial result.</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The Company does not have subsidiaries the shares/stocks of which are evaluated  by equity method.</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b/>
          <w:bCs/>
          <w:lang w:val="en-GB"/>
        </w:rPr>
        <w:t>Note 22</w:t>
      </w:r>
      <w:r w:rsidRPr="00D2116E">
        <w:rPr>
          <w:rFonts w:ascii="Times New Roman" w:hAnsi="Times New Roman" w:cs="Times New Roman"/>
          <w:lang w:val="en-GB"/>
        </w:rPr>
        <w:t xml:space="preserve"> Drawing up the consolidated statements</w:t>
      </w: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The presented financial statement is a separate statement of  LIVECHAT Software SA. As the parent Company in the Capital group of LIVECHAT Software SA, the Company has also drawn up a consolidated statement.</w:t>
      </w:r>
    </w:p>
    <w:p w:rsidR="007C4E6B" w:rsidRPr="00D2116E" w:rsidRDefault="007C4E6B">
      <w:pPr>
        <w:pStyle w:val="Akapitzlist1"/>
        <w:spacing w:after="0"/>
        <w:ind w:left="0"/>
        <w:jc w:val="both"/>
        <w:rPr>
          <w:rFonts w:ascii="Times New Roman" w:hAnsi="Times New Roman" w:cs="Times New Roman"/>
          <w:lang w:val="en-GB"/>
        </w:rPr>
      </w:pPr>
    </w:p>
    <w:p w:rsidR="007C4E6B" w:rsidRPr="00D2116E" w:rsidRDefault="007C4E6B">
      <w:pPr>
        <w:pStyle w:val="Akapitzlist1"/>
        <w:spacing w:after="0"/>
        <w:ind w:left="0"/>
        <w:jc w:val="both"/>
        <w:rPr>
          <w:rFonts w:ascii="Times New Roman" w:hAnsi="Times New Roman" w:cs="Times New Roman"/>
          <w:lang w:val="en-GB"/>
        </w:rPr>
      </w:pPr>
    </w:p>
    <w:p w:rsidR="007C4E6B" w:rsidRPr="00D2116E" w:rsidRDefault="007C4E6B">
      <w:pPr>
        <w:pStyle w:val="Akapitzlist1"/>
        <w:spacing w:after="0"/>
        <w:ind w:left="0"/>
        <w:jc w:val="both"/>
        <w:rPr>
          <w:rFonts w:ascii="Times New Roman" w:hAnsi="Times New Roman" w:cs="Times New Roman"/>
          <w:lang w:val="en-GB"/>
        </w:rPr>
      </w:pP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proofErr w:type="spellStart"/>
      <w:r w:rsidRPr="00D2116E">
        <w:rPr>
          <w:rFonts w:ascii="Times New Roman" w:hAnsi="Times New Roman" w:cs="Times New Roman"/>
          <w:lang w:val="en-GB"/>
        </w:rPr>
        <w:t>Wrocław</w:t>
      </w:r>
      <w:proofErr w:type="spellEnd"/>
      <w:r w:rsidRPr="00D2116E">
        <w:rPr>
          <w:rFonts w:ascii="Times New Roman" w:hAnsi="Times New Roman" w:cs="Times New Roman"/>
          <w:lang w:val="en-GB"/>
        </w:rPr>
        <w:t>, August 3</w:t>
      </w:r>
      <w:r w:rsidRPr="00D2116E">
        <w:rPr>
          <w:rFonts w:ascii="Times New Roman" w:hAnsi="Times New Roman" w:cs="Times New Roman"/>
          <w:vertAlign w:val="superscript"/>
          <w:lang w:val="en-GB"/>
        </w:rPr>
        <w:t>rd</w:t>
      </w:r>
      <w:r w:rsidRPr="00D2116E">
        <w:rPr>
          <w:rFonts w:ascii="Times New Roman" w:hAnsi="Times New Roman" w:cs="Times New Roman"/>
          <w:lang w:val="en-GB"/>
        </w:rPr>
        <w:t xml:space="preserve"> 2017</w:t>
      </w:r>
    </w:p>
    <w:p w:rsidR="007C4E6B" w:rsidRPr="00D2116E" w:rsidRDefault="007C4E6B">
      <w:pPr>
        <w:pStyle w:val="Akapitzlist1"/>
        <w:spacing w:after="0"/>
        <w:ind w:left="0"/>
        <w:jc w:val="both"/>
        <w:rPr>
          <w:rFonts w:ascii="Times New Roman" w:hAnsi="Times New Roman" w:cs="Times New Roman"/>
          <w:lang w:val="en-GB"/>
        </w:rPr>
      </w:pPr>
    </w:p>
    <w:p w:rsidR="007C4E6B" w:rsidRPr="005074F4" w:rsidRDefault="00270E8D">
      <w:pPr>
        <w:pStyle w:val="Akapitzlist1"/>
        <w:spacing w:after="0"/>
        <w:ind w:left="0"/>
        <w:jc w:val="both"/>
        <w:rPr>
          <w:rFonts w:ascii="Times New Roman" w:hAnsi="Times New Roman" w:cs="Times New Roman"/>
          <w:lang w:val="en-US"/>
        </w:rPr>
      </w:pPr>
      <w:r w:rsidRPr="00D2116E">
        <w:rPr>
          <w:rFonts w:ascii="Times New Roman" w:hAnsi="Times New Roman" w:cs="Times New Roman"/>
          <w:lang w:val="en-GB"/>
        </w:rPr>
        <w:t>Mariusz Ciepły, President of the Board</w:t>
      </w:r>
    </w:p>
    <w:p w:rsidR="007C4E6B" w:rsidRPr="00D2116E" w:rsidRDefault="007C4E6B">
      <w:pPr>
        <w:pStyle w:val="Akapitzlist1"/>
        <w:spacing w:after="0"/>
        <w:ind w:left="0"/>
        <w:jc w:val="both"/>
        <w:rPr>
          <w:rFonts w:ascii="Times New Roman" w:hAnsi="Times New Roman" w:cs="Times New Roman"/>
          <w:lang w:val="en-GB"/>
        </w:rPr>
      </w:pPr>
    </w:p>
    <w:p w:rsidR="00270E8D" w:rsidRPr="005074F4" w:rsidRDefault="00270E8D">
      <w:pPr>
        <w:contextualSpacing/>
        <w:jc w:val="both"/>
        <w:rPr>
          <w:rFonts w:ascii="Times New Roman" w:hAnsi="Times New Roman" w:cs="Times New Roman"/>
          <w:lang w:val="en-US"/>
        </w:rPr>
      </w:pPr>
      <w:r w:rsidRPr="00D2116E">
        <w:rPr>
          <w:rFonts w:ascii="Times New Roman" w:hAnsi="Times New Roman" w:cs="Times New Roman"/>
          <w:lang w:val="en-GB"/>
        </w:rPr>
        <w:t>Urszula Jarzębowska, member of the Management Board</w:t>
      </w:r>
    </w:p>
    <w:sectPr w:rsidR="00270E8D" w:rsidRPr="005074F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roman"/>
    <w:pitch w:val="variable"/>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Nagwek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D5"/>
    <w:rsid w:val="00270E8D"/>
    <w:rsid w:val="004C42B5"/>
    <w:rsid w:val="005074F4"/>
    <w:rsid w:val="007C4E6B"/>
    <w:rsid w:val="00D2116E"/>
    <w:rsid w:val="00DA1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D3B7F9E-ACD4-4C8F-98C9-015085AF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ascii="Liberation Serif" w:eastAsia="SimSun" w:hAnsi="Liberation Serif" w:cs="Mangal"/>
      <w:kern w:val="1"/>
      <w:sz w:val="24"/>
      <w:szCs w:val="24"/>
      <w:lang w:eastAsia="zh-CN" w:bidi="hi-IN"/>
    </w:rPr>
  </w:style>
  <w:style w:type="paragraph" w:styleId="Nagwek1">
    <w:name w:val="heading 1"/>
    <w:basedOn w:val="Normalny"/>
    <w:next w:val="Tekstpodstawowy"/>
    <w:qFormat/>
    <w:pPr>
      <w:keepNext/>
      <w:keepLines/>
      <w:numPr>
        <w:numId w:val="1"/>
      </w:numPr>
      <w:spacing w:before="480"/>
      <w:outlineLvl w:val="0"/>
    </w:pPr>
    <w:rPr>
      <w:rFonts w:ascii="Cambria" w:hAnsi="Cambria"/>
      <w:b/>
      <w:bCs/>
      <w:color w:val="365F91"/>
      <w:sz w:val="28"/>
      <w:szCs w:val="28"/>
    </w:rPr>
  </w:style>
  <w:style w:type="paragraph" w:styleId="Nagwek2">
    <w:name w:val="heading 2"/>
    <w:basedOn w:val="Normalny"/>
    <w:next w:val="Tekstpodstawowy"/>
    <w:qFormat/>
    <w:pPr>
      <w:keepNext/>
      <w:keepLines/>
      <w:numPr>
        <w:numId w:val="2"/>
      </w:numPr>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paragraph" w:customStyle="1" w:styleId="Heading">
    <w:name w:val="Heading"/>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styleId="Nagwekwykazurde">
    <w:name w:val="toa heading"/>
    <w:basedOn w:val="Nagwek1"/>
    <w:pPr>
      <w:numPr>
        <w:numId w:val="0"/>
      </w:numPr>
    </w:pPr>
    <w:rPr>
      <w:lang w:eastAsia="pl-PL"/>
    </w:rPr>
  </w:style>
  <w:style w:type="paragraph" w:customStyle="1" w:styleId="Akapitzlist1">
    <w:name w:val="Akapit z listą1"/>
    <w:basedOn w:val="Normalny"/>
    <w:pPr>
      <w:spacing w:after="200"/>
      <w:ind w:left="720"/>
      <w:contextualSpacing/>
    </w:pPr>
  </w:style>
  <w:style w:type="paragraph" w:styleId="Akapitzlist">
    <w:name w:val="List Paragraph"/>
    <w:basedOn w:val="Normalny"/>
    <w:qFormat/>
    <w:pPr>
      <w:spacing w:after="200"/>
      <w:ind w:left="720"/>
      <w:contextualSpacing/>
    </w:p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paragraph" w:styleId="Tekstdymka">
    <w:name w:val="Balloon Text"/>
    <w:basedOn w:val="Normalny"/>
    <w:link w:val="TekstdymkaZnak"/>
    <w:uiPriority w:val="99"/>
    <w:semiHidden/>
    <w:unhideWhenUsed/>
    <w:rsid w:val="005074F4"/>
    <w:rPr>
      <w:rFonts w:ascii="Tahoma" w:hAnsi="Tahoma"/>
      <w:sz w:val="16"/>
      <w:szCs w:val="14"/>
    </w:rPr>
  </w:style>
  <w:style w:type="character" w:customStyle="1" w:styleId="TekstdymkaZnak">
    <w:name w:val="Tekst dymka Znak"/>
    <w:basedOn w:val="Domylnaczcionkaakapitu"/>
    <w:link w:val="Tekstdymka"/>
    <w:uiPriority w:val="99"/>
    <w:semiHidden/>
    <w:rsid w:val="005074F4"/>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12915</Words>
  <Characters>77496</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Marcin Droba</cp:lastModifiedBy>
  <cp:revision>2</cp:revision>
  <cp:lastPrinted>1899-12-31T22:00:00Z</cp:lastPrinted>
  <dcterms:created xsi:type="dcterms:W3CDTF">2017-09-04T15:44:00Z</dcterms:created>
  <dcterms:modified xsi:type="dcterms:W3CDTF">2017-09-04T15:44:00Z</dcterms:modified>
</cp:coreProperties>
</file>