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16E" w:rsidRDefault="0039616E">
      <w:pPr>
        <w:rPr>
          <w:rFonts w:hint="eastAsia"/>
        </w:rPr>
      </w:pPr>
    </w:p>
    <w:p w:rsidR="0039616E" w:rsidRDefault="0039616E">
      <w:pPr>
        <w:jc w:val="center"/>
        <w:rPr>
          <w:rFonts w:hint="eastAsia"/>
        </w:rPr>
      </w:pPr>
    </w:p>
    <w:p w:rsidR="0039616E" w:rsidRDefault="0039616E">
      <w:pPr>
        <w:jc w:val="center"/>
        <w:rPr>
          <w:rFonts w:hint="eastAsia"/>
        </w:rPr>
      </w:pPr>
    </w:p>
    <w:p w:rsidR="0039616E" w:rsidRDefault="0039616E">
      <w:pPr>
        <w:jc w:val="center"/>
        <w:rPr>
          <w:rFonts w:hint="eastAsia"/>
        </w:rPr>
      </w:pPr>
    </w:p>
    <w:p w:rsidR="0039616E" w:rsidRDefault="0039616E">
      <w:pPr>
        <w:jc w:val="center"/>
        <w:rPr>
          <w:rFonts w:hint="eastAsia"/>
        </w:rPr>
      </w:pPr>
    </w:p>
    <w:p w:rsidR="0039616E" w:rsidRDefault="0039616E">
      <w:pPr>
        <w:jc w:val="center"/>
        <w:rPr>
          <w:rFonts w:hint="eastAsia"/>
        </w:rPr>
      </w:pPr>
    </w:p>
    <w:p w:rsidR="0039616E" w:rsidRDefault="0039616E">
      <w:pPr>
        <w:jc w:val="center"/>
        <w:rPr>
          <w:rFonts w:hint="eastAsia"/>
        </w:rPr>
      </w:pPr>
    </w:p>
    <w:p w:rsidR="0039616E" w:rsidRDefault="0039616E">
      <w:pPr>
        <w:jc w:val="center"/>
        <w:rPr>
          <w:rFonts w:hint="eastAsia"/>
        </w:rPr>
      </w:pPr>
    </w:p>
    <w:p w:rsidR="0039616E" w:rsidRDefault="0039616E">
      <w:pPr>
        <w:jc w:val="center"/>
        <w:rPr>
          <w:rFonts w:hint="eastAsia"/>
        </w:rPr>
      </w:pPr>
    </w:p>
    <w:p w:rsidR="0039616E" w:rsidRDefault="0039616E">
      <w:pPr>
        <w:jc w:val="center"/>
        <w:rPr>
          <w:rFonts w:hint="eastAsia"/>
        </w:rPr>
      </w:pPr>
    </w:p>
    <w:p w:rsidR="0039616E" w:rsidRDefault="0039616E">
      <w:pPr>
        <w:jc w:val="center"/>
        <w:rPr>
          <w:rFonts w:hint="eastAsia"/>
        </w:rPr>
      </w:pPr>
    </w:p>
    <w:p w:rsidR="0039616E" w:rsidRDefault="0039616E">
      <w:pPr>
        <w:jc w:val="center"/>
        <w:rPr>
          <w:rFonts w:hint="eastAsia"/>
        </w:rPr>
      </w:pPr>
    </w:p>
    <w:p w:rsidR="0039616E" w:rsidRDefault="00DF20C4">
      <w:pPr>
        <w:jc w:val="center"/>
        <w:rPr>
          <w:rFonts w:hint="eastAsia"/>
          <w:lang w:val="en-GB"/>
        </w:rPr>
      </w:pPr>
      <w:bookmarkStart w:id="0" w:name="_GoBack"/>
      <w:r>
        <w:rPr>
          <w:rFonts w:ascii="Times New Roman" w:hAnsi="Times New Roman" w:cs="Times New Roman"/>
          <w:b/>
          <w:sz w:val="28"/>
          <w:lang w:val="en-GB"/>
        </w:rPr>
        <w:t>Interim condensed financial statement of LIVECHAT Software SA</w:t>
      </w:r>
      <w:bookmarkEnd w:id="0"/>
    </w:p>
    <w:p w:rsidR="0039616E" w:rsidRDefault="0039616E">
      <w:pPr>
        <w:jc w:val="center"/>
        <w:rPr>
          <w:rFonts w:hint="eastAsia"/>
          <w:lang w:val="en-GB"/>
        </w:rPr>
      </w:pPr>
    </w:p>
    <w:p w:rsidR="0039616E" w:rsidRDefault="00DF20C4">
      <w:pPr>
        <w:jc w:val="center"/>
        <w:rPr>
          <w:rFonts w:hint="eastAsia"/>
          <w:lang w:val="en-GB"/>
        </w:rPr>
      </w:pPr>
      <w:r>
        <w:rPr>
          <w:rFonts w:ascii="Times New Roman" w:hAnsi="Times New Roman" w:cs="Times New Roman"/>
          <w:lang w:val="en-GB"/>
        </w:rPr>
        <w:t>for the period  from April 1st, 2016 until June 30</w:t>
      </w:r>
      <w:r>
        <w:rPr>
          <w:rFonts w:ascii="Times New Roman" w:hAnsi="Times New Roman" w:cs="Times New Roman"/>
          <w:vertAlign w:val="superscript"/>
          <w:lang w:val="en-GB"/>
        </w:rPr>
        <w:t>th</w:t>
      </w:r>
      <w:r>
        <w:rPr>
          <w:rFonts w:ascii="Times New Roman" w:hAnsi="Times New Roman" w:cs="Times New Roman"/>
          <w:lang w:val="en-GB"/>
        </w:rPr>
        <w:t xml:space="preserve"> ,  2016 </w:t>
      </w:r>
    </w:p>
    <w:p w:rsidR="0039616E" w:rsidRDefault="0039616E">
      <w:pPr>
        <w:jc w:val="center"/>
        <w:rPr>
          <w:rFonts w:hint="eastAsia"/>
          <w:lang w:val="en-GB"/>
        </w:rPr>
      </w:pPr>
    </w:p>
    <w:p w:rsidR="0039616E" w:rsidRDefault="00DF20C4">
      <w:pPr>
        <w:jc w:val="center"/>
        <w:rPr>
          <w:rFonts w:ascii="Times New Roman" w:hAnsi="Times New Roman" w:cs="Times New Roman"/>
          <w:lang w:val="en-GB"/>
        </w:rPr>
      </w:pPr>
      <w:r>
        <w:rPr>
          <w:rFonts w:ascii="Times New Roman" w:hAnsi="Times New Roman" w:cs="Times New Roman"/>
          <w:lang w:val="en-GB"/>
        </w:rPr>
        <w:t>drawn up in accordance with the Accounting Act</w:t>
      </w:r>
    </w:p>
    <w:p w:rsidR="0039616E" w:rsidRDefault="0039616E">
      <w:pPr>
        <w:jc w:val="center"/>
        <w:rPr>
          <w:rFonts w:ascii="Times New Roman" w:hAnsi="Times New Roman" w:cs="Times New Roman"/>
          <w:lang w:val="en-GB"/>
        </w:rPr>
      </w:pPr>
    </w:p>
    <w:p w:rsidR="0039616E" w:rsidRDefault="0039616E">
      <w:pPr>
        <w:jc w:val="center"/>
        <w:rPr>
          <w:rFonts w:ascii="Times New Roman" w:hAnsi="Times New Roman" w:cs="Times New Roman"/>
          <w:lang w:val="en-GB"/>
        </w:rPr>
      </w:pPr>
    </w:p>
    <w:p w:rsidR="0039616E" w:rsidRDefault="0039616E">
      <w:pPr>
        <w:jc w:val="center"/>
        <w:rPr>
          <w:rFonts w:ascii="Times New Roman" w:hAnsi="Times New Roman" w:cs="Times New Roman"/>
          <w:lang w:val="en-GB"/>
        </w:rPr>
      </w:pPr>
    </w:p>
    <w:p w:rsidR="0039616E" w:rsidRDefault="0039616E">
      <w:pPr>
        <w:jc w:val="center"/>
        <w:rPr>
          <w:rFonts w:ascii="Times New Roman" w:hAnsi="Times New Roman" w:cs="Times New Roman"/>
          <w:lang w:val="en-GB"/>
        </w:rPr>
      </w:pPr>
    </w:p>
    <w:p w:rsidR="0039616E" w:rsidRPr="00743884" w:rsidRDefault="0039616E">
      <w:pPr>
        <w:jc w:val="center"/>
        <w:rPr>
          <w:rFonts w:ascii="Times New Roman" w:hAnsi="Times New Roman" w:cs="Times New Roman"/>
          <w:lang w:val="en-US"/>
        </w:rPr>
      </w:pPr>
    </w:p>
    <w:p w:rsidR="0039616E" w:rsidRPr="00743884" w:rsidRDefault="0039616E">
      <w:pPr>
        <w:jc w:val="center"/>
        <w:rPr>
          <w:rFonts w:ascii="Times New Roman" w:hAnsi="Times New Roman" w:cs="Times New Roman"/>
          <w:lang w:val="en-US"/>
        </w:rPr>
      </w:pPr>
    </w:p>
    <w:p w:rsidR="0039616E" w:rsidRPr="00743884" w:rsidRDefault="0039616E">
      <w:pPr>
        <w:jc w:val="center"/>
        <w:rPr>
          <w:rFonts w:ascii="Times New Roman" w:hAnsi="Times New Roman" w:cs="Times New Roman"/>
          <w:lang w:val="en-US"/>
        </w:rPr>
      </w:pPr>
    </w:p>
    <w:p w:rsidR="0039616E" w:rsidRPr="00743884" w:rsidRDefault="0039616E">
      <w:pPr>
        <w:jc w:val="center"/>
        <w:rPr>
          <w:rFonts w:ascii="Times New Roman" w:hAnsi="Times New Roman" w:cs="Times New Roman"/>
          <w:lang w:val="en-US"/>
        </w:rPr>
      </w:pPr>
    </w:p>
    <w:p w:rsidR="0039616E" w:rsidRPr="00743884" w:rsidRDefault="0039616E">
      <w:pPr>
        <w:jc w:val="center"/>
        <w:rPr>
          <w:rFonts w:ascii="Times New Roman" w:hAnsi="Times New Roman" w:cs="Times New Roman"/>
          <w:lang w:val="en-US"/>
        </w:rPr>
      </w:pPr>
    </w:p>
    <w:p w:rsidR="0039616E" w:rsidRPr="00743884" w:rsidRDefault="0039616E">
      <w:pPr>
        <w:jc w:val="center"/>
        <w:rPr>
          <w:rFonts w:ascii="Times New Roman" w:hAnsi="Times New Roman" w:cs="Times New Roman"/>
          <w:lang w:val="en-US"/>
        </w:rPr>
      </w:pPr>
    </w:p>
    <w:p w:rsidR="0039616E" w:rsidRPr="00743884" w:rsidRDefault="0039616E">
      <w:pPr>
        <w:jc w:val="center"/>
        <w:rPr>
          <w:rFonts w:ascii="Times New Roman" w:hAnsi="Times New Roman" w:cs="Times New Roman"/>
          <w:lang w:val="en-US"/>
        </w:rPr>
      </w:pPr>
    </w:p>
    <w:p w:rsidR="0039616E" w:rsidRPr="00743884" w:rsidRDefault="0039616E">
      <w:pPr>
        <w:rPr>
          <w:rFonts w:ascii="Times New Roman" w:hAnsi="Times New Roman" w:cs="Times New Roman"/>
          <w:lang w:val="en-US"/>
        </w:rPr>
      </w:pPr>
    </w:p>
    <w:p w:rsidR="0039616E" w:rsidRPr="00743884" w:rsidRDefault="0039616E">
      <w:pPr>
        <w:jc w:val="center"/>
        <w:rPr>
          <w:rFonts w:ascii="Times New Roman" w:hAnsi="Times New Roman" w:cs="Times New Roman"/>
          <w:lang w:val="en-US"/>
        </w:rPr>
      </w:pPr>
    </w:p>
    <w:p w:rsidR="0039616E" w:rsidRPr="00743884" w:rsidRDefault="0039616E">
      <w:pPr>
        <w:jc w:val="center"/>
        <w:rPr>
          <w:rFonts w:ascii="Times New Roman" w:hAnsi="Times New Roman" w:cs="Times New Roman"/>
          <w:lang w:val="en-US"/>
        </w:rPr>
      </w:pPr>
    </w:p>
    <w:p w:rsidR="0039616E" w:rsidRPr="00743884" w:rsidRDefault="0039616E">
      <w:pPr>
        <w:jc w:val="center"/>
        <w:rPr>
          <w:rFonts w:ascii="Times New Roman" w:hAnsi="Times New Roman" w:cs="Times New Roman"/>
          <w:lang w:val="en-US"/>
        </w:rPr>
      </w:pPr>
    </w:p>
    <w:p w:rsidR="0039616E" w:rsidRPr="00743884" w:rsidRDefault="0039616E">
      <w:pPr>
        <w:jc w:val="center"/>
        <w:rPr>
          <w:rFonts w:ascii="Times New Roman" w:hAnsi="Times New Roman" w:cs="Times New Roman"/>
          <w:lang w:val="en-US"/>
        </w:rPr>
      </w:pPr>
    </w:p>
    <w:p w:rsidR="0039616E" w:rsidRPr="00743884" w:rsidRDefault="0039616E">
      <w:pPr>
        <w:jc w:val="center"/>
        <w:rPr>
          <w:rFonts w:ascii="Times New Roman" w:hAnsi="Times New Roman" w:cs="Times New Roman"/>
          <w:lang w:val="en-US"/>
        </w:rPr>
      </w:pPr>
    </w:p>
    <w:p w:rsidR="0039616E" w:rsidRPr="00743884" w:rsidRDefault="0039616E">
      <w:pPr>
        <w:jc w:val="center"/>
        <w:rPr>
          <w:rFonts w:ascii="Times New Roman" w:hAnsi="Times New Roman" w:cs="Times New Roman"/>
          <w:lang w:val="en-US"/>
        </w:rPr>
      </w:pPr>
    </w:p>
    <w:p w:rsidR="0039616E" w:rsidRPr="00743884" w:rsidRDefault="0039616E">
      <w:pPr>
        <w:jc w:val="center"/>
        <w:rPr>
          <w:rFonts w:ascii="Times New Roman" w:hAnsi="Times New Roman" w:cs="Times New Roman"/>
          <w:lang w:val="en-US"/>
        </w:rPr>
      </w:pPr>
    </w:p>
    <w:p w:rsidR="0039616E" w:rsidRPr="00743884" w:rsidRDefault="0039616E">
      <w:pPr>
        <w:jc w:val="center"/>
        <w:rPr>
          <w:rFonts w:ascii="Times New Roman" w:hAnsi="Times New Roman" w:cs="Times New Roman"/>
          <w:lang w:val="en-US"/>
        </w:rPr>
      </w:pPr>
    </w:p>
    <w:p w:rsidR="0039616E" w:rsidRPr="00743884" w:rsidRDefault="0039616E">
      <w:pPr>
        <w:jc w:val="center"/>
        <w:rPr>
          <w:rFonts w:ascii="Times New Roman" w:hAnsi="Times New Roman" w:cs="Times New Roman"/>
          <w:lang w:val="en-US"/>
        </w:rPr>
      </w:pPr>
    </w:p>
    <w:p w:rsidR="0039616E" w:rsidRPr="00743884" w:rsidRDefault="0039616E">
      <w:pPr>
        <w:jc w:val="center"/>
        <w:rPr>
          <w:rFonts w:ascii="Times New Roman" w:hAnsi="Times New Roman" w:cs="Times New Roman"/>
          <w:lang w:val="en-US"/>
        </w:rPr>
      </w:pPr>
    </w:p>
    <w:p w:rsidR="0039616E" w:rsidRPr="00743884" w:rsidRDefault="0039616E">
      <w:pPr>
        <w:rPr>
          <w:rFonts w:hint="eastAsia"/>
          <w:lang w:val="en-US"/>
        </w:rPr>
      </w:pPr>
    </w:p>
    <w:p w:rsidR="0039616E" w:rsidRPr="00743884" w:rsidRDefault="0039616E">
      <w:pPr>
        <w:rPr>
          <w:rFonts w:hint="eastAsia"/>
          <w:lang w:val="en-US"/>
        </w:rPr>
      </w:pPr>
    </w:p>
    <w:p w:rsidR="0039616E" w:rsidRPr="00743884" w:rsidRDefault="0039616E">
      <w:pPr>
        <w:rPr>
          <w:rFonts w:hint="eastAsia"/>
          <w:lang w:val="en-US"/>
        </w:rPr>
      </w:pPr>
    </w:p>
    <w:p w:rsidR="0039616E" w:rsidRPr="00743884" w:rsidRDefault="0039616E">
      <w:pPr>
        <w:rPr>
          <w:rFonts w:hint="eastAsia"/>
          <w:lang w:val="en-US"/>
        </w:rPr>
      </w:pPr>
    </w:p>
    <w:p w:rsidR="0039616E" w:rsidRPr="00743884" w:rsidRDefault="0039616E">
      <w:pPr>
        <w:rPr>
          <w:rFonts w:hint="eastAsia"/>
          <w:lang w:val="en-US"/>
        </w:rPr>
      </w:pPr>
    </w:p>
    <w:p w:rsidR="0039616E" w:rsidRPr="00743884" w:rsidRDefault="0039616E">
      <w:pPr>
        <w:rPr>
          <w:rFonts w:hint="eastAsia"/>
          <w:lang w:val="en-US"/>
        </w:rPr>
      </w:pPr>
    </w:p>
    <w:p w:rsidR="0039616E" w:rsidRPr="00743884" w:rsidRDefault="0039616E">
      <w:pPr>
        <w:rPr>
          <w:rFonts w:hint="eastAsia"/>
          <w:lang w:val="en-US"/>
        </w:rPr>
      </w:pPr>
    </w:p>
    <w:p w:rsidR="0039616E" w:rsidRPr="00743884" w:rsidRDefault="0039616E">
      <w:pPr>
        <w:rPr>
          <w:rFonts w:hint="eastAsia"/>
          <w:lang w:val="en-US"/>
        </w:rPr>
      </w:pPr>
    </w:p>
    <w:p w:rsidR="0039616E" w:rsidRPr="00743884" w:rsidRDefault="0039616E">
      <w:pPr>
        <w:rPr>
          <w:rFonts w:hint="eastAsia"/>
          <w:lang w:val="en-US"/>
        </w:rPr>
      </w:pPr>
    </w:p>
    <w:p w:rsidR="0039616E" w:rsidRPr="00743884" w:rsidRDefault="0039616E">
      <w:pPr>
        <w:rPr>
          <w:rFonts w:hint="eastAsia"/>
          <w:lang w:val="en-US"/>
        </w:rPr>
      </w:pPr>
    </w:p>
    <w:p w:rsidR="0039616E" w:rsidRPr="00743884" w:rsidRDefault="0039616E">
      <w:pPr>
        <w:rPr>
          <w:rFonts w:hint="eastAsia"/>
          <w:lang w:val="en-US"/>
        </w:rPr>
      </w:pPr>
    </w:p>
    <w:p w:rsidR="0039616E" w:rsidRPr="00743884" w:rsidRDefault="0039616E">
      <w:pPr>
        <w:rPr>
          <w:rFonts w:hint="eastAsia"/>
          <w:lang w:val="en-US"/>
        </w:rPr>
      </w:pPr>
    </w:p>
    <w:p w:rsidR="0039616E" w:rsidRPr="00743884" w:rsidRDefault="0039616E">
      <w:pPr>
        <w:rPr>
          <w:rFonts w:hint="eastAsia"/>
          <w:lang w:val="en-US"/>
        </w:rPr>
      </w:pPr>
    </w:p>
    <w:p w:rsidR="0039616E" w:rsidRPr="00743884" w:rsidRDefault="0039616E">
      <w:pPr>
        <w:pStyle w:val="Nagwekwykazurde"/>
        <w:rPr>
          <w:lang w:val="en-US"/>
        </w:rPr>
      </w:pPr>
    </w:p>
    <w:p w:rsidR="0039616E" w:rsidRPr="00743884" w:rsidRDefault="0039616E">
      <w:pPr>
        <w:pStyle w:val="Nagwekwykazurde"/>
        <w:rPr>
          <w:lang w:val="en-US"/>
        </w:rPr>
      </w:pPr>
    </w:p>
    <w:p w:rsidR="0039616E" w:rsidRPr="00743884" w:rsidRDefault="00DF20C4">
      <w:pPr>
        <w:pStyle w:val="Nagwekwykazurde"/>
        <w:rPr>
          <w:rFonts w:ascii="Times New Roman" w:hAnsi="Times New Roman" w:cs="Times New Roman"/>
          <w:color w:val="00000A"/>
          <w:lang w:val="en-US"/>
        </w:rPr>
      </w:pPr>
      <w:r w:rsidRPr="00743884">
        <w:rPr>
          <w:rFonts w:ascii="Times New Roman" w:hAnsi="Times New Roman" w:cs="Times New Roman"/>
          <w:color w:val="00000A"/>
          <w:lang w:val="en-US"/>
        </w:rPr>
        <w:t>CONTENTS</w:t>
      </w:r>
    </w:p>
    <w:p w:rsidR="0039616E" w:rsidRPr="00743884" w:rsidRDefault="00DF20C4">
      <w:pPr>
        <w:pStyle w:val="Nagwekwykazurde"/>
        <w:rPr>
          <w:rFonts w:ascii="Times New Roman" w:hAnsi="Times New Roman" w:cs="Times New Roman"/>
          <w:color w:val="00000A"/>
          <w:lang w:val="en-US"/>
        </w:rPr>
      </w:pPr>
      <w:r w:rsidRPr="00743884">
        <w:rPr>
          <w:rFonts w:ascii="Times New Roman" w:hAnsi="Times New Roman" w:cs="Times New Roman"/>
          <w:color w:val="00000A"/>
          <w:lang w:val="en-US"/>
        </w:rPr>
        <w:t xml:space="preserve">STATEMENT OF THE BOARD </w:t>
      </w:r>
    </w:p>
    <w:p w:rsidR="0039616E" w:rsidRPr="00743884" w:rsidRDefault="00DF20C4">
      <w:pPr>
        <w:pStyle w:val="Nagwekwykazurde"/>
        <w:rPr>
          <w:rFonts w:ascii="Times New Roman" w:eastAsia="Times New Roman" w:hAnsi="Times New Roman" w:cs="Times New Roman"/>
          <w:color w:val="00000A"/>
          <w:lang w:val="en-US"/>
        </w:rPr>
      </w:pPr>
      <w:r w:rsidRPr="00743884">
        <w:rPr>
          <w:rFonts w:ascii="Times New Roman" w:hAnsi="Times New Roman" w:cs="Times New Roman"/>
          <w:color w:val="00000A"/>
          <w:lang w:val="en-US"/>
        </w:rPr>
        <w:t>INTRODUCTION TO THE  INTERIM CONDENSED FINANCIAL STATEMENT  AND COMPARABLE FINANCIAL DATA</w:t>
      </w:r>
    </w:p>
    <w:p w:rsidR="0039616E" w:rsidRPr="00743884" w:rsidRDefault="00DF20C4">
      <w:pPr>
        <w:pStyle w:val="Nagwekwykazurde"/>
        <w:rPr>
          <w:rFonts w:ascii="Times New Roman" w:hAnsi="Times New Roman" w:cs="Times New Roman"/>
          <w:color w:val="00000A"/>
          <w:lang w:val="en-US"/>
        </w:rPr>
      </w:pPr>
      <w:r w:rsidRPr="00743884">
        <w:rPr>
          <w:rFonts w:ascii="Times New Roman" w:eastAsia="Times New Roman" w:hAnsi="Times New Roman" w:cs="Times New Roman"/>
          <w:color w:val="00000A"/>
          <w:lang w:val="en-US"/>
        </w:rPr>
        <w:t xml:space="preserve">INTERIM CONDENSED  </w:t>
      </w:r>
      <w:r w:rsidRPr="00743884">
        <w:rPr>
          <w:rFonts w:ascii="Times New Roman" w:hAnsi="Times New Roman" w:cs="Times New Roman"/>
          <w:color w:val="00000A"/>
          <w:lang w:val="en-US"/>
        </w:rPr>
        <w:t>FINANCIAL STATEMENT</w:t>
      </w:r>
    </w:p>
    <w:p w:rsidR="0039616E" w:rsidRPr="00743884" w:rsidRDefault="00DF20C4">
      <w:pPr>
        <w:pStyle w:val="Nagwekwykazurde"/>
        <w:rPr>
          <w:rFonts w:ascii="Times New Roman" w:hAnsi="Times New Roman" w:cs="Times New Roman"/>
          <w:color w:val="00000A"/>
          <w:lang w:val="en-US"/>
        </w:rPr>
      </w:pPr>
      <w:r w:rsidRPr="00743884">
        <w:rPr>
          <w:rFonts w:ascii="Times New Roman" w:hAnsi="Times New Roman" w:cs="Times New Roman"/>
          <w:color w:val="00000A"/>
          <w:lang w:val="en-US"/>
        </w:rPr>
        <w:t>BALANCE SHEET (in PLN)</w:t>
      </w:r>
    </w:p>
    <w:p w:rsidR="0039616E" w:rsidRPr="00743884" w:rsidRDefault="00DF20C4">
      <w:pPr>
        <w:pStyle w:val="Nagwekwykazurde"/>
        <w:rPr>
          <w:rFonts w:ascii="Times New Roman" w:hAnsi="Times New Roman" w:cs="Times New Roman"/>
          <w:color w:val="00000A"/>
          <w:lang w:val="en-US"/>
        </w:rPr>
      </w:pPr>
      <w:r w:rsidRPr="00743884">
        <w:rPr>
          <w:rFonts w:ascii="Times New Roman" w:hAnsi="Times New Roman" w:cs="Times New Roman"/>
          <w:color w:val="00000A"/>
          <w:lang w:val="en-US"/>
        </w:rPr>
        <w:t>PROFIT AND LOSS STATEMENT (in PLN)</w:t>
      </w:r>
    </w:p>
    <w:p w:rsidR="0039616E" w:rsidRPr="00743884" w:rsidRDefault="00DF20C4">
      <w:pPr>
        <w:pStyle w:val="Nagwekwykazurde"/>
        <w:rPr>
          <w:rFonts w:ascii="Times New Roman" w:hAnsi="Times New Roman" w:cs="Times New Roman"/>
          <w:color w:val="00000A"/>
          <w:lang w:val="en-US"/>
        </w:rPr>
      </w:pPr>
      <w:r w:rsidRPr="00743884">
        <w:rPr>
          <w:rFonts w:ascii="Times New Roman" w:hAnsi="Times New Roman" w:cs="Times New Roman"/>
          <w:color w:val="00000A"/>
          <w:lang w:val="en-US"/>
        </w:rPr>
        <w:t>LIST OF CHANGES IN THE EQUITY (in PLN)</w:t>
      </w:r>
    </w:p>
    <w:p w:rsidR="0039616E" w:rsidRPr="00743884" w:rsidRDefault="00DF20C4">
      <w:pPr>
        <w:pStyle w:val="Nagwekwykazurde"/>
        <w:rPr>
          <w:rFonts w:ascii="Times New Roman" w:eastAsia="Times New Roman" w:hAnsi="Times New Roman" w:cs="Times New Roman"/>
          <w:color w:val="00000A"/>
          <w:lang w:val="en-US"/>
        </w:rPr>
      </w:pPr>
      <w:r w:rsidRPr="00743884">
        <w:rPr>
          <w:rFonts w:ascii="Times New Roman" w:hAnsi="Times New Roman" w:cs="Times New Roman"/>
          <w:color w:val="00000A"/>
          <w:lang w:val="en-US"/>
        </w:rPr>
        <w:t xml:space="preserve">CASH FLOW STATEMENT (in PLN) </w:t>
      </w:r>
    </w:p>
    <w:p w:rsidR="0039616E" w:rsidRDefault="00DF20C4">
      <w:pPr>
        <w:pStyle w:val="Nagwekwykazurde"/>
        <w:rPr>
          <w:rFonts w:ascii="Times New Roman" w:hAnsi="Times New Roman" w:cs="Times New Roman"/>
          <w:color w:val="00000A"/>
          <w:lang w:val="en-GB"/>
        </w:rPr>
      </w:pPr>
      <w:r w:rsidRPr="00743884">
        <w:rPr>
          <w:rFonts w:ascii="Times New Roman" w:eastAsia="Times New Roman" w:hAnsi="Times New Roman" w:cs="Times New Roman"/>
          <w:color w:val="00000A"/>
          <w:lang w:val="en-US"/>
        </w:rPr>
        <w:t xml:space="preserve"> </w:t>
      </w:r>
      <w:r w:rsidRPr="00743884">
        <w:rPr>
          <w:rFonts w:ascii="Times New Roman" w:hAnsi="Times New Roman" w:cs="Times New Roman"/>
          <w:color w:val="00000A"/>
          <w:lang w:val="en-US"/>
        </w:rPr>
        <w:t>FURTHER INFORMATION AND EXPLANATORY NOTES</w:t>
      </w:r>
    </w:p>
    <w:p w:rsidR="0039616E" w:rsidRDefault="00DF20C4">
      <w:pPr>
        <w:pStyle w:val="Nagwekwykazurde"/>
        <w:rPr>
          <w:rFonts w:ascii="Times New Roman" w:hAnsi="Times New Roman" w:cs="Times New Roman"/>
          <w:color w:val="00000A"/>
          <w:lang w:val="en-GB"/>
        </w:rPr>
      </w:pPr>
      <w:r>
        <w:rPr>
          <w:rFonts w:ascii="Times New Roman" w:hAnsi="Times New Roman" w:cs="Times New Roman"/>
          <w:color w:val="00000A"/>
          <w:lang w:val="en-GB"/>
        </w:rPr>
        <w:t>Notes to the balance sheet</w:t>
      </w:r>
    </w:p>
    <w:p w:rsidR="0039616E" w:rsidRDefault="00DF20C4">
      <w:pPr>
        <w:pStyle w:val="Nagwekwykazurde"/>
        <w:rPr>
          <w:rFonts w:ascii="Times New Roman" w:hAnsi="Times New Roman" w:cs="Times New Roman"/>
          <w:color w:val="00000A"/>
          <w:lang w:val="en-GB"/>
        </w:rPr>
      </w:pPr>
      <w:r>
        <w:rPr>
          <w:rFonts w:ascii="Times New Roman" w:hAnsi="Times New Roman" w:cs="Times New Roman"/>
          <w:color w:val="00000A"/>
          <w:lang w:val="en-GB"/>
        </w:rPr>
        <w:t>Notes to the Profit and Loss Statement</w:t>
      </w:r>
    </w:p>
    <w:p w:rsidR="0039616E" w:rsidRDefault="00DF20C4">
      <w:pPr>
        <w:pStyle w:val="Nagwekwykazurde"/>
        <w:rPr>
          <w:color w:val="000000"/>
          <w:lang w:val="en-GB"/>
        </w:rPr>
      </w:pPr>
      <w:r>
        <w:rPr>
          <w:rFonts w:ascii="Times New Roman" w:hAnsi="Times New Roman" w:cs="Times New Roman"/>
          <w:color w:val="00000A"/>
          <w:lang w:val="en-GB"/>
        </w:rPr>
        <w:t>Notes to the cash flow statement</w:t>
      </w:r>
    </w:p>
    <w:p w:rsidR="0039616E" w:rsidRPr="00743884" w:rsidRDefault="00DF20C4">
      <w:pPr>
        <w:pStyle w:val="Nagwekwykazurde"/>
        <w:rPr>
          <w:lang w:val="en-US"/>
        </w:rPr>
      </w:pPr>
      <w:r>
        <w:rPr>
          <w:color w:val="000000"/>
          <w:lang w:val="en-GB"/>
        </w:rPr>
        <w:t>Additional notes</w:t>
      </w:r>
    </w:p>
    <w:p w:rsidR="0039616E" w:rsidRPr="00743884" w:rsidRDefault="0039616E">
      <w:pPr>
        <w:pStyle w:val="Nagwekwykazurde"/>
        <w:rPr>
          <w:lang w:val="en-US"/>
        </w:rPr>
      </w:pPr>
    </w:p>
    <w:p w:rsidR="0039616E" w:rsidRPr="00743884" w:rsidRDefault="0039616E">
      <w:pPr>
        <w:pStyle w:val="Nagwekwykazurde"/>
        <w:rPr>
          <w:lang w:val="en-US"/>
        </w:rPr>
      </w:pPr>
    </w:p>
    <w:p w:rsidR="0039616E" w:rsidRPr="00743884" w:rsidRDefault="0039616E">
      <w:pPr>
        <w:pStyle w:val="Nagwekwykazurde"/>
        <w:rPr>
          <w:lang w:val="en-US"/>
        </w:rPr>
      </w:pPr>
    </w:p>
    <w:p w:rsidR="0039616E" w:rsidRPr="00743884" w:rsidRDefault="0039616E">
      <w:pPr>
        <w:pStyle w:val="Nagwekwykazurde"/>
        <w:rPr>
          <w:lang w:val="en-US"/>
        </w:rPr>
      </w:pPr>
    </w:p>
    <w:p w:rsidR="0039616E" w:rsidRDefault="00DF20C4">
      <w:pPr>
        <w:pStyle w:val="Nagwekwykazurde"/>
        <w:rPr>
          <w:rFonts w:ascii="Liberation Serif" w:hAnsi="Liberation Serif" w:cs="Liberation Serif" w:hint="eastAsia"/>
          <w:b w:val="0"/>
          <w:bCs w:val="0"/>
          <w:color w:val="000000"/>
          <w:sz w:val="24"/>
          <w:szCs w:val="24"/>
          <w:lang w:val="en-GB"/>
        </w:rPr>
      </w:pPr>
      <w:r>
        <w:rPr>
          <w:rFonts w:ascii="Liberation Serif" w:hAnsi="Liberation Serif" w:cs="Liberation Serif"/>
          <w:color w:val="000000"/>
          <w:lang w:val="en-GB"/>
        </w:rPr>
        <w:t>STATEMENT OF THE BOARD</w:t>
      </w:r>
    </w:p>
    <w:p w:rsidR="0039616E" w:rsidRDefault="00DF20C4">
      <w:pPr>
        <w:pStyle w:val="Nagwekwykazurde"/>
        <w:jc w:val="both"/>
        <w:rPr>
          <w:rFonts w:ascii="Liberation Serif" w:hAnsi="Liberation Serif" w:cs="Liberation Serif" w:hint="eastAsia"/>
          <w:b w:val="0"/>
          <w:bCs w:val="0"/>
          <w:color w:val="000000"/>
          <w:sz w:val="24"/>
          <w:szCs w:val="24"/>
          <w:lang w:val="en-GB"/>
        </w:rPr>
      </w:pPr>
      <w:r>
        <w:rPr>
          <w:rFonts w:ascii="Liberation Serif" w:hAnsi="Liberation Serif" w:cs="Liberation Serif"/>
          <w:b w:val="0"/>
          <w:bCs w:val="0"/>
          <w:color w:val="000000"/>
          <w:sz w:val="24"/>
          <w:szCs w:val="24"/>
          <w:lang w:val="en-GB"/>
        </w:rPr>
        <w:t xml:space="preserve">According to the requirements defined  in art.52, section 2 in the Act of September 29th, 1994 on accounting (Journal of Law  2013, </w:t>
      </w:r>
      <w:proofErr w:type="spellStart"/>
      <w:r>
        <w:rPr>
          <w:rFonts w:ascii="Liberation Serif" w:hAnsi="Liberation Serif" w:cs="Liberation Serif"/>
          <w:b w:val="0"/>
          <w:bCs w:val="0"/>
          <w:color w:val="000000"/>
          <w:sz w:val="24"/>
          <w:szCs w:val="24"/>
          <w:lang w:val="en-GB"/>
        </w:rPr>
        <w:t>i</w:t>
      </w:r>
      <w:proofErr w:type="spellEnd"/>
      <w:r>
        <w:rPr>
          <w:rFonts w:ascii="Liberation Serif" w:hAnsi="Liberation Serif" w:cs="Liberation Serif"/>
          <w:b w:val="0"/>
          <w:bCs w:val="0"/>
          <w:color w:val="000000"/>
          <w:sz w:val="24"/>
          <w:szCs w:val="24"/>
          <w:lang w:val="en-GB"/>
        </w:rPr>
        <w:t>. 330 as amended), the Management Board of LIVECHAT Software SA presents the financial statement for the accounting year  ending  on June 30</w:t>
      </w:r>
      <w:r>
        <w:rPr>
          <w:rFonts w:ascii="Liberation Serif" w:hAnsi="Liberation Serif" w:cs="Liberation Serif"/>
          <w:b w:val="0"/>
          <w:bCs w:val="0"/>
          <w:color w:val="000000"/>
          <w:sz w:val="24"/>
          <w:szCs w:val="24"/>
          <w:vertAlign w:val="superscript"/>
          <w:lang w:val="en-GB"/>
        </w:rPr>
        <w:t>th</w:t>
      </w:r>
      <w:r>
        <w:rPr>
          <w:rFonts w:ascii="Liberation Serif" w:hAnsi="Liberation Serif" w:cs="Liberation Serif"/>
          <w:b w:val="0"/>
          <w:bCs w:val="0"/>
          <w:color w:val="000000"/>
          <w:sz w:val="24"/>
          <w:szCs w:val="24"/>
          <w:lang w:val="en-GB"/>
        </w:rPr>
        <w:t>, 2016 consisting of:</w:t>
      </w:r>
    </w:p>
    <w:p w:rsidR="0039616E" w:rsidRDefault="00DF20C4">
      <w:pPr>
        <w:pStyle w:val="Nagwekwykazurde"/>
        <w:rPr>
          <w:rFonts w:ascii="Liberation Serif" w:hAnsi="Liberation Serif" w:cs="Liberation Serif" w:hint="eastAsia"/>
          <w:b w:val="0"/>
          <w:bCs w:val="0"/>
          <w:color w:val="000000"/>
          <w:sz w:val="24"/>
          <w:szCs w:val="24"/>
          <w:lang w:val="en-GB"/>
        </w:rPr>
      </w:pPr>
      <w:r>
        <w:rPr>
          <w:rFonts w:ascii="Liberation Serif" w:hAnsi="Liberation Serif" w:cs="Liberation Serif"/>
          <w:b w:val="0"/>
          <w:bCs w:val="0"/>
          <w:color w:val="000000"/>
          <w:sz w:val="24"/>
          <w:szCs w:val="24"/>
          <w:lang w:val="en-GB"/>
        </w:rPr>
        <w:t>1) introduction to the financial statement,</w:t>
      </w:r>
    </w:p>
    <w:p w:rsidR="0039616E" w:rsidRDefault="00DF20C4">
      <w:pPr>
        <w:pStyle w:val="Nagwekwykazurde"/>
        <w:rPr>
          <w:rFonts w:ascii="Liberation Serif" w:hAnsi="Liberation Serif" w:cs="Liberation Serif" w:hint="eastAsia"/>
          <w:b w:val="0"/>
          <w:bCs w:val="0"/>
          <w:color w:val="000000"/>
          <w:sz w:val="24"/>
          <w:szCs w:val="24"/>
          <w:lang w:val="en-GB"/>
        </w:rPr>
      </w:pPr>
      <w:r>
        <w:rPr>
          <w:rFonts w:ascii="Liberation Serif" w:hAnsi="Liberation Serif" w:cs="Liberation Serif"/>
          <w:b w:val="0"/>
          <w:bCs w:val="0"/>
          <w:color w:val="000000"/>
          <w:sz w:val="24"/>
          <w:szCs w:val="24"/>
          <w:lang w:val="en-GB"/>
        </w:rPr>
        <w:t>2) balance sheet made on June 30</w:t>
      </w:r>
      <w:r>
        <w:rPr>
          <w:rFonts w:ascii="Liberation Serif" w:hAnsi="Liberation Serif" w:cs="Liberation Serif"/>
          <w:b w:val="0"/>
          <w:bCs w:val="0"/>
          <w:color w:val="000000"/>
          <w:sz w:val="24"/>
          <w:szCs w:val="24"/>
          <w:vertAlign w:val="superscript"/>
          <w:lang w:val="en-GB"/>
        </w:rPr>
        <w:t>th</w:t>
      </w:r>
      <w:r>
        <w:rPr>
          <w:rFonts w:ascii="Liberation Serif" w:hAnsi="Liberation Serif" w:cs="Liberation Serif"/>
          <w:b w:val="0"/>
          <w:bCs w:val="0"/>
          <w:color w:val="000000"/>
          <w:sz w:val="24"/>
          <w:szCs w:val="24"/>
          <w:lang w:val="en-GB"/>
        </w:rPr>
        <w:t>, 2016 which presents the total balance of assets, equity and liabilities in the amount of  40 890 088,03PLN;</w:t>
      </w:r>
    </w:p>
    <w:p w:rsidR="0039616E" w:rsidRDefault="00DF20C4">
      <w:pPr>
        <w:pStyle w:val="Nagwekwykazurde"/>
        <w:rPr>
          <w:rFonts w:ascii="Liberation Serif" w:hAnsi="Liberation Serif" w:cs="Liberation Serif" w:hint="eastAsia"/>
          <w:b w:val="0"/>
          <w:bCs w:val="0"/>
          <w:color w:val="000000"/>
          <w:sz w:val="24"/>
          <w:szCs w:val="24"/>
          <w:lang w:val="en-GB"/>
        </w:rPr>
      </w:pPr>
      <w:r>
        <w:rPr>
          <w:rFonts w:ascii="Liberation Serif" w:hAnsi="Liberation Serif" w:cs="Liberation Serif"/>
          <w:b w:val="0"/>
          <w:bCs w:val="0"/>
          <w:color w:val="000000"/>
          <w:sz w:val="24"/>
          <w:szCs w:val="24"/>
          <w:lang w:val="en-GB"/>
        </w:rPr>
        <w:t>3) profit and loss statement for the period from April 1</w:t>
      </w:r>
      <w:r>
        <w:rPr>
          <w:rFonts w:ascii="Liberation Serif" w:hAnsi="Liberation Serif" w:cs="Liberation Serif"/>
          <w:b w:val="0"/>
          <w:bCs w:val="0"/>
          <w:color w:val="000000"/>
          <w:sz w:val="24"/>
          <w:szCs w:val="24"/>
          <w:vertAlign w:val="superscript"/>
          <w:lang w:val="en-GB"/>
        </w:rPr>
        <w:t>st</w:t>
      </w:r>
      <w:r>
        <w:rPr>
          <w:rFonts w:ascii="Liberation Serif" w:hAnsi="Liberation Serif" w:cs="Liberation Serif"/>
          <w:b w:val="0"/>
          <w:bCs w:val="0"/>
          <w:color w:val="000000"/>
          <w:sz w:val="24"/>
          <w:szCs w:val="24"/>
          <w:lang w:val="en-GB"/>
        </w:rPr>
        <w:t>, 2015 until June 30</w:t>
      </w:r>
      <w:r>
        <w:rPr>
          <w:rFonts w:ascii="Liberation Serif" w:hAnsi="Liberation Serif" w:cs="Liberation Serif"/>
          <w:b w:val="0"/>
          <w:bCs w:val="0"/>
          <w:color w:val="000000"/>
          <w:sz w:val="24"/>
          <w:szCs w:val="24"/>
          <w:vertAlign w:val="superscript"/>
          <w:lang w:val="en-GB"/>
        </w:rPr>
        <w:t>th</w:t>
      </w:r>
      <w:r>
        <w:rPr>
          <w:rFonts w:ascii="Liberation Serif" w:hAnsi="Liberation Serif" w:cs="Liberation Serif"/>
          <w:b w:val="0"/>
          <w:bCs w:val="0"/>
          <w:color w:val="000000"/>
          <w:sz w:val="24"/>
          <w:szCs w:val="24"/>
          <w:lang w:val="en-GB"/>
        </w:rPr>
        <w:t>, 2016  presenting the net profit of 9 040 282,67 PLN;</w:t>
      </w:r>
    </w:p>
    <w:p w:rsidR="0039616E" w:rsidRDefault="00DF20C4">
      <w:pPr>
        <w:pStyle w:val="Nagwekwykazurde"/>
        <w:rPr>
          <w:rFonts w:ascii="Liberation Serif" w:hAnsi="Liberation Serif" w:cs="Liberation Serif" w:hint="eastAsia"/>
          <w:b w:val="0"/>
          <w:bCs w:val="0"/>
          <w:color w:val="000000"/>
          <w:sz w:val="24"/>
          <w:szCs w:val="24"/>
          <w:lang w:val="en-GB"/>
        </w:rPr>
      </w:pPr>
      <w:r>
        <w:rPr>
          <w:rFonts w:ascii="Liberation Serif" w:hAnsi="Liberation Serif" w:cs="Liberation Serif"/>
          <w:b w:val="0"/>
          <w:bCs w:val="0"/>
          <w:color w:val="000000"/>
          <w:sz w:val="24"/>
          <w:szCs w:val="24"/>
          <w:lang w:val="en-GB"/>
        </w:rPr>
        <w:t>4) a list of changes in the equity for the period from April 1</w:t>
      </w:r>
      <w:r>
        <w:rPr>
          <w:rFonts w:ascii="Liberation Serif" w:hAnsi="Liberation Serif" w:cs="Liberation Serif"/>
          <w:b w:val="0"/>
          <w:bCs w:val="0"/>
          <w:color w:val="000000"/>
          <w:sz w:val="24"/>
          <w:szCs w:val="24"/>
          <w:vertAlign w:val="superscript"/>
          <w:lang w:val="en-GB"/>
        </w:rPr>
        <w:t>st</w:t>
      </w:r>
      <w:r>
        <w:rPr>
          <w:rFonts w:ascii="Liberation Serif" w:hAnsi="Liberation Serif" w:cs="Liberation Serif"/>
          <w:b w:val="0"/>
          <w:bCs w:val="0"/>
          <w:color w:val="000000"/>
          <w:sz w:val="24"/>
          <w:szCs w:val="24"/>
          <w:lang w:val="en-GB"/>
        </w:rPr>
        <w:t>, 2016 until  June 30</w:t>
      </w:r>
      <w:r>
        <w:rPr>
          <w:rFonts w:ascii="Liberation Serif" w:hAnsi="Liberation Serif" w:cs="Liberation Serif"/>
          <w:b w:val="0"/>
          <w:bCs w:val="0"/>
          <w:color w:val="000000"/>
          <w:sz w:val="24"/>
          <w:szCs w:val="24"/>
          <w:vertAlign w:val="superscript"/>
          <w:lang w:val="en-GB"/>
        </w:rPr>
        <w:t>th</w:t>
      </w:r>
      <w:r>
        <w:rPr>
          <w:rFonts w:ascii="Liberation Serif" w:hAnsi="Liberation Serif" w:cs="Liberation Serif"/>
          <w:b w:val="0"/>
          <w:bCs w:val="0"/>
          <w:color w:val="000000"/>
          <w:sz w:val="24"/>
          <w:szCs w:val="24"/>
          <w:lang w:val="en-GB"/>
        </w:rPr>
        <w:t>, 2016 presenting an increase   in equity by the amount of 9 040 282,67  PLN;</w:t>
      </w:r>
    </w:p>
    <w:p w:rsidR="0039616E" w:rsidRDefault="00DF20C4">
      <w:pPr>
        <w:pStyle w:val="Nagwekwykazurde"/>
        <w:rPr>
          <w:rFonts w:ascii="Liberation Serif" w:hAnsi="Liberation Serif" w:cs="Liberation Serif" w:hint="eastAsia"/>
          <w:b w:val="0"/>
          <w:bCs w:val="0"/>
          <w:color w:val="000000"/>
          <w:sz w:val="24"/>
          <w:szCs w:val="24"/>
          <w:lang w:val="en-GB"/>
        </w:rPr>
      </w:pPr>
      <w:r>
        <w:rPr>
          <w:rFonts w:ascii="Liberation Serif" w:hAnsi="Liberation Serif" w:cs="Liberation Serif"/>
          <w:b w:val="0"/>
          <w:bCs w:val="0"/>
          <w:color w:val="000000"/>
          <w:sz w:val="24"/>
          <w:szCs w:val="24"/>
          <w:lang w:val="en-GB"/>
        </w:rPr>
        <w:t>5) cash flow statement  for the period from April 1</w:t>
      </w:r>
      <w:r>
        <w:rPr>
          <w:rFonts w:ascii="Liberation Serif" w:hAnsi="Liberation Serif" w:cs="Liberation Serif"/>
          <w:b w:val="0"/>
          <w:bCs w:val="0"/>
          <w:color w:val="000000"/>
          <w:sz w:val="24"/>
          <w:szCs w:val="24"/>
          <w:vertAlign w:val="superscript"/>
          <w:lang w:val="en-GB"/>
        </w:rPr>
        <w:t>st</w:t>
      </w:r>
      <w:r>
        <w:rPr>
          <w:rFonts w:ascii="Liberation Serif" w:hAnsi="Liberation Serif" w:cs="Liberation Serif"/>
          <w:b w:val="0"/>
          <w:bCs w:val="0"/>
          <w:color w:val="000000"/>
          <w:sz w:val="24"/>
          <w:szCs w:val="24"/>
          <w:lang w:val="en-GB"/>
        </w:rPr>
        <w:t>, 2016 until June 30</w:t>
      </w:r>
      <w:r>
        <w:rPr>
          <w:rFonts w:ascii="Liberation Serif" w:hAnsi="Liberation Serif" w:cs="Liberation Serif"/>
          <w:b w:val="0"/>
          <w:bCs w:val="0"/>
          <w:color w:val="000000"/>
          <w:sz w:val="24"/>
          <w:szCs w:val="24"/>
          <w:vertAlign w:val="superscript"/>
          <w:lang w:val="en-GB"/>
        </w:rPr>
        <w:t>th</w:t>
      </w:r>
      <w:r>
        <w:rPr>
          <w:rFonts w:ascii="Liberation Serif" w:hAnsi="Liberation Serif" w:cs="Liberation Serif"/>
          <w:b w:val="0"/>
          <w:bCs w:val="0"/>
          <w:color w:val="000000"/>
          <w:sz w:val="24"/>
          <w:szCs w:val="24"/>
          <w:lang w:val="en-GB"/>
        </w:rPr>
        <w:t>, 2016   presenting an increase  in the net cash amount by 2 987 237,11 PLN;</w:t>
      </w:r>
    </w:p>
    <w:p w:rsidR="0039616E" w:rsidRDefault="00DF20C4">
      <w:pPr>
        <w:pStyle w:val="Nagwekwykazurde"/>
        <w:rPr>
          <w:rFonts w:ascii="Liberation Serif" w:hAnsi="Liberation Serif" w:cs="Liberation Serif" w:hint="eastAsia"/>
          <w:b w:val="0"/>
          <w:bCs w:val="0"/>
          <w:color w:val="000000"/>
          <w:sz w:val="24"/>
          <w:szCs w:val="24"/>
          <w:lang w:val="en-GB"/>
        </w:rPr>
      </w:pPr>
      <w:r>
        <w:rPr>
          <w:rFonts w:ascii="Liberation Serif" w:hAnsi="Liberation Serif" w:cs="Liberation Serif"/>
          <w:b w:val="0"/>
          <w:bCs w:val="0"/>
          <w:color w:val="000000"/>
          <w:sz w:val="24"/>
          <w:szCs w:val="24"/>
          <w:lang w:val="en-GB"/>
        </w:rPr>
        <w:t>6) further information and explanatory notes.</w:t>
      </w:r>
    </w:p>
    <w:p w:rsidR="0039616E" w:rsidRDefault="00DF20C4">
      <w:pPr>
        <w:pStyle w:val="Nagwekwykazurde"/>
        <w:jc w:val="both"/>
        <w:rPr>
          <w:rFonts w:ascii="Liberation Serif" w:hAnsi="Liberation Serif" w:cs="Liberation Serif" w:hint="eastAsia"/>
          <w:b w:val="0"/>
          <w:bCs w:val="0"/>
          <w:color w:val="000000"/>
          <w:sz w:val="24"/>
          <w:szCs w:val="24"/>
          <w:lang w:val="en-GB"/>
        </w:rPr>
      </w:pPr>
      <w:r>
        <w:rPr>
          <w:rFonts w:ascii="Liberation Serif" w:hAnsi="Liberation Serif" w:cs="Liberation Serif"/>
          <w:b w:val="0"/>
          <w:bCs w:val="0"/>
          <w:color w:val="000000"/>
          <w:sz w:val="24"/>
          <w:szCs w:val="24"/>
          <w:lang w:val="en-GB"/>
        </w:rPr>
        <w:t>The Board declares that to the best of their  knowledge the present  financial statement was prepared   in compliance  with the rules of accounting in force, the presented data illustrates in a reliable, clear and true manner  the financial standing of the Company and its financial results.</w:t>
      </w:r>
    </w:p>
    <w:p w:rsidR="0039616E" w:rsidRDefault="00DF20C4">
      <w:pPr>
        <w:pStyle w:val="Nagwekwykazurde"/>
        <w:jc w:val="both"/>
        <w:rPr>
          <w:rFonts w:ascii="Liberation Serif" w:hAnsi="Liberation Serif" w:cs="Liberation Serif" w:hint="eastAsia"/>
          <w:b w:val="0"/>
          <w:bCs w:val="0"/>
          <w:color w:val="000000"/>
          <w:sz w:val="24"/>
          <w:szCs w:val="24"/>
          <w:lang w:val="en-GB"/>
        </w:rPr>
      </w:pPr>
      <w:proofErr w:type="spellStart"/>
      <w:r>
        <w:rPr>
          <w:rFonts w:ascii="Liberation Serif" w:hAnsi="Liberation Serif" w:cs="Liberation Serif"/>
          <w:b w:val="0"/>
          <w:bCs w:val="0"/>
          <w:color w:val="000000"/>
          <w:sz w:val="24"/>
          <w:szCs w:val="24"/>
          <w:lang w:val="en-GB"/>
        </w:rPr>
        <w:t>Wrocław</w:t>
      </w:r>
      <w:proofErr w:type="spellEnd"/>
      <w:r>
        <w:rPr>
          <w:rFonts w:ascii="Liberation Serif" w:hAnsi="Liberation Serif" w:cs="Liberation Serif"/>
          <w:b w:val="0"/>
          <w:bCs w:val="0"/>
          <w:color w:val="000000"/>
          <w:sz w:val="24"/>
          <w:szCs w:val="24"/>
          <w:lang w:val="en-GB"/>
        </w:rPr>
        <w:t xml:space="preserve">, </w:t>
      </w:r>
      <w:r>
        <w:rPr>
          <w:rFonts w:ascii="Liberation Serif" w:hAnsi="Liberation Serif" w:cs="Liberation Serif"/>
          <w:b w:val="0"/>
          <w:bCs w:val="0"/>
          <w:color w:val="000000"/>
          <w:sz w:val="24"/>
          <w:szCs w:val="24"/>
          <w:vertAlign w:val="superscript"/>
          <w:lang w:val="en-GB"/>
        </w:rPr>
        <w:t xml:space="preserve"> </w:t>
      </w:r>
      <w:r>
        <w:rPr>
          <w:rFonts w:ascii="Liberation Serif" w:hAnsi="Liberation Serif" w:cs="Liberation Serif"/>
          <w:b w:val="0"/>
          <w:bCs w:val="0"/>
          <w:color w:val="000000"/>
          <w:sz w:val="24"/>
          <w:szCs w:val="24"/>
          <w:lang w:val="en-GB"/>
        </w:rPr>
        <w:t>July  29</w:t>
      </w:r>
      <w:r>
        <w:rPr>
          <w:rFonts w:ascii="Liberation Serif" w:hAnsi="Liberation Serif" w:cs="Liberation Serif"/>
          <w:b w:val="0"/>
          <w:bCs w:val="0"/>
          <w:color w:val="000000"/>
          <w:sz w:val="24"/>
          <w:szCs w:val="24"/>
          <w:vertAlign w:val="superscript"/>
          <w:lang w:val="en-GB"/>
        </w:rPr>
        <w:t>th</w:t>
      </w:r>
      <w:r>
        <w:rPr>
          <w:rFonts w:ascii="Liberation Serif" w:hAnsi="Liberation Serif" w:cs="Liberation Serif"/>
          <w:b w:val="0"/>
          <w:bCs w:val="0"/>
          <w:color w:val="000000"/>
          <w:sz w:val="24"/>
          <w:szCs w:val="24"/>
          <w:lang w:val="en-GB"/>
        </w:rPr>
        <w:t>, 2016</w:t>
      </w:r>
    </w:p>
    <w:p w:rsidR="0039616E" w:rsidRDefault="00DF20C4">
      <w:pPr>
        <w:pStyle w:val="Nagwekwykazurde"/>
        <w:jc w:val="both"/>
        <w:rPr>
          <w:rFonts w:ascii="Liberation Serif" w:hAnsi="Liberation Serif" w:cs="Liberation Serif" w:hint="eastAsia"/>
          <w:b w:val="0"/>
          <w:bCs w:val="0"/>
          <w:color w:val="000000"/>
          <w:sz w:val="24"/>
          <w:szCs w:val="24"/>
          <w:lang w:val="en-GB"/>
        </w:rPr>
      </w:pPr>
      <w:r>
        <w:rPr>
          <w:rFonts w:ascii="Liberation Serif" w:hAnsi="Liberation Serif" w:cs="Liberation Serif"/>
          <w:b w:val="0"/>
          <w:bCs w:val="0"/>
          <w:color w:val="000000"/>
          <w:sz w:val="24"/>
          <w:szCs w:val="24"/>
          <w:lang w:val="en-GB"/>
        </w:rPr>
        <w:t>Mariusz Ciepły, President of the Board</w:t>
      </w:r>
    </w:p>
    <w:p w:rsidR="0039616E" w:rsidRDefault="00DF20C4">
      <w:pPr>
        <w:pStyle w:val="Nagwekwykazurde"/>
        <w:jc w:val="both"/>
        <w:rPr>
          <w:rFonts w:ascii="Times New Roman" w:hAnsi="Times New Roman" w:cs="Times New Roman"/>
          <w:b w:val="0"/>
          <w:bCs w:val="0"/>
          <w:color w:val="00000A"/>
          <w:lang w:val="en-GB"/>
        </w:rPr>
      </w:pPr>
      <w:r>
        <w:rPr>
          <w:rFonts w:ascii="Liberation Serif" w:hAnsi="Liberation Serif" w:cs="Liberation Serif"/>
          <w:b w:val="0"/>
          <w:bCs w:val="0"/>
          <w:color w:val="000000"/>
          <w:sz w:val="24"/>
          <w:szCs w:val="24"/>
          <w:lang w:val="en-GB"/>
        </w:rPr>
        <w:t>Urszula Jarzębowska, member of the Board</w:t>
      </w:r>
    </w:p>
    <w:p w:rsidR="0039616E" w:rsidRDefault="0039616E">
      <w:pPr>
        <w:pStyle w:val="Nagwekwykazurde"/>
        <w:rPr>
          <w:rFonts w:ascii="Times New Roman" w:hAnsi="Times New Roman" w:cs="Times New Roman"/>
          <w:b w:val="0"/>
          <w:bCs w:val="0"/>
          <w:color w:val="00000A"/>
          <w:lang w:val="en-GB"/>
        </w:rPr>
      </w:pPr>
    </w:p>
    <w:p w:rsidR="0039616E" w:rsidRDefault="0039616E">
      <w:pPr>
        <w:pStyle w:val="Nagwekwykazurde"/>
        <w:rPr>
          <w:rFonts w:ascii="Times New Roman" w:hAnsi="Times New Roman" w:cs="Times New Roman"/>
          <w:b w:val="0"/>
          <w:bCs w:val="0"/>
          <w:color w:val="00000A"/>
          <w:lang w:val="en-GB"/>
        </w:rPr>
      </w:pPr>
    </w:p>
    <w:p w:rsidR="0039616E" w:rsidRDefault="00DF20C4">
      <w:pPr>
        <w:pStyle w:val="Nagwekwykazurde"/>
        <w:rPr>
          <w:rFonts w:ascii="Times New Roman" w:hAnsi="Times New Roman" w:cs="Times New Roman"/>
          <w:b w:val="0"/>
          <w:bCs w:val="0"/>
          <w:color w:val="00000A"/>
          <w:sz w:val="24"/>
          <w:szCs w:val="24"/>
          <w:lang w:val="en-GB"/>
        </w:rPr>
      </w:pPr>
      <w:r>
        <w:rPr>
          <w:rFonts w:ascii="Times New Roman" w:hAnsi="Times New Roman" w:cs="Times New Roman"/>
          <w:b w:val="0"/>
          <w:bCs w:val="0"/>
          <w:color w:val="00000A"/>
          <w:lang w:val="en-GB"/>
        </w:rPr>
        <w:lastRenderedPageBreak/>
        <w:t>INTRODUCTION TO THE INTERIM CONDENSED FINANCIAL STATEMENT  AND COMPARABLE FINANCIAL DATA</w:t>
      </w:r>
    </w:p>
    <w:p w:rsidR="0039616E" w:rsidRDefault="00DF20C4">
      <w:pPr>
        <w:pStyle w:val="Nagwekwykazurde"/>
        <w:rPr>
          <w:rFonts w:ascii="Times New Roman" w:hAnsi="Times New Roman" w:cs="Times New Roman"/>
        </w:rPr>
      </w:pPr>
      <w:r>
        <w:rPr>
          <w:rFonts w:ascii="Times New Roman" w:hAnsi="Times New Roman" w:cs="Times New Roman"/>
          <w:b w:val="0"/>
          <w:bCs w:val="0"/>
          <w:color w:val="00000A"/>
          <w:sz w:val="24"/>
          <w:szCs w:val="24"/>
          <w:lang w:val="en-GB"/>
        </w:rPr>
        <w:t>1. THE SELECTED FINANCIAL FIGURES</w:t>
      </w:r>
    </w:p>
    <w:p w:rsidR="0039616E" w:rsidRDefault="0039616E">
      <w:pPr>
        <w:pStyle w:val="Akapitzlist1"/>
        <w:spacing w:after="0"/>
        <w:rPr>
          <w:rFonts w:ascii="Times New Roman" w:hAnsi="Times New Roman" w:cs="Times New Roman"/>
          <w:b/>
        </w:rPr>
      </w:pPr>
    </w:p>
    <w:tbl>
      <w:tblPr>
        <w:tblW w:w="0" w:type="auto"/>
        <w:tblInd w:w="70" w:type="dxa"/>
        <w:tblLayout w:type="fixed"/>
        <w:tblCellMar>
          <w:left w:w="70" w:type="dxa"/>
          <w:right w:w="70" w:type="dxa"/>
        </w:tblCellMar>
        <w:tblLook w:val="0000" w:firstRow="0" w:lastRow="0" w:firstColumn="0" w:lastColumn="0" w:noHBand="0" w:noVBand="0"/>
      </w:tblPr>
      <w:tblGrid>
        <w:gridCol w:w="2339"/>
        <w:gridCol w:w="1197"/>
        <w:gridCol w:w="1230"/>
        <w:gridCol w:w="1297"/>
        <w:gridCol w:w="1683"/>
      </w:tblGrid>
      <w:tr w:rsidR="0039616E" w:rsidRPr="00743884">
        <w:trPr>
          <w:trHeight w:val="225"/>
        </w:trPr>
        <w:tc>
          <w:tcPr>
            <w:tcW w:w="2339" w:type="dxa"/>
            <w:shd w:val="clear" w:color="auto" w:fill="FFFFFF"/>
            <w:vAlign w:val="bottom"/>
          </w:tcPr>
          <w:p w:rsidR="0039616E" w:rsidRPr="00743884" w:rsidRDefault="0039616E">
            <w:pPr>
              <w:snapToGrid w:val="0"/>
              <w:rPr>
                <w:rFonts w:ascii="Verdana" w:eastAsia="Times New Roman" w:hAnsi="Verdana" w:cs="Verdana"/>
                <w:sz w:val="16"/>
                <w:szCs w:val="16"/>
                <w:lang w:val="en-GB" w:eastAsia="pl-PL"/>
              </w:rPr>
            </w:pPr>
          </w:p>
        </w:tc>
        <w:tc>
          <w:tcPr>
            <w:tcW w:w="2427" w:type="dxa"/>
            <w:gridSpan w:val="2"/>
            <w:tcBorders>
              <w:top w:val="single" w:sz="4" w:space="0" w:color="00000A"/>
              <w:left w:val="single" w:sz="4" w:space="0" w:color="00000A"/>
              <w:bottom w:val="single" w:sz="4" w:space="0" w:color="00000A"/>
            </w:tcBorders>
            <w:shd w:val="clear" w:color="auto" w:fill="FFFFFF"/>
            <w:vAlign w:val="bottom"/>
          </w:tcPr>
          <w:p w:rsidR="0039616E" w:rsidRPr="00743884" w:rsidRDefault="00DF20C4">
            <w:pPr>
              <w:jc w:val="center"/>
              <w:rPr>
                <w:rFonts w:ascii="Verdana" w:eastAsia="Times New Roman" w:hAnsi="Verdana" w:cs="Verdana"/>
                <w:b/>
                <w:bCs/>
                <w:sz w:val="16"/>
                <w:szCs w:val="16"/>
                <w:lang w:val="en-GB" w:eastAsia="pl-PL"/>
              </w:rPr>
            </w:pPr>
            <w:r w:rsidRPr="00743884">
              <w:rPr>
                <w:rFonts w:ascii="Verdana" w:eastAsia="Times New Roman" w:hAnsi="Verdana" w:cs="Verdana"/>
                <w:b/>
                <w:bCs/>
                <w:sz w:val="16"/>
                <w:szCs w:val="16"/>
                <w:lang w:val="en-GB" w:eastAsia="pl-PL"/>
              </w:rPr>
              <w:t>In thousand PLN</w:t>
            </w:r>
          </w:p>
        </w:tc>
        <w:tc>
          <w:tcPr>
            <w:tcW w:w="2980" w:type="dxa"/>
            <w:gridSpan w:val="2"/>
            <w:tcBorders>
              <w:top w:val="single" w:sz="4" w:space="0" w:color="00000A"/>
              <w:bottom w:val="single" w:sz="4" w:space="0" w:color="00000A"/>
              <w:right w:val="single" w:sz="4" w:space="0" w:color="000001"/>
            </w:tcBorders>
            <w:shd w:val="clear" w:color="auto" w:fill="FFFFFF"/>
            <w:vAlign w:val="bottom"/>
          </w:tcPr>
          <w:p w:rsidR="0039616E" w:rsidRPr="00743884" w:rsidRDefault="00DF20C4">
            <w:pPr>
              <w:jc w:val="center"/>
              <w:rPr>
                <w:rFonts w:hint="eastAsia"/>
                <w:lang w:val="en-GB"/>
              </w:rPr>
            </w:pPr>
            <w:r w:rsidRPr="00743884">
              <w:rPr>
                <w:rFonts w:ascii="Verdana" w:eastAsia="Times New Roman" w:hAnsi="Verdana" w:cs="Verdana"/>
                <w:b/>
                <w:bCs/>
                <w:sz w:val="16"/>
                <w:szCs w:val="16"/>
                <w:lang w:val="en-GB" w:eastAsia="pl-PL"/>
              </w:rPr>
              <w:t>In thousand EUR</w:t>
            </w:r>
          </w:p>
        </w:tc>
      </w:tr>
      <w:tr w:rsidR="0039616E" w:rsidRPr="00743884">
        <w:trPr>
          <w:trHeight w:val="420"/>
        </w:trPr>
        <w:tc>
          <w:tcPr>
            <w:tcW w:w="2339" w:type="dxa"/>
            <w:tcBorders>
              <w:top w:val="single" w:sz="4" w:space="0" w:color="00000A"/>
              <w:left w:val="single" w:sz="4" w:space="0" w:color="00000A"/>
              <w:bottom w:val="single" w:sz="4" w:space="0" w:color="00000A"/>
            </w:tcBorders>
            <w:shd w:val="clear" w:color="auto" w:fill="FFFFFF"/>
          </w:tcPr>
          <w:p w:rsidR="0039616E" w:rsidRPr="00743884" w:rsidRDefault="00DF20C4">
            <w:pPr>
              <w:jc w:val="center"/>
              <w:rPr>
                <w:rFonts w:ascii="Arial" w:eastAsia="Times New Roman" w:hAnsi="Arial" w:cs="Arial"/>
                <w:b/>
                <w:bCs/>
                <w:color w:val="000000"/>
                <w:sz w:val="16"/>
                <w:szCs w:val="16"/>
                <w:lang w:val="en-GB" w:eastAsia="pl-PL"/>
              </w:rPr>
            </w:pPr>
            <w:r w:rsidRPr="00743884">
              <w:rPr>
                <w:rFonts w:ascii="Verdana" w:eastAsia="Times New Roman" w:hAnsi="Verdana" w:cs="Verdana"/>
                <w:b/>
                <w:bCs/>
                <w:color w:val="000000"/>
                <w:sz w:val="16"/>
                <w:szCs w:val="16"/>
                <w:lang w:val="en-GB" w:eastAsia="pl-PL"/>
              </w:rPr>
              <w:t xml:space="preserve">SELECTED FINANCIAL FIGURES </w:t>
            </w:r>
          </w:p>
        </w:tc>
        <w:tc>
          <w:tcPr>
            <w:tcW w:w="1197" w:type="dxa"/>
            <w:tcBorders>
              <w:left w:val="single" w:sz="4" w:space="0" w:color="00000A"/>
              <w:bottom w:val="single" w:sz="4" w:space="0" w:color="00000A"/>
            </w:tcBorders>
            <w:shd w:val="clear" w:color="auto" w:fill="FFFFFF"/>
            <w:vAlign w:val="center"/>
          </w:tcPr>
          <w:p w:rsidR="0039616E" w:rsidRPr="00743884" w:rsidRDefault="00DF20C4">
            <w:pPr>
              <w:jc w:val="center"/>
              <w:rPr>
                <w:rFonts w:ascii="Arial" w:eastAsia="Times New Roman" w:hAnsi="Arial" w:cs="Arial"/>
                <w:b/>
                <w:bCs/>
                <w:color w:val="000000"/>
                <w:sz w:val="16"/>
                <w:szCs w:val="16"/>
                <w:lang w:val="en-GB" w:eastAsia="pl-PL"/>
              </w:rPr>
            </w:pPr>
            <w:r w:rsidRPr="00743884">
              <w:rPr>
                <w:rFonts w:ascii="Arial" w:eastAsia="Times New Roman" w:hAnsi="Arial" w:cs="Arial"/>
                <w:b/>
                <w:bCs/>
                <w:color w:val="000000"/>
                <w:sz w:val="16"/>
                <w:szCs w:val="16"/>
                <w:lang w:val="en-GB" w:eastAsia="pl-PL"/>
              </w:rPr>
              <w:t>First quarter 2016/2017</w:t>
            </w:r>
          </w:p>
        </w:tc>
        <w:tc>
          <w:tcPr>
            <w:tcW w:w="1230" w:type="dxa"/>
            <w:tcBorders>
              <w:left w:val="single" w:sz="4" w:space="0" w:color="00000A"/>
              <w:bottom w:val="single" w:sz="4" w:space="0" w:color="00000A"/>
            </w:tcBorders>
            <w:shd w:val="clear" w:color="auto" w:fill="FFFFFF"/>
            <w:vAlign w:val="center"/>
          </w:tcPr>
          <w:p w:rsidR="0039616E" w:rsidRPr="00743884" w:rsidRDefault="00DF20C4">
            <w:pPr>
              <w:jc w:val="center"/>
              <w:rPr>
                <w:rFonts w:ascii="Arial" w:eastAsia="Times New Roman" w:hAnsi="Arial" w:cs="Arial"/>
                <w:b/>
                <w:bCs/>
                <w:color w:val="000000"/>
                <w:sz w:val="16"/>
                <w:szCs w:val="16"/>
                <w:lang w:val="en-GB" w:eastAsia="pl-PL"/>
              </w:rPr>
            </w:pPr>
            <w:r w:rsidRPr="00743884">
              <w:rPr>
                <w:rFonts w:ascii="Arial" w:eastAsia="Times New Roman" w:hAnsi="Arial" w:cs="Arial"/>
                <w:b/>
                <w:bCs/>
                <w:color w:val="000000"/>
                <w:sz w:val="16"/>
                <w:szCs w:val="16"/>
                <w:lang w:val="en-GB" w:eastAsia="pl-PL"/>
              </w:rPr>
              <w:t>First quarter 2015/2016</w:t>
            </w:r>
          </w:p>
        </w:tc>
        <w:tc>
          <w:tcPr>
            <w:tcW w:w="1297" w:type="dxa"/>
            <w:tcBorders>
              <w:left w:val="single" w:sz="4" w:space="0" w:color="00000A"/>
              <w:bottom w:val="single" w:sz="4" w:space="0" w:color="00000A"/>
            </w:tcBorders>
            <w:shd w:val="clear" w:color="auto" w:fill="FFFFFF"/>
            <w:vAlign w:val="center"/>
          </w:tcPr>
          <w:p w:rsidR="0039616E" w:rsidRPr="00743884" w:rsidRDefault="00DF20C4">
            <w:pPr>
              <w:jc w:val="center"/>
              <w:rPr>
                <w:rFonts w:ascii="Arial" w:eastAsia="Times New Roman" w:hAnsi="Arial" w:cs="Arial"/>
                <w:b/>
                <w:bCs/>
                <w:color w:val="000000"/>
                <w:sz w:val="16"/>
                <w:szCs w:val="16"/>
                <w:lang w:val="en-GB" w:eastAsia="pl-PL"/>
              </w:rPr>
            </w:pPr>
            <w:r w:rsidRPr="00743884">
              <w:rPr>
                <w:rFonts w:ascii="Arial" w:eastAsia="Times New Roman" w:hAnsi="Arial" w:cs="Arial"/>
                <w:b/>
                <w:bCs/>
                <w:color w:val="000000"/>
                <w:sz w:val="16"/>
                <w:szCs w:val="16"/>
                <w:lang w:val="en-GB" w:eastAsia="pl-PL"/>
              </w:rPr>
              <w:t>First quarter 2016/2017</w:t>
            </w:r>
          </w:p>
        </w:tc>
        <w:tc>
          <w:tcPr>
            <w:tcW w:w="1683" w:type="dxa"/>
            <w:tcBorders>
              <w:left w:val="single" w:sz="4" w:space="0" w:color="00000A"/>
              <w:bottom w:val="single" w:sz="4" w:space="0" w:color="00000A"/>
              <w:right w:val="single" w:sz="4" w:space="0" w:color="00000A"/>
            </w:tcBorders>
            <w:shd w:val="clear" w:color="auto" w:fill="FFFFFF"/>
            <w:vAlign w:val="center"/>
          </w:tcPr>
          <w:p w:rsidR="0039616E" w:rsidRPr="00743884" w:rsidRDefault="00DF20C4">
            <w:pPr>
              <w:jc w:val="center"/>
              <w:rPr>
                <w:rFonts w:hint="eastAsia"/>
                <w:lang w:val="en-GB"/>
              </w:rPr>
            </w:pPr>
            <w:r w:rsidRPr="00743884">
              <w:rPr>
                <w:rFonts w:ascii="Arial" w:eastAsia="Times New Roman" w:hAnsi="Arial" w:cs="Arial"/>
                <w:b/>
                <w:bCs/>
                <w:color w:val="000000"/>
                <w:sz w:val="16"/>
                <w:szCs w:val="16"/>
                <w:lang w:val="en-GB" w:eastAsia="pl-PL"/>
              </w:rPr>
              <w:t>First quarter 2015/2016</w:t>
            </w:r>
          </w:p>
        </w:tc>
      </w:tr>
      <w:tr w:rsidR="0039616E">
        <w:trPr>
          <w:trHeight w:val="630"/>
        </w:trPr>
        <w:tc>
          <w:tcPr>
            <w:tcW w:w="2339" w:type="dxa"/>
            <w:tcBorders>
              <w:left w:val="single" w:sz="4" w:space="0" w:color="00000A"/>
              <w:bottom w:val="single" w:sz="4" w:space="0" w:color="00000A"/>
            </w:tcBorders>
            <w:shd w:val="clear" w:color="auto" w:fill="FFFFFF"/>
            <w:vAlign w:val="center"/>
          </w:tcPr>
          <w:p w:rsidR="0039616E" w:rsidRPr="00743884" w:rsidRDefault="00DF20C4">
            <w:pPr>
              <w:rPr>
                <w:rFonts w:ascii="Lato" w:hAnsi="Lato" w:cs="Lato" w:hint="eastAsia"/>
                <w:color w:val="000000"/>
                <w:sz w:val="16"/>
                <w:szCs w:val="16"/>
                <w:lang w:val="en-US"/>
              </w:rPr>
            </w:pPr>
            <w:r>
              <w:rPr>
                <w:rFonts w:ascii="Verdana" w:eastAsia="Times New Roman" w:hAnsi="Verdana" w:cs="Verdana"/>
                <w:sz w:val="16"/>
                <w:szCs w:val="16"/>
                <w:lang w:val="en-GB" w:eastAsia="pl-PL"/>
              </w:rPr>
              <w:t>I. Net revenues from sales of products, goods and materials</w:t>
            </w:r>
          </w:p>
        </w:tc>
        <w:tc>
          <w:tcPr>
            <w:tcW w:w="1197" w:type="dxa"/>
            <w:tcBorders>
              <w:left w:val="single" w:sz="4" w:space="0" w:color="00000A"/>
              <w:bottom w:val="single" w:sz="4" w:space="0" w:color="00000A"/>
            </w:tcBorders>
            <w:shd w:val="clear" w:color="auto" w:fill="FFFFFF"/>
            <w:vAlign w:val="bottom"/>
          </w:tcPr>
          <w:p w:rsidR="0039616E" w:rsidRDefault="00DF20C4">
            <w:pPr>
              <w:jc w:val="right"/>
              <w:rPr>
                <w:rFonts w:ascii="Lato" w:hAnsi="Lato" w:cs="Lato" w:hint="eastAsia"/>
                <w:color w:val="000000"/>
                <w:sz w:val="16"/>
                <w:szCs w:val="16"/>
              </w:rPr>
            </w:pPr>
            <w:r>
              <w:rPr>
                <w:rFonts w:ascii="Lato" w:hAnsi="Lato" w:cs="Lato"/>
                <w:color w:val="000000"/>
                <w:sz w:val="16"/>
                <w:szCs w:val="16"/>
              </w:rPr>
              <w:t>16 533</w:t>
            </w:r>
          </w:p>
        </w:tc>
        <w:tc>
          <w:tcPr>
            <w:tcW w:w="1230" w:type="dxa"/>
            <w:tcBorders>
              <w:left w:val="single" w:sz="4" w:space="0" w:color="00000A"/>
              <w:bottom w:val="single" w:sz="4" w:space="0" w:color="00000A"/>
            </w:tcBorders>
            <w:shd w:val="clear" w:color="auto" w:fill="FFFFFF"/>
            <w:vAlign w:val="bottom"/>
          </w:tcPr>
          <w:p w:rsidR="0039616E" w:rsidRDefault="00DF20C4">
            <w:pPr>
              <w:jc w:val="right"/>
              <w:rPr>
                <w:rFonts w:ascii="Lato" w:hAnsi="Lato" w:cs="Lato" w:hint="eastAsia"/>
                <w:color w:val="000000"/>
                <w:sz w:val="16"/>
                <w:szCs w:val="16"/>
              </w:rPr>
            </w:pPr>
            <w:r>
              <w:rPr>
                <w:rFonts w:ascii="Lato" w:hAnsi="Lato" w:cs="Lato"/>
                <w:color w:val="000000"/>
                <w:sz w:val="16"/>
                <w:szCs w:val="16"/>
              </w:rPr>
              <w:t>11 239</w:t>
            </w:r>
          </w:p>
        </w:tc>
        <w:tc>
          <w:tcPr>
            <w:tcW w:w="1297" w:type="dxa"/>
            <w:tcBorders>
              <w:left w:val="single" w:sz="4" w:space="0" w:color="00000A"/>
              <w:bottom w:val="single" w:sz="4" w:space="0" w:color="00000A"/>
            </w:tcBorders>
            <w:shd w:val="clear" w:color="auto" w:fill="FFFFFF"/>
            <w:vAlign w:val="bottom"/>
          </w:tcPr>
          <w:p w:rsidR="0039616E" w:rsidRDefault="00DF20C4">
            <w:pPr>
              <w:jc w:val="right"/>
              <w:rPr>
                <w:rFonts w:ascii="Lato" w:hAnsi="Lato" w:cs="Lato" w:hint="eastAsia"/>
                <w:color w:val="000000"/>
                <w:sz w:val="16"/>
                <w:szCs w:val="16"/>
              </w:rPr>
            </w:pPr>
            <w:r>
              <w:rPr>
                <w:rFonts w:ascii="Lato" w:hAnsi="Lato" w:cs="Lato"/>
                <w:color w:val="000000"/>
                <w:sz w:val="16"/>
                <w:szCs w:val="16"/>
              </w:rPr>
              <w:t>3 782</w:t>
            </w:r>
          </w:p>
        </w:tc>
        <w:tc>
          <w:tcPr>
            <w:tcW w:w="1683"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hAnsi="Lato" w:cs="Lato"/>
                <w:color w:val="000000"/>
                <w:sz w:val="16"/>
                <w:szCs w:val="16"/>
              </w:rPr>
              <w:t>2 749</w:t>
            </w:r>
          </w:p>
        </w:tc>
      </w:tr>
      <w:tr w:rsidR="0039616E">
        <w:trPr>
          <w:trHeight w:val="420"/>
        </w:trPr>
        <w:tc>
          <w:tcPr>
            <w:tcW w:w="2339" w:type="dxa"/>
            <w:tcBorders>
              <w:left w:val="single" w:sz="4" w:space="0" w:color="00000A"/>
              <w:bottom w:val="single" w:sz="4" w:space="0" w:color="00000A"/>
            </w:tcBorders>
            <w:shd w:val="clear" w:color="auto" w:fill="FFFFFF"/>
            <w:vAlign w:val="center"/>
          </w:tcPr>
          <w:p w:rsidR="0039616E" w:rsidRPr="00743884" w:rsidRDefault="00DF20C4">
            <w:pPr>
              <w:rPr>
                <w:rFonts w:ascii="Lato" w:hAnsi="Lato" w:cs="Lato" w:hint="eastAsia"/>
                <w:color w:val="000000"/>
                <w:sz w:val="16"/>
                <w:szCs w:val="16"/>
                <w:lang w:val="en-US"/>
              </w:rPr>
            </w:pPr>
            <w:r>
              <w:rPr>
                <w:rFonts w:ascii="Verdana" w:eastAsia="Times New Roman" w:hAnsi="Verdana" w:cs="Verdana"/>
                <w:sz w:val="16"/>
                <w:szCs w:val="16"/>
                <w:lang w:val="en-GB" w:eastAsia="pl-PL"/>
              </w:rPr>
              <w:t xml:space="preserve">II. Profit (loss) on operational activity </w:t>
            </w:r>
          </w:p>
        </w:tc>
        <w:tc>
          <w:tcPr>
            <w:tcW w:w="1197" w:type="dxa"/>
            <w:tcBorders>
              <w:left w:val="single" w:sz="4" w:space="0" w:color="00000A"/>
              <w:bottom w:val="single" w:sz="4" w:space="0" w:color="00000A"/>
            </w:tcBorders>
            <w:shd w:val="clear" w:color="auto" w:fill="FFFFFF"/>
            <w:vAlign w:val="bottom"/>
          </w:tcPr>
          <w:p w:rsidR="0039616E" w:rsidRDefault="00DF20C4">
            <w:pPr>
              <w:jc w:val="right"/>
              <w:rPr>
                <w:rFonts w:ascii="Lato" w:hAnsi="Lato" w:cs="Lato" w:hint="eastAsia"/>
                <w:color w:val="000000"/>
                <w:sz w:val="16"/>
                <w:szCs w:val="16"/>
              </w:rPr>
            </w:pPr>
            <w:r>
              <w:rPr>
                <w:rFonts w:ascii="Lato" w:hAnsi="Lato" w:cs="Lato"/>
                <w:color w:val="000000"/>
                <w:sz w:val="16"/>
                <w:szCs w:val="16"/>
              </w:rPr>
              <w:t>11 208</w:t>
            </w:r>
          </w:p>
        </w:tc>
        <w:tc>
          <w:tcPr>
            <w:tcW w:w="1230" w:type="dxa"/>
            <w:tcBorders>
              <w:left w:val="single" w:sz="4" w:space="0" w:color="00000A"/>
              <w:bottom w:val="single" w:sz="4" w:space="0" w:color="00000A"/>
            </w:tcBorders>
            <w:shd w:val="clear" w:color="auto" w:fill="FFFFFF"/>
            <w:vAlign w:val="bottom"/>
          </w:tcPr>
          <w:p w:rsidR="0039616E" w:rsidRDefault="00DF20C4">
            <w:pPr>
              <w:jc w:val="right"/>
              <w:rPr>
                <w:rFonts w:ascii="Lato" w:hAnsi="Lato" w:cs="Lato" w:hint="eastAsia"/>
                <w:color w:val="000000"/>
                <w:sz w:val="16"/>
                <w:szCs w:val="16"/>
              </w:rPr>
            </w:pPr>
            <w:r>
              <w:rPr>
                <w:rFonts w:ascii="Lato" w:hAnsi="Lato" w:cs="Lato"/>
                <w:color w:val="000000"/>
                <w:sz w:val="16"/>
                <w:szCs w:val="16"/>
              </w:rPr>
              <w:t>7 582</w:t>
            </w:r>
          </w:p>
        </w:tc>
        <w:tc>
          <w:tcPr>
            <w:tcW w:w="1297" w:type="dxa"/>
            <w:tcBorders>
              <w:left w:val="single" w:sz="4" w:space="0" w:color="00000A"/>
              <w:bottom w:val="single" w:sz="4" w:space="0" w:color="00000A"/>
            </w:tcBorders>
            <w:shd w:val="clear" w:color="auto" w:fill="FFFFFF"/>
            <w:vAlign w:val="bottom"/>
          </w:tcPr>
          <w:p w:rsidR="0039616E" w:rsidRDefault="00DF20C4">
            <w:pPr>
              <w:jc w:val="right"/>
              <w:rPr>
                <w:rFonts w:ascii="Lato" w:hAnsi="Lato" w:cs="Lato" w:hint="eastAsia"/>
                <w:color w:val="000000"/>
                <w:sz w:val="16"/>
                <w:szCs w:val="16"/>
              </w:rPr>
            </w:pPr>
            <w:r>
              <w:rPr>
                <w:rFonts w:ascii="Lato" w:hAnsi="Lato" w:cs="Lato"/>
                <w:color w:val="000000"/>
                <w:sz w:val="16"/>
                <w:szCs w:val="16"/>
              </w:rPr>
              <w:t>2 564</w:t>
            </w:r>
          </w:p>
        </w:tc>
        <w:tc>
          <w:tcPr>
            <w:tcW w:w="1683"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hAnsi="Lato" w:cs="Lato"/>
                <w:color w:val="000000"/>
                <w:sz w:val="16"/>
                <w:szCs w:val="16"/>
              </w:rPr>
              <w:t xml:space="preserve"> 1 854 </w:t>
            </w:r>
          </w:p>
        </w:tc>
      </w:tr>
      <w:tr w:rsidR="0039616E">
        <w:trPr>
          <w:trHeight w:val="255"/>
        </w:trPr>
        <w:tc>
          <w:tcPr>
            <w:tcW w:w="2339" w:type="dxa"/>
            <w:tcBorders>
              <w:left w:val="single" w:sz="4" w:space="0" w:color="00000A"/>
              <w:bottom w:val="single" w:sz="4" w:space="0" w:color="00000A"/>
            </w:tcBorders>
            <w:shd w:val="clear" w:color="auto" w:fill="FFFFFF"/>
            <w:vAlign w:val="center"/>
          </w:tcPr>
          <w:p w:rsidR="0039616E" w:rsidRDefault="00DF20C4">
            <w:pPr>
              <w:rPr>
                <w:rFonts w:ascii="Lato" w:hAnsi="Lato" w:cs="Lato" w:hint="eastAsia"/>
                <w:color w:val="000000"/>
                <w:sz w:val="16"/>
                <w:szCs w:val="16"/>
              </w:rPr>
            </w:pPr>
            <w:r>
              <w:rPr>
                <w:rFonts w:ascii="Verdana" w:eastAsia="Times New Roman" w:hAnsi="Verdana" w:cs="Verdana"/>
                <w:sz w:val="16"/>
                <w:szCs w:val="16"/>
                <w:lang w:val="en-GB" w:eastAsia="pl-PL"/>
              </w:rPr>
              <w:t>III. Gross profit (Loss)</w:t>
            </w:r>
          </w:p>
        </w:tc>
        <w:tc>
          <w:tcPr>
            <w:tcW w:w="1197" w:type="dxa"/>
            <w:tcBorders>
              <w:left w:val="single" w:sz="4" w:space="0" w:color="00000A"/>
              <w:bottom w:val="single" w:sz="4" w:space="0" w:color="00000A"/>
            </w:tcBorders>
            <w:shd w:val="clear" w:color="auto" w:fill="FFFFFF"/>
            <w:vAlign w:val="bottom"/>
          </w:tcPr>
          <w:p w:rsidR="0039616E" w:rsidRDefault="00DF20C4">
            <w:pPr>
              <w:jc w:val="right"/>
              <w:rPr>
                <w:rFonts w:ascii="Lato" w:hAnsi="Lato" w:cs="Lato" w:hint="eastAsia"/>
                <w:color w:val="000000"/>
                <w:sz w:val="16"/>
                <w:szCs w:val="16"/>
              </w:rPr>
            </w:pPr>
            <w:r>
              <w:rPr>
                <w:rFonts w:ascii="Lato" w:hAnsi="Lato" w:cs="Lato"/>
                <w:color w:val="000000"/>
                <w:sz w:val="16"/>
                <w:szCs w:val="16"/>
              </w:rPr>
              <w:t>11 271</w:t>
            </w:r>
          </w:p>
        </w:tc>
        <w:tc>
          <w:tcPr>
            <w:tcW w:w="1230" w:type="dxa"/>
            <w:tcBorders>
              <w:left w:val="single" w:sz="4" w:space="0" w:color="00000A"/>
              <w:bottom w:val="single" w:sz="4" w:space="0" w:color="00000A"/>
            </w:tcBorders>
            <w:shd w:val="clear" w:color="auto" w:fill="FFFFFF"/>
            <w:vAlign w:val="bottom"/>
          </w:tcPr>
          <w:p w:rsidR="0039616E" w:rsidRDefault="00DF20C4">
            <w:pPr>
              <w:jc w:val="right"/>
              <w:rPr>
                <w:rFonts w:ascii="Lato" w:hAnsi="Lato" w:cs="Lato" w:hint="eastAsia"/>
                <w:color w:val="000000"/>
                <w:sz w:val="16"/>
                <w:szCs w:val="16"/>
              </w:rPr>
            </w:pPr>
            <w:r>
              <w:rPr>
                <w:rFonts w:ascii="Lato" w:hAnsi="Lato" w:cs="Lato"/>
                <w:color w:val="000000"/>
                <w:sz w:val="16"/>
                <w:szCs w:val="16"/>
              </w:rPr>
              <w:t>7 341</w:t>
            </w:r>
          </w:p>
        </w:tc>
        <w:tc>
          <w:tcPr>
            <w:tcW w:w="1297" w:type="dxa"/>
            <w:tcBorders>
              <w:left w:val="single" w:sz="4" w:space="0" w:color="00000A"/>
              <w:bottom w:val="single" w:sz="4" w:space="0" w:color="00000A"/>
            </w:tcBorders>
            <w:shd w:val="clear" w:color="auto" w:fill="FFFFFF"/>
            <w:vAlign w:val="bottom"/>
          </w:tcPr>
          <w:p w:rsidR="0039616E" w:rsidRDefault="00DF20C4">
            <w:pPr>
              <w:jc w:val="right"/>
              <w:rPr>
                <w:rFonts w:ascii="Lato" w:hAnsi="Lato" w:cs="Lato" w:hint="eastAsia"/>
                <w:color w:val="000000"/>
                <w:sz w:val="16"/>
                <w:szCs w:val="16"/>
              </w:rPr>
            </w:pPr>
            <w:r>
              <w:rPr>
                <w:rFonts w:ascii="Lato" w:hAnsi="Lato" w:cs="Lato"/>
                <w:color w:val="000000"/>
                <w:sz w:val="16"/>
                <w:szCs w:val="16"/>
              </w:rPr>
              <w:t> </w:t>
            </w:r>
            <w:r>
              <w:rPr>
                <w:rFonts w:ascii="Lato" w:eastAsia="Lato" w:hAnsi="Lato" w:cs="Lato"/>
                <w:color w:val="000000"/>
                <w:sz w:val="16"/>
                <w:szCs w:val="16"/>
              </w:rPr>
              <w:t xml:space="preserve"> </w:t>
            </w:r>
            <w:r>
              <w:rPr>
                <w:rFonts w:ascii="Lato" w:hAnsi="Lato" w:cs="Lato"/>
                <w:color w:val="000000"/>
                <w:sz w:val="16"/>
                <w:szCs w:val="16"/>
              </w:rPr>
              <w:t>2 578</w:t>
            </w:r>
          </w:p>
        </w:tc>
        <w:tc>
          <w:tcPr>
            <w:tcW w:w="1683"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hAnsi="Lato" w:cs="Lato"/>
                <w:color w:val="000000"/>
                <w:sz w:val="16"/>
                <w:szCs w:val="16"/>
              </w:rPr>
              <w:t> </w:t>
            </w:r>
            <w:r>
              <w:rPr>
                <w:rFonts w:ascii="Lato" w:eastAsia="Lato" w:hAnsi="Lato" w:cs="Lato"/>
                <w:color w:val="000000"/>
                <w:sz w:val="16"/>
                <w:szCs w:val="16"/>
              </w:rPr>
              <w:t xml:space="preserve"> </w:t>
            </w:r>
            <w:r>
              <w:rPr>
                <w:rFonts w:ascii="Lato" w:hAnsi="Lato" w:cs="Lato"/>
                <w:color w:val="000000"/>
                <w:sz w:val="16"/>
                <w:szCs w:val="16"/>
              </w:rPr>
              <w:t xml:space="preserve">1795 </w:t>
            </w:r>
          </w:p>
        </w:tc>
      </w:tr>
      <w:tr w:rsidR="0039616E">
        <w:trPr>
          <w:trHeight w:val="255"/>
        </w:trPr>
        <w:tc>
          <w:tcPr>
            <w:tcW w:w="2339" w:type="dxa"/>
            <w:tcBorders>
              <w:left w:val="single" w:sz="4" w:space="0" w:color="00000A"/>
              <w:bottom w:val="single" w:sz="4" w:space="0" w:color="00000A"/>
            </w:tcBorders>
            <w:shd w:val="clear" w:color="auto" w:fill="FFFFFF"/>
            <w:vAlign w:val="center"/>
          </w:tcPr>
          <w:p w:rsidR="0039616E" w:rsidRDefault="00DF20C4">
            <w:pPr>
              <w:rPr>
                <w:rFonts w:ascii="Lato" w:hAnsi="Lato" w:cs="Lato" w:hint="eastAsia"/>
                <w:color w:val="000000"/>
                <w:sz w:val="16"/>
                <w:szCs w:val="16"/>
              </w:rPr>
            </w:pPr>
            <w:r>
              <w:rPr>
                <w:rFonts w:ascii="Verdana" w:eastAsia="Times New Roman" w:hAnsi="Verdana" w:cs="Verdana"/>
                <w:sz w:val="16"/>
                <w:szCs w:val="16"/>
                <w:lang w:val="en-GB" w:eastAsia="pl-PL"/>
              </w:rPr>
              <w:t>IV. Net profit (Loss)</w:t>
            </w:r>
          </w:p>
        </w:tc>
        <w:tc>
          <w:tcPr>
            <w:tcW w:w="1197" w:type="dxa"/>
            <w:tcBorders>
              <w:left w:val="single" w:sz="4" w:space="0" w:color="00000A"/>
              <w:bottom w:val="single" w:sz="4" w:space="0" w:color="00000A"/>
            </w:tcBorders>
            <w:shd w:val="clear" w:color="auto" w:fill="FFFFFF"/>
            <w:vAlign w:val="bottom"/>
          </w:tcPr>
          <w:p w:rsidR="0039616E" w:rsidRDefault="00DF20C4">
            <w:pPr>
              <w:jc w:val="right"/>
              <w:rPr>
                <w:rFonts w:ascii="Lato" w:hAnsi="Lato" w:cs="Lato" w:hint="eastAsia"/>
                <w:color w:val="000000"/>
                <w:sz w:val="16"/>
                <w:szCs w:val="16"/>
              </w:rPr>
            </w:pPr>
            <w:r>
              <w:rPr>
                <w:rFonts w:ascii="Lato" w:hAnsi="Lato" w:cs="Lato"/>
                <w:color w:val="000000"/>
                <w:sz w:val="16"/>
                <w:szCs w:val="16"/>
              </w:rPr>
              <w:t>9 040</w:t>
            </w:r>
          </w:p>
        </w:tc>
        <w:tc>
          <w:tcPr>
            <w:tcW w:w="1230" w:type="dxa"/>
            <w:tcBorders>
              <w:left w:val="single" w:sz="4" w:space="0" w:color="00000A"/>
              <w:bottom w:val="single" w:sz="4" w:space="0" w:color="00000A"/>
            </w:tcBorders>
            <w:shd w:val="clear" w:color="auto" w:fill="FFFFFF"/>
            <w:vAlign w:val="bottom"/>
          </w:tcPr>
          <w:p w:rsidR="0039616E" w:rsidRDefault="00DF20C4">
            <w:pPr>
              <w:jc w:val="right"/>
              <w:rPr>
                <w:rFonts w:ascii="Lato" w:hAnsi="Lato" w:cs="Lato" w:hint="eastAsia"/>
                <w:color w:val="000000"/>
                <w:sz w:val="16"/>
                <w:szCs w:val="16"/>
              </w:rPr>
            </w:pPr>
            <w:r>
              <w:rPr>
                <w:rFonts w:ascii="Lato" w:hAnsi="Lato" w:cs="Lato"/>
                <w:color w:val="000000"/>
                <w:sz w:val="16"/>
                <w:szCs w:val="16"/>
              </w:rPr>
              <w:t>5 889</w:t>
            </w:r>
          </w:p>
        </w:tc>
        <w:tc>
          <w:tcPr>
            <w:tcW w:w="1297" w:type="dxa"/>
            <w:tcBorders>
              <w:left w:val="single" w:sz="4" w:space="0" w:color="00000A"/>
              <w:bottom w:val="single" w:sz="4" w:space="0" w:color="00000A"/>
            </w:tcBorders>
            <w:shd w:val="clear" w:color="auto" w:fill="FFFFFF"/>
            <w:vAlign w:val="bottom"/>
          </w:tcPr>
          <w:p w:rsidR="0039616E" w:rsidRDefault="00DF20C4">
            <w:pPr>
              <w:jc w:val="right"/>
              <w:rPr>
                <w:rFonts w:ascii="Lato" w:hAnsi="Lato" w:cs="Lato" w:hint="eastAsia"/>
                <w:color w:val="000000"/>
                <w:sz w:val="16"/>
                <w:szCs w:val="16"/>
              </w:rPr>
            </w:pPr>
            <w:r>
              <w:rPr>
                <w:rFonts w:ascii="Lato" w:hAnsi="Lato" w:cs="Lato"/>
                <w:color w:val="000000"/>
                <w:sz w:val="16"/>
                <w:szCs w:val="16"/>
              </w:rPr>
              <w:t> </w:t>
            </w:r>
            <w:r>
              <w:rPr>
                <w:rFonts w:ascii="Lato" w:eastAsia="Lato" w:hAnsi="Lato" w:cs="Lato"/>
                <w:color w:val="000000"/>
                <w:sz w:val="16"/>
                <w:szCs w:val="16"/>
              </w:rPr>
              <w:t xml:space="preserve"> </w:t>
            </w:r>
            <w:r>
              <w:rPr>
                <w:rFonts w:ascii="Lato" w:hAnsi="Lato" w:cs="Lato"/>
                <w:color w:val="000000"/>
                <w:sz w:val="16"/>
                <w:szCs w:val="16"/>
              </w:rPr>
              <w:t>2 068</w:t>
            </w:r>
          </w:p>
        </w:tc>
        <w:tc>
          <w:tcPr>
            <w:tcW w:w="1683"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hAnsi="Lato" w:cs="Lato"/>
                <w:color w:val="000000"/>
                <w:sz w:val="16"/>
                <w:szCs w:val="16"/>
              </w:rPr>
              <w:t> </w:t>
            </w:r>
            <w:r>
              <w:rPr>
                <w:rFonts w:ascii="Lato" w:eastAsia="Lato" w:hAnsi="Lato" w:cs="Lato"/>
                <w:color w:val="000000"/>
                <w:sz w:val="16"/>
                <w:szCs w:val="16"/>
              </w:rPr>
              <w:t xml:space="preserve"> </w:t>
            </w:r>
            <w:r>
              <w:rPr>
                <w:rFonts w:ascii="Lato" w:hAnsi="Lato" w:cs="Lato"/>
                <w:color w:val="000000"/>
                <w:sz w:val="16"/>
                <w:szCs w:val="16"/>
              </w:rPr>
              <w:t>1 440</w:t>
            </w:r>
          </w:p>
        </w:tc>
      </w:tr>
      <w:tr w:rsidR="0039616E">
        <w:trPr>
          <w:trHeight w:val="630"/>
        </w:trPr>
        <w:tc>
          <w:tcPr>
            <w:tcW w:w="2339" w:type="dxa"/>
            <w:tcBorders>
              <w:left w:val="single" w:sz="4" w:space="0" w:color="00000A"/>
              <w:bottom w:val="single" w:sz="4" w:space="0" w:color="00000A"/>
            </w:tcBorders>
            <w:shd w:val="clear" w:color="auto" w:fill="FFFFFF"/>
            <w:vAlign w:val="center"/>
          </w:tcPr>
          <w:p w:rsidR="0039616E" w:rsidRPr="00743884" w:rsidRDefault="00DF20C4">
            <w:pPr>
              <w:rPr>
                <w:rFonts w:ascii="Lato" w:hAnsi="Lato" w:cs="Lato" w:hint="eastAsia"/>
                <w:color w:val="000000"/>
                <w:sz w:val="16"/>
                <w:szCs w:val="16"/>
                <w:lang w:val="en-US"/>
              </w:rPr>
            </w:pPr>
            <w:r>
              <w:rPr>
                <w:rFonts w:ascii="Verdana" w:eastAsia="Times New Roman" w:hAnsi="Verdana" w:cs="Verdana"/>
                <w:sz w:val="16"/>
                <w:szCs w:val="16"/>
                <w:lang w:val="en-GB" w:eastAsia="pl-PL"/>
              </w:rPr>
              <w:t>V. Net cash flow from operating activities</w:t>
            </w:r>
          </w:p>
        </w:tc>
        <w:tc>
          <w:tcPr>
            <w:tcW w:w="1197" w:type="dxa"/>
            <w:tcBorders>
              <w:left w:val="single" w:sz="4" w:space="0" w:color="00000A"/>
              <w:bottom w:val="single" w:sz="4" w:space="0" w:color="00000A"/>
            </w:tcBorders>
            <w:shd w:val="clear" w:color="auto" w:fill="FFFFFF"/>
            <w:vAlign w:val="bottom"/>
          </w:tcPr>
          <w:p w:rsidR="0039616E" w:rsidRDefault="00DF20C4">
            <w:pPr>
              <w:jc w:val="right"/>
              <w:rPr>
                <w:rFonts w:ascii="Lato" w:hAnsi="Lato" w:cs="Lato" w:hint="eastAsia"/>
                <w:color w:val="000000"/>
                <w:sz w:val="16"/>
                <w:szCs w:val="16"/>
              </w:rPr>
            </w:pPr>
            <w:r>
              <w:rPr>
                <w:rFonts w:ascii="Lato" w:hAnsi="Lato" w:cs="Lato"/>
                <w:color w:val="000000"/>
                <w:sz w:val="16"/>
                <w:szCs w:val="16"/>
              </w:rPr>
              <w:t>3 921</w:t>
            </w:r>
          </w:p>
        </w:tc>
        <w:tc>
          <w:tcPr>
            <w:tcW w:w="1230" w:type="dxa"/>
            <w:tcBorders>
              <w:left w:val="single" w:sz="4" w:space="0" w:color="00000A"/>
              <w:bottom w:val="single" w:sz="4" w:space="0" w:color="00000A"/>
            </w:tcBorders>
            <w:shd w:val="clear" w:color="auto" w:fill="FFFFFF"/>
            <w:vAlign w:val="bottom"/>
          </w:tcPr>
          <w:p w:rsidR="0039616E" w:rsidRDefault="00DF20C4">
            <w:pPr>
              <w:jc w:val="right"/>
              <w:rPr>
                <w:rFonts w:ascii="Lato" w:hAnsi="Lato" w:cs="Lato" w:hint="eastAsia"/>
                <w:color w:val="000000"/>
                <w:sz w:val="16"/>
                <w:szCs w:val="16"/>
              </w:rPr>
            </w:pPr>
            <w:r>
              <w:rPr>
                <w:rFonts w:ascii="Lato" w:hAnsi="Lato" w:cs="Lato"/>
                <w:color w:val="000000"/>
                <w:sz w:val="16"/>
                <w:szCs w:val="16"/>
              </w:rPr>
              <w:t>5 352</w:t>
            </w:r>
          </w:p>
        </w:tc>
        <w:tc>
          <w:tcPr>
            <w:tcW w:w="1297" w:type="dxa"/>
            <w:tcBorders>
              <w:left w:val="single" w:sz="4" w:space="0" w:color="00000A"/>
              <w:bottom w:val="single" w:sz="4" w:space="0" w:color="00000A"/>
            </w:tcBorders>
            <w:shd w:val="clear" w:color="auto" w:fill="FFFFFF"/>
            <w:vAlign w:val="bottom"/>
          </w:tcPr>
          <w:p w:rsidR="0039616E" w:rsidRDefault="00DF20C4">
            <w:pPr>
              <w:jc w:val="right"/>
              <w:rPr>
                <w:rFonts w:ascii="Lato" w:hAnsi="Lato" w:cs="Lato" w:hint="eastAsia"/>
                <w:color w:val="000000"/>
                <w:sz w:val="16"/>
                <w:szCs w:val="16"/>
              </w:rPr>
            </w:pPr>
            <w:r>
              <w:rPr>
                <w:rFonts w:ascii="Lato" w:hAnsi="Lato" w:cs="Lato"/>
                <w:color w:val="000000"/>
                <w:sz w:val="16"/>
                <w:szCs w:val="16"/>
              </w:rPr>
              <w:t> </w:t>
            </w:r>
            <w:r>
              <w:rPr>
                <w:rFonts w:ascii="Lato" w:eastAsia="Lato" w:hAnsi="Lato" w:cs="Lato"/>
                <w:color w:val="000000"/>
                <w:sz w:val="16"/>
                <w:szCs w:val="16"/>
              </w:rPr>
              <w:t xml:space="preserve"> </w:t>
            </w:r>
            <w:r>
              <w:rPr>
                <w:rFonts w:ascii="Lato" w:hAnsi="Lato" w:cs="Lato"/>
                <w:color w:val="000000"/>
                <w:sz w:val="16"/>
                <w:szCs w:val="16"/>
              </w:rPr>
              <w:t>897</w:t>
            </w:r>
          </w:p>
        </w:tc>
        <w:tc>
          <w:tcPr>
            <w:tcW w:w="1683"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hAnsi="Lato" w:cs="Lato"/>
                <w:color w:val="000000"/>
                <w:sz w:val="16"/>
                <w:szCs w:val="16"/>
              </w:rPr>
              <w:t>1 309</w:t>
            </w:r>
          </w:p>
        </w:tc>
      </w:tr>
      <w:tr w:rsidR="0039616E">
        <w:trPr>
          <w:trHeight w:val="630"/>
        </w:trPr>
        <w:tc>
          <w:tcPr>
            <w:tcW w:w="2339" w:type="dxa"/>
            <w:tcBorders>
              <w:left w:val="single" w:sz="4" w:space="0" w:color="00000A"/>
              <w:bottom w:val="single" w:sz="4" w:space="0" w:color="00000A"/>
            </w:tcBorders>
            <w:shd w:val="clear" w:color="auto" w:fill="FFFFFF"/>
            <w:vAlign w:val="center"/>
          </w:tcPr>
          <w:p w:rsidR="0039616E" w:rsidRPr="00743884" w:rsidRDefault="00DF20C4">
            <w:pPr>
              <w:rPr>
                <w:rFonts w:ascii="Lato" w:hAnsi="Lato" w:cs="Lato" w:hint="eastAsia"/>
                <w:color w:val="000000"/>
                <w:sz w:val="16"/>
                <w:szCs w:val="16"/>
                <w:lang w:val="en-US"/>
              </w:rPr>
            </w:pPr>
            <w:r>
              <w:rPr>
                <w:rFonts w:ascii="Verdana" w:eastAsia="Times New Roman" w:hAnsi="Verdana" w:cs="Verdana"/>
                <w:sz w:val="16"/>
                <w:szCs w:val="16"/>
                <w:lang w:val="en-GB" w:eastAsia="pl-PL"/>
              </w:rPr>
              <w:t>VI. Net cash flow from investing  activities</w:t>
            </w:r>
          </w:p>
        </w:tc>
        <w:tc>
          <w:tcPr>
            <w:tcW w:w="1197" w:type="dxa"/>
            <w:tcBorders>
              <w:left w:val="single" w:sz="4" w:space="0" w:color="00000A"/>
              <w:bottom w:val="single" w:sz="4" w:space="0" w:color="00000A"/>
            </w:tcBorders>
            <w:shd w:val="clear" w:color="auto" w:fill="FFFFFF"/>
            <w:vAlign w:val="bottom"/>
          </w:tcPr>
          <w:p w:rsidR="0039616E" w:rsidRDefault="00DF20C4">
            <w:pPr>
              <w:jc w:val="right"/>
              <w:rPr>
                <w:rFonts w:ascii="Lato" w:hAnsi="Lato" w:cs="Lato" w:hint="eastAsia"/>
                <w:color w:val="000000"/>
                <w:sz w:val="16"/>
                <w:szCs w:val="16"/>
              </w:rPr>
            </w:pPr>
            <w:r>
              <w:rPr>
                <w:rFonts w:ascii="Lato" w:hAnsi="Lato" w:cs="Lato"/>
                <w:color w:val="000000"/>
                <w:sz w:val="16"/>
                <w:szCs w:val="16"/>
              </w:rPr>
              <w:t>(934)</w:t>
            </w:r>
          </w:p>
        </w:tc>
        <w:tc>
          <w:tcPr>
            <w:tcW w:w="1230"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rPr>
            </w:pPr>
            <w:r>
              <w:rPr>
                <w:rFonts w:ascii="Lato" w:hAnsi="Lato" w:cs="Lato"/>
                <w:color w:val="000000"/>
                <w:sz w:val="16"/>
                <w:szCs w:val="16"/>
              </w:rPr>
              <w:t>(718)</w:t>
            </w:r>
          </w:p>
        </w:tc>
        <w:tc>
          <w:tcPr>
            <w:tcW w:w="1297"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rPr>
            </w:pPr>
            <w:r>
              <w:rPr>
                <w:rFonts w:ascii="Lato" w:eastAsia="Lato" w:hAnsi="Lato" w:cs="Lato"/>
                <w:color w:val="000000"/>
                <w:sz w:val="16"/>
                <w:szCs w:val="16"/>
              </w:rPr>
              <w:t xml:space="preserve"> </w:t>
            </w:r>
            <w:r>
              <w:rPr>
                <w:rFonts w:ascii="Lato" w:hAnsi="Lato" w:cs="Lato"/>
                <w:color w:val="000000"/>
                <w:sz w:val="16"/>
                <w:szCs w:val="16"/>
              </w:rPr>
              <w:t>(214)</w:t>
            </w:r>
          </w:p>
        </w:tc>
        <w:tc>
          <w:tcPr>
            <w:tcW w:w="1683"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Lato" w:hAnsi="Lato" w:cs="Lato"/>
                <w:color w:val="000000"/>
                <w:sz w:val="16"/>
                <w:szCs w:val="16"/>
              </w:rPr>
              <w:t xml:space="preserve"> </w:t>
            </w:r>
            <w:r>
              <w:rPr>
                <w:rFonts w:ascii="Lato" w:hAnsi="Lato" w:cs="Lato"/>
                <w:color w:val="000000"/>
                <w:sz w:val="16"/>
                <w:szCs w:val="16"/>
              </w:rPr>
              <w:t>(176)</w:t>
            </w:r>
          </w:p>
        </w:tc>
      </w:tr>
      <w:tr w:rsidR="0039616E">
        <w:trPr>
          <w:trHeight w:val="630"/>
        </w:trPr>
        <w:tc>
          <w:tcPr>
            <w:tcW w:w="2339" w:type="dxa"/>
            <w:tcBorders>
              <w:left w:val="single" w:sz="4" w:space="0" w:color="00000A"/>
              <w:bottom w:val="single" w:sz="4" w:space="0" w:color="00000A"/>
            </w:tcBorders>
            <w:shd w:val="clear" w:color="auto" w:fill="FFFFFF"/>
            <w:vAlign w:val="center"/>
          </w:tcPr>
          <w:p w:rsidR="0039616E" w:rsidRPr="00743884" w:rsidRDefault="00DF20C4">
            <w:pPr>
              <w:rPr>
                <w:rFonts w:ascii="Lato" w:hAnsi="Lato" w:cs="Lato" w:hint="eastAsia"/>
                <w:color w:val="000000"/>
                <w:sz w:val="16"/>
                <w:szCs w:val="16"/>
                <w:lang w:val="en-US"/>
              </w:rPr>
            </w:pPr>
            <w:r>
              <w:rPr>
                <w:rFonts w:ascii="Verdana" w:eastAsia="Times New Roman" w:hAnsi="Verdana" w:cs="Verdana"/>
                <w:sz w:val="16"/>
                <w:szCs w:val="16"/>
                <w:lang w:val="en-GB" w:eastAsia="pl-PL"/>
              </w:rPr>
              <w:t>VII. Net cash flow from financial  activities</w:t>
            </w:r>
          </w:p>
        </w:tc>
        <w:tc>
          <w:tcPr>
            <w:tcW w:w="1197" w:type="dxa"/>
            <w:tcBorders>
              <w:left w:val="single" w:sz="4" w:space="0" w:color="00000A"/>
              <w:bottom w:val="single" w:sz="4" w:space="0" w:color="00000A"/>
            </w:tcBorders>
            <w:shd w:val="clear" w:color="auto" w:fill="FFFFFF"/>
            <w:vAlign w:val="bottom"/>
          </w:tcPr>
          <w:p w:rsidR="0039616E" w:rsidRDefault="00DF20C4">
            <w:pPr>
              <w:jc w:val="right"/>
              <w:rPr>
                <w:rFonts w:ascii="Lato" w:hAnsi="Lato" w:cs="Lato" w:hint="eastAsia"/>
                <w:color w:val="000000"/>
                <w:sz w:val="16"/>
                <w:szCs w:val="16"/>
              </w:rPr>
            </w:pPr>
            <w:r>
              <w:rPr>
                <w:rFonts w:ascii="Lato" w:hAnsi="Lato" w:cs="Lato"/>
                <w:color w:val="000000"/>
                <w:sz w:val="16"/>
                <w:szCs w:val="16"/>
              </w:rPr>
              <w:t>-</w:t>
            </w:r>
          </w:p>
        </w:tc>
        <w:tc>
          <w:tcPr>
            <w:tcW w:w="1230" w:type="dxa"/>
            <w:tcBorders>
              <w:left w:val="single" w:sz="4" w:space="0" w:color="00000A"/>
              <w:bottom w:val="single" w:sz="4" w:space="0" w:color="00000A"/>
            </w:tcBorders>
            <w:shd w:val="clear" w:color="auto" w:fill="FFFFFF"/>
            <w:vAlign w:val="bottom"/>
          </w:tcPr>
          <w:p w:rsidR="0039616E" w:rsidRDefault="00DF20C4">
            <w:pPr>
              <w:jc w:val="right"/>
              <w:rPr>
                <w:rFonts w:ascii="Lato" w:hAnsi="Lato" w:cs="Lato" w:hint="eastAsia"/>
                <w:color w:val="000000"/>
                <w:sz w:val="16"/>
                <w:szCs w:val="16"/>
              </w:rPr>
            </w:pPr>
            <w:r>
              <w:rPr>
                <w:rFonts w:ascii="Lato" w:hAnsi="Lato" w:cs="Lato"/>
                <w:color w:val="000000"/>
                <w:sz w:val="16"/>
                <w:szCs w:val="16"/>
              </w:rPr>
              <w:t>-</w:t>
            </w:r>
          </w:p>
        </w:tc>
        <w:tc>
          <w:tcPr>
            <w:tcW w:w="1297" w:type="dxa"/>
            <w:tcBorders>
              <w:left w:val="single" w:sz="4" w:space="0" w:color="00000A"/>
              <w:bottom w:val="single" w:sz="4" w:space="0" w:color="00000A"/>
            </w:tcBorders>
            <w:shd w:val="clear" w:color="auto" w:fill="FFFFFF"/>
            <w:vAlign w:val="bottom"/>
          </w:tcPr>
          <w:p w:rsidR="0039616E" w:rsidRDefault="00DF20C4">
            <w:pPr>
              <w:jc w:val="right"/>
              <w:rPr>
                <w:rFonts w:ascii="Lato" w:hAnsi="Lato" w:cs="Lato" w:hint="eastAsia"/>
                <w:color w:val="000000"/>
                <w:sz w:val="16"/>
                <w:szCs w:val="16"/>
              </w:rPr>
            </w:pPr>
            <w:r>
              <w:rPr>
                <w:rFonts w:ascii="Lato" w:hAnsi="Lato" w:cs="Lato"/>
                <w:color w:val="000000"/>
                <w:sz w:val="16"/>
                <w:szCs w:val="16"/>
              </w:rPr>
              <w:t>-</w:t>
            </w:r>
          </w:p>
        </w:tc>
        <w:tc>
          <w:tcPr>
            <w:tcW w:w="1683"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hAnsi="Lato" w:cs="Lato"/>
                <w:color w:val="000000"/>
                <w:sz w:val="16"/>
                <w:szCs w:val="16"/>
              </w:rPr>
              <w:t>-</w:t>
            </w:r>
          </w:p>
        </w:tc>
      </w:tr>
      <w:tr w:rsidR="0039616E">
        <w:trPr>
          <w:trHeight w:val="420"/>
        </w:trPr>
        <w:tc>
          <w:tcPr>
            <w:tcW w:w="2339" w:type="dxa"/>
            <w:tcBorders>
              <w:left w:val="single" w:sz="4" w:space="0" w:color="00000A"/>
              <w:bottom w:val="single" w:sz="4" w:space="0" w:color="00000A"/>
            </w:tcBorders>
            <w:shd w:val="clear" w:color="auto" w:fill="FFFFFF"/>
            <w:vAlign w:val="center"/>
          </w:tcPr>
          <w:p w:rsidR="0039616E" w:rsidRPr="00743884" w:rsidRDefault="00DF20C4">
            <w:pPr>
              <w:rPr>
                <w:rFonts w:ascii="Lato" w:hAnsi="Lato" w:cs="Lato" w:hint="eastAsia"/>
                <w:color w:val="000000"/>
                <w:sz w:val="16"/>
                <w:szCs w:val="16"/>
                <w:lang w:val="en-US"/>
              </w:rPr>
            </w:pPr>
            <w:r>
              <w:rPr>
                <w:rFonts w:ascii="Verdana" w:eastAsia="Times New Roman" w:hAnsi="Verdana" w:cs="Verdana"/>
                <w:sz w:val="16"/>
                <w:szCs w:val="16"/>
                <w:lang w:val="en-GB" w:eastAsia="pl-PL"/>
              </w:rPr>
              <w:t>VIII. Net cash flow total</w:t>
            </w:r>
          </w:p>
        </w:tc>
        <w:tc>
          <w:tcPr>
            <w:tcW w:w="1197" w:type="dxa"/>
            <w:tcBorders>
              <w:left w:val="single" w:sz="4" w:space="0" w:color="00000A"/>
              <w:bottom w:val="single" w:sz="4" w:space="0" w:color="00000A"/>
            </w:tcBorders>
            <w:shd w:val="clear" w:color="auto" w:fill="FFFFFF"/>
            <w:vAlign w:val="bottom"/>
          </w:tcPr>
          <w:p w:rsidR="0039616E" w:rsidRDefault="00DF20C4">
            <w:pPr>
              <w:jc w:val="right"/>
              <w:rPr>
                <w:rFonts w:ascii="Lato" w:hAnsi="Lato" w:cs="Lato" w:hint="eastAsia"/>
                <w:color w:val="000000"/>
                <w:sz w:val="16"/>
                <w:szCs w:val="16"/>
              </w:rPr>
            </w:pPr>
            <w:r>
              <w:rPr>
                <w:rFonts w:ascii="Lato" w:hAnsi="Lato" w:cs="Lato"/>
                <w:color w:val="000000"/>
                <w:sz w:val="16"/>
                <w:szCs w:val="16"/>
              </w:rPr>
              <w:t>2 987</w:t>
            </w:r>
          </w:p>
        </w:tc>
        <w:tc>
          <w:tcPr>
            <w:tcW w:w="1230"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rPr>
            </w:pPr>
            <w:r>
              <w:rPr>
                <w:rFonts w:ascii="Lato" w:hAnsi="Lato" w:cs="Lato"/>
                <w:color w:val="000000"/>
                <w:sz w:val="16"/>
                <w:szCs w:val="16"/>
              </w:rPr>
              <w:t>4 634</w:t>
            </w:r>
          </w:p>
        </w:tc>
        <w:tc>
          <w:tcPr>
            <w:tcW w:w="1297"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rPr>
            </w:pPr>
            <w:r>
              <w:rPr>
                <w:rFonts w:ascii="Lato" w:eastAsia="Lato" w:hAnsi="Lato" w:cs="Lato"/>
                <w:color w:val="000000"/>
                <w:sz w:val="16"/>
                <w:szCs w:val="16"/>
              </w:rPr>
              <w:t xml:space="preserve"> </w:t>
            </w:r>
            <w:r>
              <w:rPr>
                <w:rFonts w:ascii="Lato" w:hAnsi="Lato" w:cs="Lato"/>
                <w:color w:val="000000"/>
                <w:sz w:val="16"/>
                <w:szCs w:val="16"/>
              </w:rPr>
              <w:t>683</w:t>
            </w:r>
          </w:p>
        </w:tc>
        <w:tc>
          <w:tcPr>
            <w:tcW w:w="1683"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Lato" w:hAnsi="Lato" w:cs="Lato"/>
                <w:color w:val="000000"/>
                <w:sz w:val="16"/>
                <w:szCs w:val="16"/>
              </w:rPr>
              <w:t xml:space="preserve"> </w:t>
            </w:r>
            <w:r>
              <w:rPr>
                <w:rFonts w:ascii="Lato" w:hAnsi="Lato" w:cs="Lato"/>
                <w:color w:val="000000"/>
                <w:sz w:val="16"/>
                <w:szCs w:val="16"/>
              </w:rPr>
              <w:t>1 133</w:t>
            </w:r>
          </w:p>
        </w:tc>
      </w:tr>
      <w:tr w:rsidR="0039616E">
        <w:trPr>
          <w:trHeight w:val="255"/>
        </w:trPr>
        <w:tc>
          <w:tcPr>
            <w:tcW w:w="2339" w:type="dxa"/>
            <w:tcBorders>
              <w:left w:val="single" w:sz="4" w:space="0" w:color="00000A"/>
              <w:bottom w:val="single" w:sz="4" w:space="0" w:color="00000A"/>
            </w:tcBorders>
            <w:shd w:val="clear" w:color="auto" w:fill="FFFFFF"/>
            <w:vAlign w:val="center"/>
          </w:tcPr>
          <w:p w:rsidR="0039616E" w:rsidRDefault="00DF20C4">
            <w:pPr>
              <w:rPr>
                <w:rFonts w:ascii="Lato" w:hAnsi="Lato" w:cs="Lato" w:hint="eastAsia"/>
                <w:color w:val="000000"/>
                <w:sz w:val="16"/>
                <w:szCs w:val="16"/>
              </w:rPr>
            </w:pPr>
            <w:r>
              <w:rPr>
                <w:rFonts w:ascii="Verdana" w:eastAsia="Times New Roman" w:hAnsi="Verdana" w:cs="Verdana"/>
                <w:sz w:val="16"/>
                <w:szCs w:val="16"/>
                <w:lang w:val="en-GB" w:eastAsia="pl-PL"/>
              </w:rPr>
              <w:t>IX. Total assets</w:t>
            </w:r>
          </w:p>
        </w:tc>
        <w:tc>
          <w:tcPr>
            <w:tcW w:w="1197" w:type="dxa"/>
            <w:tcBorders>
              <w:left w:val="single" w:sz="4" w:space="0" w:color="00000A"/>
              <w:bottom w:val="single" w:sz="4" w:space="0" w:color="00000A"/>
            </w:tcBorders>
            <w:shd w:val="clear" w:color="auto" w:fill="FFFFFF"/>
            <w:vAlign w:val="bottom"/>
          </w:tcPr>
          <w:p w:rsidR="0039616E" w:rsidRDefault="00DF20C4">
            <w:pPr>
              <w:jc w:val="right"/>
              <w:rPr>
                <w:rFonts w:ascii="Lato" w:hAnsi="Lato" w:cs="Lato" w:hint="eastAsia"/>
                <w:color w:val="000000"/>
                <w:sz w:val="16"/>
                <w:szCs w:val="16"/>
              </w:rPr>
            </w:pPr>
            <w:r>
              <w:rPr>
                <w:rFonts w:ascii="Lato" w:hAnsi="Lato" w:cs="Lato"/>
                <w:color w:val="000000"/>
                <w:sz w:val="16"/>
                <w:szCs w:val="16"/>
              </w:rPr>
              <w:t>40 890</w:t>
            </w:r>
          </w:p>
        </w:tc>
        <w:tc>
          <w:tcPr>
            <w:tcW w:w="1230"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rPr>
            </w:pPr>
            <w:r>
              <w:rPr>
                <w:rFonts w:ascii="Lato" w:hAnsi="Lato" w:cs="Lato"/>
                <w:color w:val="000000"/>
                <w:sz w:val="16"/>
                <w:szCs w:val="16"/>
              </w:rPr>
              <w:t>27 081</w:t>
            </w:r>
          </w:p>
        </w:tc>
        <w:tc>
          <w:tcPr>
            <w:tcW w:w="1297"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rPr>
            </w:pPr>
            <w:r>
              <w:rPr>
                <w:rFonts w:ascii="Lato" w:eastAsia="Lato" w:hAnsi="Lato" w:cs="Lato"/>
                <w:color w:val="000000"/>
                <w:sz w:val="16"/>
                <w:szCs w:val="16"/>
              </w:rPr>
              <w:t xml:space="preserve"> </w:t>
            </w:r>
            <w:r>
              <w:rPr>
                <w:rFonts w:ascii="Lato" w:hAnsi="Lato" w:cs="Lato"/>
                <w:color w:val="000000"/>
                <w:sz w:val="16"/>
                <w:szCs w:val="16"/>
              </w:rPr>
              <w:t>9 240</w:t>
            </w:r>
          </w:p>
        </w:tc>
        <w:tc>
          <w:tcPr>
            <w:tcW w:w="1683"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Lato" w:hAnsi="Lato" w:cs="Lato"/>
                <w:color w:val="000000"/>
                <w:sz w:val="16"/>
                <w:szCs w:val="16"/>
              </w:rPr>
              <w:t xml:space="preserve"> </w:t>
            </w:r>
            <w:r>
              <w:rPr>
                <w:rFonts w:ascii="Lato" w:hAnsi="Lato" w:cs="Lato"/>
                <w:color w:val="000000"/>
                <w:sz w:val="16"/>
                <w:szCs w:val="16"/>
              </w:rPr>
              <w:t>6 456</w:t>
            </w:r>
          </w:p>
        </w:tc>
      </w:tr>
      <w:tr w:rsidR="0039616E">
        <w:trPr>
          <w:trHeight w:val="420"/>
        </w:trPr>
        <w:tc>
          <w:tcPr>
            <w:tcW w:w="2339" w:type="dxa"/>
            <w:tcBorders>
              <w:left w:val="single" w:sz="4" w:space="0" w:color="00000A"/>
              <w:bottom w:val="single" w:sz="4" w:space="0" w:color="00000A"/>
            </w:tcBorders>
            <w:shd w:val="clear" w:color="auto" w:fill="FFFFFF"/>
            <w:vAlign w:val="center"/>
          </w:tcPr>
          <w:p w:rsidR="0039616E" w:rsidRPr="00743884" w:rsidRDefault="00DF20C4">
            <w:pPr>
              <w:rPr>
                <w:rFonts w:ascii="Lato" w:hAnsi="Lato" w:cs="Lato" w:hint="eastAsia"/>
                <w:color w:val="000000"/>
                <w:sz w:val="16"/>
                <w:szCs w:val="16"/>
                <w:lang w:val="en-US"/>
              </w:rPr>
            </w:pPr>
            <w:r>
              <w:rPr>
                <w:rFonts w:ascii="Verdana" w:eastAsia="Times New Roman" w:hAnsi="Verdana" w:cs="Verdana"/>
                <w:sz w:val="16"/>
                <w:szCs w:val="16"/>
                <w:lang w:val="en-GB" w:eastAsia="pl-PL"/>
              </w:rPr>
              <w:t>X. Liabilities and provision for liabilities</w:t>
            </w:r>
          </w:p>
        </w:tc>
        <w:tc>
          <w:tcPr>
            <w:tcW w:w="1197" w:type="dxa"/>
            <w:tcBorders>
              <w:left w:val="single" w:sz="4" w:space="0" w:color="00000A"/>
              <w:bottom w:val="single" w:sz="4" w:space="0" w:color="00000A"/>
            </w:tcBorders>
            <w:shd w:val="clear" w:color="auto" w:fill="FFFFFF"/>
            <w:vAlign w:val="bottom"/>
          </w:tcPr>
          <w:p w:rsidR="0039616E" w:rsidRDefault="00DF20C4">
            <w:pPr>
              <w:jc w:val="right"/>
              <w:rPr>
                <w:rFonts w:ascii="Lato" w:hAnsi="Lato" w:cs="Lato" w:hint="eastAsia"/>
                <w:color w:val="000000"/>
                <w:sz w:val="16"/>
                <w:szCs w:val="16"/>
              </w:rPr>
            </w:pPr>
            <w:r>
              <w:rPr>
                <w:rFonts w:ascii="Lato" w:hAnsi="Lato" w:cs="Lato"/>
                <w:color w:val="000000"/>
                <w:sz w:val="16"/>
                <w:szCs w:val="16"/>
              </w:rPr>
              <w:t>2 631</w:t>
            </w:r>
          </w:p>
        </w:tc>
        <w:tc>
          <w:tcPr>
            <w:tcW w:w="1230"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rPr>
            </w:pPr>
            <w:r>
              <w:rPr>
                <w:rFonts w:ascii="Lato" w:hAnsi="Lato" w:cs="Lato"/>
                <w:color w:val="000000"/>
                <w:sz w:val="16"/>
                <w:szCs w:val="16"/>
              </w:rPr>
              <w:t>1 607</w:t>
            </w:r>
          </w:p>
        </w:tc>
        <w:tc>
          <w:tcPr>
            <w:tcW w:w="1297"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rPr>
            </w:pPr>
            <w:r>
              <w:rPr>
                <w:rFonts w:ascii="Lato" w:eastAsia="Lato" w:hAnsi="Lato" w:cs="Lato"/>
                <w:color w:val="000000"/>
                <w:sz w:val="16"/>
                <w:szCs w:val="16"/>
              </w:rPr>
              <w:t xml:space="preserve"> </w:t>
            </w:r>
            <w:r>
              <w:rPr>
                <w:rFonts w:ascii="Lato" w:hAnsi="Lato" w:cs="Lato"/>
                <w:color w:val="000000"/>
                <w:sz w:val="16"/>
                <w:szCs w:val="16"/>
              </w:rPr>
              <w:t>595</w:t>
            </w:r>
          </w:p>
        </w:tc>
        <w:tc>
          <w:tcPr>
            <w:tcW w:w="1683"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Lato" w:hAnsi="Lato" w:cs="Lato"/>
                <w:color w:val="000000"/>
                <w:sz w:val="16"/>
                <w:szCs w:val="16"/>
              </w:rPr>
              <w:t xml:space="preserve"> </w:t>
            </w:r>
            <w:r>
              <w:rPr>
                <w:rFonts w:ascii="Lato" w:hAnsi="Lato" w:cs="Lato"/>
                <w:color w:val="000000"/>
                <w:sz w:val="16"/>
                <w:szCs w:val="16"/>
              </w:rPr>
              <w:t>383</w:t>
            </w:r>
          </w:p>
        </w:tc>
      </w:tr>
      <w:tr w:rsidR="0039616E">
        <w:trPr>
          <w:trHeight w:val="420"/>
        </w:trPr>
        <w:tc>
          <w:tcPr>
            <w:tcW w:w="2339" w:type="dxa"/>
            <w:tcBorders>
              <w:left w:val="single" w:sz="4" w:space="0" w:color="00000A"/>
              <w:bottom w:val="single" w:sz="4" w:space="0" w:color="00000A"/>
            </w:tcBorders>
            <w:shd w:val="clear" w:color="auto" w:fill="FFFFFF"/>
            <w:vAlign w:val="center"/>
          </w:tcPr>
          <w:p w:rsidR="0039616E" w:rsidRDefault="00DF20C4">
            <w:pPr>
              <w:rPr>
                <w:rFonts w:ascii="Lato" w:hAnsi="Lato" w:cs="Lato" w:hint="eastAsia"/>
                <w:color w:val="000000"/>
                <w:sz w:val="16"/>
                <w:szCs w:val="16"/>
              </w:rPr>
            </w:pPr>
            <w:r>
              <w:rPr>
                <w:rFonts w:ascii="Verdana" w:eastAsia="Times New Roman" w:hAnsi="Verdana" w:cs="Verdana"/>
                <w:sz w:val="16"/>
                <w:szCs w:val="16"/>
                <w:lang w:val="en-GB" w:eastAsia="pl-PL"/>
              </w:rPr>
              <w:t>XI. Long-term liabilities</w:t>
            </w:r>
          </w:p>
        </w:tc>
        <w:tc>
          <w:tcPr>
            <w:tcW w:w="1197" w:type="dxa"/>
            <w:tcBorders>
              <w:left w:val="single" w:sz="4" w:space="0" w:color="00000A"/>
              <w:bottom w:val="single" w:sz="4" w:space="0" w:color="00000A"/>
            </w:tcBorders>
            <w:shd w:val="clear" w:color="auto" w:fill="FFFFFF"/>
            <w:vAlign w:val="bottom"/>
          </w:tcPr>
          <w:p w:rsidR="0039616E" w:rsidRDefault="0039616E">
            <w:pPr>
              <w:snapToGrid w:val="0"/>
              <w:jc w:val="right"/>
              <w:rPr>
                <w:rFonts w:ascii="Lato" w:hAnsi="Lato" w:cs="Lato" w:hint="eastAsia"/>
                <w:color w:val="000000"/>
                <w:sz w:val="16"/>
                <w:szCs w:val="16"/>
              </w:rPr>
            </w:pPr>
          </w:p>
        </w:tc>
        <w:tc>
          <w:tcPr>
            <w:tcW w:w="1230" w:type="dxa"/>
            <w:tcBorders>
              <w:left w:val="single" w:sz="4" w:space="0" w:color="00000A"/>
              <w:bottom w:val="single" w:sz="4" w:space="0" w:color="00000A"/>
            </w:tcBorders>
            <w:shd w:val="clear" w:color="auto" w:fill="FFFFFF"/>
            <w:vAlign w:val="bottom"/>
          </w:tcPr>
          <w:p w:rsidR="0039616E" w:rsidRDefault="00DF20C4">
            <w:pPr>
              <w:jc w:val="right"/>
              <w:rPr>
                <w:rFonts w:ascii="Lato" w:hAnsi="Lato" w:cs="Lato" w:hint="eastAsia"/>
                <w:color w:val="000000"/>
                <w:sz w:val="16"/>
                <w:szCs w:val="16"/>
              </w:rPr>
            </w:pPr>
            <w:r>
              <w:rPr>
                <w:rFonts w:ascii="Lato" w:hAnsi="Lato" w:cs="Lato"/>
                <w:color w:val="000000"/>
                <w:sz w:val="16"/>
                <w:szCs w:val="16"/>
              </w:rPr>
              <w:t>-</w:t>
            </w:r>
          </w:p>
        </w:tc>
        <w:tc>
          <w:tcPr>
            <w:tcW w:w="1297" w:type="dxa"/>
            <w:tcBorders>
              <w:left w:val="single" w:sz="4" w:space="0" w:color="00000A"/>
              <w:bottom w:val="single" w:sz="4" w:space="0" w:color="00000A"/>
            </w:tcBorders>
            <w:shd w:val="clear" w:color="auto" w:fill="FFFFFF"/>
            <w:vAlign w:val="bottom"/>
          </w:tcPr>
          <w:p w:rsidR="0039616E" w:rsidRDefault="00DF20C4">
            <w:pPr>
              <w:jc w:val="right"/>
              <w:rPr>
                <w:rFonts w:ascii="Lato" w:hAnsi="Lato" w:cs="Lato" w:hint="eastAsia"/>
                <w:color w:val="000000"/>
                <w:sz w:val="16"/>
                <w:szCs w:val="16"/>
              </w:rPr>
            </w:pPr>
            <w:r>
              <w:rPr>
                <w:rFonts w:ascii="Lato" w:hAnsi="Lato" w:cs="Lato"/>
                <w:color w:val="000000"/>
                <w:sz w:val="16"/>
                <w:szCs w:val="16"/>
              </w:rPr>
              <w:t>-</w:t>
            </w:r>
          </w:p>
        </w:tc>
        <w:tc>
          <w:tcPr>
            <w:tcW w:w="1683"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hAnsi="Lato" w:cs="Lato"/>
                <w:color w:val="000000"/>
                <w:sz w:val="16"/>
                <w:szCs w:val="16"/>
              </w:rPr>
              <w:t>-</w:t>
            </w:r>
          </w:p>
        </w:tc>
      </w:tr>
      <w:tr w:rsidR="0039616E">
        <w:trPr>
          <w:trHeight w:val="420"/>
        </w:trPr>
        <w:tc>
          <w:tcPr>
            <w:tcW w:w="2339" w:type="dxa"/>
            <w:tcBorders>
              <w:left w:val="single" w:sz="4" w:space="0" w:color="00000A"/>
              <w:bottom w:val="single" w:sz="4" w:space="0" w:color="00000A"/>
            </w:tcBorders>
            <w:shd w:val="clear" w:color="auto" w:fill="FFFFFF"/>
            <w:vAlign w:val="center"/>
          </w:tcPr>
          <w:p w:rsidR="0039616E" w:rsidRDefault="00DF20C4">
            <w:pPr>
              <w:rPr>
                <w:rFonts w:ascii="Lato" w:hAnsi="Lato" w:cs="Lato" w:hint="eastAsia"/>
                <w:color w:val="000000"/>
                <w:sz w:val="16"/>
                <w:szCs w:val="16"/>
              </w:rPr>
            </w:pPr>
            <w:r>
              <w:rPr>
                <w:rFonts w:ascii="Verdana" w:eastAsia="Times New Roman" w:hAnsi="Verdana" w:cs="Verdana"/>
                <w:sz w:val="16"/>
                <w:szCs w:val="16"/>
                <w:lang w:val="en-GB" w:eastAsia="pl-PL"/>
              </w:rPr>
              <w:t>XII. Short-term liabilities</w:t>
            </w:r>
          </w:p>
        </w:tc>
        <w:tc>
          <w:tcPr>
            <w:tcW w:w="1197" w:type="dxa"/>
            <w:tcBorders>
              <w:left w:val="single" w:sz="4" w:space="0" w:color="00000A"/>
              <w:bottom w:val="single" w:sz="4" w:space="0" w:color="00000A"/>
            </w:tcBorders>
            <w:shd w:val="clear" w:color="auto" w:fill="FFFFFF"/>
            <w:vAlign w:val="bottom"/>
          </w:tcPr>
          <w:p w:rsidR="0039616E" w:rsidRDefault="00DF20C4">
            <w:pPr>
              <w:jc w:val="right"/>
              <w:rPr>
                <w:rFonts w:ascii="Lato" w:hAnsi="Lato" w:cs="Lato" w:hint="eastAsia"/>
                <w:color w:val="000000"/>
                <w:sz w:val="16"/>
                <w:szCs w:val="16"/>
              </w:rPr>
            </w:pPr>
            <w:r>
              <w:rPr>
                <w:rFonts w:ascii="Lato" w:hAnsi="Lato" w:cs="Lato"/>
                <w:color w:val="000000"/>
                <w:sz w:val="16"/>
                <w:szCs w:val="16"/>
              </w:rPr>
              <w:t>1 605</w:t>
            </w:r>
          </w:p>
        </w:tc>
        <w:tc>
          <w:tcPr>
            <w:tcW w:w="1230"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rPr>
            </w:pPr>
            <w:r>
              <w:rPr>
                <w:rFonts w:ascii="Lato" w:hAnsi="Lato" w:cs="Lato"/>
                <w:color w:val="000000"/>
                <w:sz w:val="16"/>
                <w:szCs w:val="16"/>
              </w:rPr>
              <w:t>947</w:t>
            </w:r>
          </w:p>
        </w:tc>
        <w:tc>
          <w:tcPr>
            <w:tcW w:w="1297"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rPr>
            </w:pPr>
            <w:r>
              <w:rPr>
                <w:rFonts w:ascii="Lato" w:eastAsia="Lato" w:hAnsi="Lato" w:cs="Lato"/>
                <w:color w:val="000000"/>
                <w:sz w:val="16"/>
                <w:szCs w:val="16"/>
              </w:rPr>
              <w:t xml:space="preserve"> </w:t>
            </w:r>
            <w:r>
              <w:rPr>
                <w:rFonts w:ascii="Lato" w:hAnsi="Lato" w:cs="Lato"/>
                <w:color w:val="000000"/>
                <w:sz w:val="16"/>
                <w:szCs w:val="16"/>
              </w:rPr>
              <w:t>363</w:t>
            </w:r>
          </w:p>
        </w:tc>
        <w:tc>
          <w:tcPr>
            <w:tcW w:w="1683"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Lato" w:hAnsi="Lato" w:cs="Lato"/>
                <w:color w:val="000000"/>
                <w:sz w:val="16"/>
                <w:szCs w:val="16"/>
              </w:rPr>
              <w:t xml:space="preserve"> </w:t>
            </w:r>
            <w:r>
              <w:rPr>
                <w:rFonts w:ascii="Lato" w:hAnsi="Lato" w:cs="Lato"/>
                <w:color w:val="000000"/>
                <w:sz w:val="16"/>
                <w:szCs w:val="16"/>
              </w:rPr>
              <w:t>226</w:t>
            </w:r>
          </w:p>
        </w:tc>
      </w:tr>
      <w:tr w:rsidR="0039616E">
        <w:trPr>
          <w:trHeight w:val="255"/>
        </w:trPr>
        <w:tc>
          <w:tcPr>
            <w:tcW w:w="2339" w:type="dxa"/>
            <w:tcBorders>
              <w:left w:val="single" w:sz="4" w:space="0" w:color="00000A"/>
              <w:bottom w:val="single" w:sz="4" w:space="0" w:color="00000A"/>
            </w:tcBorders>
            <w:shd w:val="clear" w:color="auto" w:fill="FFFFFF"/>
            <w:vAlign w:val="center"/>
          </w:tcPr>
          <w:p w:rsidR="0039616E" w:rsidRDefault="00DF20C4">
            <w:pPr>
              <w:rPr>
                <w:rFonts w:ascii="Lato" w:hAnsi="Lato" w:cs="Lato" w:hint="eastAsia"/>
                <w:color w:val="000000"/>
                <w:sz w:val="16"/>
                <w:szCs w:val="16"/>
              </w:rPr>
            </w:pPr>
            <w:r>
              <w:rPr>
                <w:rFonts w:ascii="Verdana" w:eastAsia="Times New Roman" w:hAnsi="Verdana" w:cs="Verdana"/>
                <w:sz w:val="16"/>
                <w:szCs w:val="16"/>
                <w:lang w:val="en-GB" w:eastAsia="pl-PL"/>
              </w:rPr>
              <w:t>XIII. Equity</w:t>
            </w:r>
          </w:p>
        </w:tc>
        <w:tc>
          <w:tcPr>
            <w:tcW w:w="1197" w:type="dxa"/>
            <w:tcBorders>
              <w:left w:val="single" w:sz="4" w:space="0" w:color="00000A"/>
              <w:bottom w:val="single" w:sz="4" w:space="0" w:color="00000A"/>
            </w:tcBorders>
            <w:shd w:val="clear" w:color="auto" w:fill="FFFFFF"/>
            <w:vAlign w:val="bottom"/>
          </w:tcPr>
          <w:p w:rsidR="0039616E" w:rsidRDefault="00DF20C4">
            <w:pPr>
              <w:jc w:val="right"/>
              <w:rPr>
                <w:rFonts w:ascii="Lato" w:hAnsi="Lato" w:cs="Lato" w:hint="eastAsia"/>
                <w:color w:val="000000"/>
                <w:sz w:val="16"/>
                <w:szCs w:val="16"/>
              </w:rPr>
            </w:pPr>
            <w:r>
              <w:rPr>
                <w:rFonts w:ascii="Lato" w:hAnsi="Lato" w:cs="Lato"/>
                <w:color w:val="000000"/>
                <w:sz w:val="16"/>
                <w:szCs w:val="16"/>
              </w:rPr>
              <w:t>38 259</w:t>
            </w:r>
          </w:p>
        </w:tc>
        <w:tc>
          <w:tcPr>
            <w:tcW w:w="1230"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rPr>
            </w:pPr>
            <w:r>
              <w:rPr>
                <w:rFonts w:ascii="Lato" w:hAnsi="Lato" w:cs="Lato"/>
                <w:color w:val="000000"/>
                <w:sz w:val="16"/>
                <w:szCs w:val="16"/>
              </w:rPr>
              <w:t>25 474</w:t>
            </w:r>
          </w:p>
        </w:tc>
        <w:tc>
          <w:tcPr>
            <w:tcW w:w="1297"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rPr>
            </w:pPr>
            <w:r>
              <w:rPr>
                <w:rFonts w:ascii="Lato" w:eastAsia="Lato" w:hAnsi="Lato" w:cs="Lato"/>
                <w:color w:val="000000"/>
                <w:sz w:val="16"/>
                <w:szCs w:val="16"/>
              </w:rPr>
              <w:t xml:space="preserve"> </w:t>
            </w:r>
            <w:r>
              <w:rPr>
                <w:rFonts w:ascii="Lato" w:hAnsi="Lato" w:cs="Lato"/>
                <w:color w:val="000000"/>
                <w:sz w:val="16"/>
                <w:szCs w:val="16"/>
              </w:rPr>
              <w:t>8 645</w:t>
            </w:r>
          </w:p>
        </w:tc>
        <w:tc>
          <w:tcPr>
            <w:tcW w:w="1683"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Lato" w:hAnsi="Lato" w:cs="Lato"/>
                <w:color w:val="000000"/>
                <w:sz w:val="16"/>
                <w:szCs w:val="16"/>
              </w:rPr>
              <w:t xml:space="preserve"> </w:t>
            </w:r>
            <w:r>
              <w:rPr>
                <w:rFonts w:ascii="Lato" w:hAnsi="Lato" w:cs="Lato"/>
                <w:color w:val="000000"/>
                <w:sz w:val="16"/>
                <w:szCs w:val="16"/>
              </w:rPr>
              <w:t>6 073</w:t>
            </w:r>
          </w:p>
        </w:tc>
      </w:tr>
      <w:tr w:rsidR="0039616E">
        <w:trPr>
          <w:trHeight w:val="255"/>
        </w:trPr>
        <w:tc>
          <w:tcPr>
            <w:tcW w:w="2339" w:type="dxa"/>
            <w:tcBorders>
              <w:left w:val="single" w:sz="4" w:space="0" w:color="00000A"/>
              <w:bottom w:val="single" w:sz="4" w:space="0" w:color="00000A"/>
            </w:tcBorders>
            <w:shd w:val="clear" w:color="auto" w:fill="FFFFFF"/>
            <w:vAlign w:val="center"/>
          </w:tcPr>
          <w:p w:rsidR="0039616E" w:rsidRDefault="00DF20C4">
            <w:pPr>
              <w:rPr>
                <w:rFonts w:ascii="Lato" w:hAnsi="Lato" w:cs="Lato" w:hint="eastAsia"/>
                <w:color w:val="000000"/>
                <w:sz w:val="16"/>
                <w:szCs w:val="16"/>
              </w:rPr>
            </w:pPr>
            <w:r>
              <w:rPr>
                <w:rFonts w:ascii="Verdana" w:eastAsia="Times New Roman" w:hAnsi="Verdana" w:cs="Verdana"/>
                <w:sz w:val="16"/>
                <w:szCs w:val="16"/>
                <w:lang w:val="en-GB" w:eastAsia="pl-PL"/>
              </w:rPr>
              <w:t>XIV. Share  capital</w:t>
            </w:r>
          </w:p>
        </w:tc>
        <w:tc>
          <w:tcPr>
            <w:tcW w:w="1197" w:type="dxa"/>
            <w:tcBorders>
              <w:left w:val="single" w:sz="4" w:space="0" w:color="00000A"/>
              <w:bottom w:val="single" w:sz="4" w:space="0" w:color="00000A"/>
            </w:tcBorders>
            <w:shd w:val="clear" w:color="auto" w:fill="FFFFFF"/>
            <w:vAlign w:val="bottom"/>
          </w:tcPr>
          <w:p w:rsidR="0039616E" w:rsidRDefault="00DF20C4">
            <w:pPr>
              <w:jc w:val="right"/>
              <w:rPr>
                <w:rFonts w:ascii="Lato" w:hAnsi="Lato" w:cs="Lato" w:hint="eastAsia"/>
                <w:color w:val="000000"/>
                <w:sz w:val="16"/>
                <w:szCs w:val="16"/>
              </w:rPr>
            </w:pPr>
            <w:r>
              <w:rPr>
                <w:rFonts w:ascii="Lato" w:hAnsi="Lato" w:cs="Lato"/>
                <w:color w:val="000000"/>
                <w:sz w:val="16"/>
                <w:szCs w:val="16"/>
              </w:rPr>
              <w:t>515</w:t>
            </w:r>
          </w:p>
        </w:tc>
        <w:tc>
          <w:tcPr>
            <w:tcW w:w="1230"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rPr>
            </w:pPr>
            <w:r>
              <w:rPr>
                <w:rFonts w:ascii="Lato" w:hAnsi="Lato" w:cs="Lato"/>
                <w:color w:val="000000"/>
                <w:sz w:val="16"/>
                <w:szCs w:val="16"/>
              </w:rPr>
              <w:t>515</w:t>
            </w:r>
          </w:p>
        </w:tc>
        <w:tc>
          <w:tcPr>
            <w:tcW w:w="1297" w:type="dxa"/>
            <w:tcBorders>
              <w:left w:val="single" w:sz="4" w:space="0" w:color="00000A"/>
              <w:bottom w:val="single" w:sz="4" w:space="0" w:color="00000A"/>
            </w:tcBorders>
            <w:shd w:val="clear" w:color="auto" w:fill="FFFFFF"/>
            <w:vAlign w:val="bottom"/>
          </w:tcPr>
          <w:p w:rsidR="0039616E" w:rsidRDefault="00DF20C4">
            <w:pPr>
              <w:jc w:val="right"/>
              <w:rPr>
                <w:rFonts w:ascii="Lato" w:hAnsi="Lato" w:cs="Lato" w:hint="eastAsia"/>
                <w:color w:val="000000"/>
                <w:sz w:val="16"/>
                <w:szCs w:val="16"/>
              </w:rPr>
            </w:pPr>
            <w:r>
              <w:rPr>
                <w:rFonts w:ascii="Lato" w:eastAsia="Lato" w:hAnsi="Lato" w:cs="Lato"/>
                <w:color w:val="000000"/>
                <w:sz w:val="16"/>
                <w:szCs w:val="16"/>
              </w:rPr>
              <w:t xml:space="preserve"> </w:t>
            </w:r>
            <w:r>
              <w:rPr>
                <w:rFonts w:ascii="Lato" w:hAnsi="Lato" w:cs="Lato"/>
                <w:color w:val="000000"/>
                <w:sz w:val="16"/>
                <w:szCs w:val="16"/>
              </w:rPr>
              <w:t>116</w:t>
            </w:r>
          </w:p>
        </w:tc>
        <w:tc>
          <w:tcPr>
            <w:tcW w:w="1683"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hAnsi="Lato" w:cs="Lato"/>
                <w:color w:val="000000"/>
                <w:sz w:val="16"/>
                <w:szCs w:val="16"/>
              </w:rPr>
              <w:t>123</w:t>
            </w:r>
          </w:p>
        </w:tc>
      </w:tr>
      <w:tr w:rsidR="0039616E">
        <w:trPr>
          <w:trHeight w:val="255"/>
        </w:trPr>
        <w:tc>
          <w:tcPr>
            <w:tcW w:w="2339" w:type="dxa"/>
            <w:tcBorders>
              <w:left w:val="single" w:sz="4" w:space="0" w:color="00000A"/>
              <w:bottom w:val="single" w:sz="4" w:space="0" w:color="00000A"/>
            </w:tcBorders>
            <w:shd w:val="clear" w:color="auto" w:fill="FFFFFF"/>
            <w:vAlign w:val="center"/>
          </w:tcPr>
          <w:p w:rsidR="0039616E" w:rsidRDefault="00DF20C4">
            <w:pPr>
              <w:rPr>
                <w:rFonts w:ascii="Lato" w:hAnsi="Lato" w:cs="Lato" w:hint="eastAsia"/>
                <w:color w:val="000000"/>
                <w:sz w:val="16"/>
                <w:szCs w:val="16"/>
              </w:rPr>
            </w:pPr>
            <w:r>
              <w:rPr>
                <w:rFonts w:ascii="Verdana" w:eastAsia="Times New Roman" w:hAnsi="Verdana" w:cs="Verdana"/>
                <w:sz w:val="16"/>
                <w:szCs w:val="16"/>
                <w:lang w:val="en-GB" w:eastAsia="pl-PL"/>
              </w:rPr>
              <w:t>XV. Number of shares</w:t>
            </w:r>
          </w:p>
        </w:tc>
        <w:tc>
          <w:tcPr>
            <w:tcW w:w="1197" w:type="dxa"/>
            <w:tcBorders>
              <w:left w:val="single" w:sz="4" w:space="0" w:color="00000A"/>
              <w:bottom w:val="single" w:sz="4" w:space="0" w:color="00000A"/>
            </w:tcBorders>
            <w:shd w:val="clear" w:color="auto" w:fill="FFFFFF"/>
            <w:vAlign w:val="bottom"/>
          </w:tcPr>
          <w:p w:rsidR="0039616E" w:rsidRDefault="00DF20C4">
            <w:pPr>
              <w:jc w:val="right"/>
              <w:rPr>
                <w:rFonts w:ascii="Lato" w:hAnsi="Lato" w:cs="Lato" w:hint="eastAsia"/>
                <w:color w:val="000000"/>
                <w:sz w:val="16"/>
                <w:szCs w:val="16"/>
              </w:rPr>
            </w:pPr>
            <w:r>
              <w:rPr>
                <w:rFonts w:ascii="Lato" w:hAnsi="Lato" w:cs="Lato"/>
                <w:color w:val="000000"/>
                <w:sz w:val="16"/>
                <w:szCs w:val="16"/>
              </w:rPr>
              <w:t>25 750 000</w:t>
            </w:r>
          </w:p>
        </w:tc>
        <w:tc>
          <w:tcPr>
            <w:tcW w:w="1230"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rPr>
            </w:pPr>
            <w:r>
              <w:rPr>
                <w:rFonts w:ascii="Lato" w:hAnsi="Lato" w:cs="Lato"/>
                <w:color w:val="000000"/>
                <w:sz w:val="16"/>
                <w:szCs w:val="16"/>
              </w:rPr>
              <w:t>25 750 000</w:t>
            </w:r>
          </w:p>
        </w:tc>
        <w:tc>
          <w:tcPr>
            <w:tcW w:w="1297"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rPr>
            </w:pPr>
            <w:r>
              <w:rPr>
                <w:rFonts w:ascii="Lato" w:eastAsia="Lato" w:hAnsi="Lato" w:cs="Lato"/>
                <w:color w:val="000000"/>
                <w:sz w:val="16"/>
                <w:szCs w:val="16"/>
              </w:rPr>
              <w:t xml:space="preserve"> </w:t>
            </w:r>
            <w:r>
              <w:rPr>
                <w:rFonts w:ascii="Lato" w:hAnsi="Lato" w:cs="Lato"/>
                <w:color w:val="000000"/>
                <w:sz w:val="16"/>
                <w:szCs w:val="16"/>
              </w:rPr>
              <w:t>25 750 000</w:t>
            </w:r>
          </w:p>
        </w:tc>
        <w:tc>
          <w:tcPr>
            <w:tcW w:w="1683"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Lato" w:hAnsi="Lato" w:cs="Lato"/>
                <w:color w:val="000000"/>
                <w:sz w:val="16"/>
                <w:szCs w:val="16"/>
              </w:rPr>
              <w:t xml:space="preserve"> </w:t>
            </w:r>
            <w:r>
              <w:rPr>
                <w:rFonts w:ascii="Lato" w:hAnsi="Lato" w:cs="Lato"/>
                <w:color w:val="000000"/>
                <w:sz w:val="16"/>
                <w:szCs w:val="16"/>
              </w:rPr>
              <w:t>25 750 000</w:t>
            </w:r>
          </w:p>
        </w:tc>
      </w:tr>
      <w:tr w:rsidR="0039616E">
        <w:trPr>
          <w:trHeight w:val="630"/>
        </w:trPr>
        <w:tc>
          <w:tcPr>
            <w:tcW w:w="2339" w:type="dxa"/>
            <w:tcBorders>
              <w:left w:val="single" w:sz="4" w:space="0" w:color="00000A"/>
              <w:bottom w:val="single" w:sz="4" w:space="0" w:color="00000A"/>
            </w:tcBorders>
            <w:shd w:val="clear" w:color="auto" w:fill="FFFFFF"/>
            <w:vAlign w:val="center"/>
          </w:tcPr>
          <w:p w:rsidR="0039616E" w:rsidRPr="00743884" w:rsidRDefault="00DF20C4">
            <w:pPr>
              <w:rPr>
                <w:rFonts w:ascii="Lato" w:hAnsi="Lato" w:cs="Lato" w:hint="eastAsia"/>
                <w:color w:val="000000"/>
                <w:sz w:val="16"/>
                <w:szCs w:val="16"/>
                <w:lang w:val="en-US"/>
              </w:rPr>
            </w:pPr>
            <w:r>
              <w:rPr>
                <w:rFonts w:ascii="Verdana" w:eastAsia="Times New Roman" w:hAnsi="Verdana" w:cs="Verdana"/>
                <w:sz w:val="16"/>
                <w:szCs w:val="16"/>
                <w:lang w:val="en-GB" w:eastAsia="pl-PL"/>
              </w:rPr>
              <w:t xml:space="preserve">XVI. Profit (loss) per single ordinary share(in PLN/ EUR) </w:t>
            </w:r>
          </w:p>
        </w:tc>
        <w:tc>
          <w:tcPr>
            <w:tcW w:w="1197" w:type="dxa"/>
            <w:tcBorders>
              <w:left w:val="single" w:sz="4" w:space="0" w:color="00000A"/>
              <w:bottom w:val="single" w:sz="4" w:space="0" w:color="00000A"/>
            </w:tcBorders>
            <w:shd w:val="clear" w:color="auto" w:fill="FFFFFF"/>
            <w:vAlign w:val="bottom"/>
          </w:tcPr>
          <w:p w:rsidR="0039616E" w:rsidRDefault="00DF20C4">
            <w:pPr>
              <w:jc w:val="right"/>
              <w:rPr>
                <w:rFonts w:ascii="Lato" w:hAnsi="Lato" w:cs="Lato" w:hint="eastAsia"/>
                <w:color w:val="000000"/>
                <w:sz w:val="16"/>
                <w:szCs w:val="16"/>
              </w:rPr>
            </w:pPr>
            <w:r>
              <w:rPr>
                <w:rFonts w:ascii="Lato" w:hAnsi="Lato" w:cs="Lato"/>
                <w:color w:val="000000"/>
                <w:sz w:val="16"/>
                <w:szCs w:val="16"/>
              </w:rPr>
              <w:t>0,35</w:t>
            </w:r>
          </w:p>
        </w:tc>
        <w:tc>
          <w:tcPr>
            <w:tcW w:w="1230" w:type="dxa"/>
            <w:tcBorders>
              <w:left w:val="single" w:sz="4" w:space="0" w:color="00000A"/>
              <w:bottom w:val="single" w:sz="4" w:space="0" w:color="00000A"/>
            </w:tcBorders>
            <w:shd w:val="clear" w:color="auto" w:fill="FFFFFF"/>
            <w:vAlign w:val="bottom"/>
          </w:tcPr>
          <w:p w:rsidR="0039616E" w:rsidRDefault="00DF20C4">
            <w:pPr>
              <w:jc w:val="right"/>
              <w:rPr>
                <w:rFonts w:ascii="Lato" w:hAnsi="Lato" w:cs="Lato" w:hint="eastAsia"/>
                <w:color w:val="000000"/>
                <w:sz w:val="16"/>
                <w:szCs w:val="16"/>
              </w:rPr>
            </w:pPr>
            <w:r>
              <w:rPr>
                <w:rFonts w:ascii="Lato" w:hAnsi="Lato" w:cs="Lato"/>
                <w:color w:val="000000"/>
                <w:sz w:val="16"/>
                <w:szCs w:val="16"/>
              </w:rPr>
              <w:t>0,23</w:t>
            </w:r>
          </w:p>
        </w:tc>
        <w:tc>
          <w:tcPr>
            <w:tcW w:w="1297" w:type="dxa"/>
            <w:tcBorders>
              <w:left w:val="single" w:sz="4" w:space="0" w:color="00000A"/>
              <w:bottom w:val="single" w:sz="4" w:space="0" w:color="00000A"/>
            </w:tcBorders>
            <w:shd w:val="clear" w:color="auto" w:fill="FFFFFF"/>
            <w:vAlign w:val="bottom"/>
          </w:tcPr>
          <w:p w:rsidR="0039616E" w:rsidRDefault="00DF20C4">
            <w:pPr>
              <w:jc w:val="right"/>
              <w:rPr>
                <w:rFonts w:ascii="Lato" w:hAnsi="Lato" w:cs="Lato" w:hint="eastAsia"/>
                <w:color w:val="000000"/>
                <w:sz w:val="16"/>
                <w:szCs w:val="16"/>
              </w:rPr>
            </w:pPr>
            <w:r>
              <w:rPr>
                <w:rFonts w:ascii="Lato" w:hAnsi="Lato" w:cs="Lato"/>
                <w:color w:val="000000"/>
                <w:sz w:val="16"/>
                <w:szCs w:val="16"/>
              </w:rPr>
              <w:t>0,08</w:t>
            </w:r>
          </w:p>
        </w:tc>
        <w:tc>
          <w:tcPr>
            <w:tcW w:w="1683"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hAnsi="Lato" w:cs="Lato"/>
                <w:color w:val="000000"/>
                <w:sz w:val="16"/>
                <w:szCs w:val="16"/>
              </w:rPr>
              <w:t>0,05</w:t>
            </w:r>
          </w:p>
        </w:tc>
      </w:tr>
      <w:tr w:rsidR="0039616E">
        <w:trPr>
          <w:trHeight w:val="630"/>
        </w:trPr>
        <w:tc>
          <w:tcPr>
            <w:tcW w:w="2339" w:type="dxa"/>
            <w:tcBorders>
              <w:left w:val="single" w:sz="4" w:space="0" w:color="00000A"/>
              <w:bottom w:val="single" w:sz="4" w:space="0" w:color="00000A"/>
            </w:tcBorders>
            <w:shd w:val="clear" w:color="auto" w:fill="FFFFFF"/>
            <w:vAlign w:val="center"/>
          </w:tcPr>
          <w:p w:rsidR="0039616E" w:rsidRPr="00743884" w:rsidRDefault="00DF20C4">
            <w:pPr>
              <w:rPr>
                <w:rFonts w:ascii="Lato" w:hAnsi="Lato" w:cs="Lato" w:hint="eastAsia"/>
                <w:color w:val="000000"/>
                <w:sz w:val="16"/>
                <w:szCs w:val="16"/>
                <w:lang w:val="en-US"/>
              </w:rPr>
            </w:pPr>
            <w:r>
              <w:rPr>
                <w:rFonts w:ascii="Verdana" w:eastAsia="Times New Roman" w:hAnsi="Verdana" w:cs="Verdana"/>
                <w:sz w:val="16"/>
                <w:szCs w:val="16"/>
                <w:lang w:val="en-GB" w:eastAsia="pl-PL"/>
              </w:rPr>
              <w:t xml:space="preserve">XVII. Diluted </w:t>
            </w:r>
            <w:r w:rsidR="006B17C8">
              <w:rPr>
                <w:rFonts w:ascii="Verdana" w:eastAsia="Times New Roman" w:hAnsi="Verdana" w:cs="Verdana"/>
                <w:sz w:val="16"/>
                <w:szCs w:val="16"/>
                <w:lang w:val="en-GB" w:eastAsia="pl-PL"/>
              </w:rPr>
              <w:t>earnings</w:t>
            </w:r>
            <w:r>
              <w:rPr>
                <w:rFonts w:ascii="Verdana" w:eastAsia="Times New Roman" w:hAnsi="Verdana" w:cs="Verdana"/>
                <w:sz w:val="16"/>
                <w:szCs w:val="16"/>
                <w:lang w:val="en-GB" w:eastAsia="pl-PL"/>
              </w:rPr>
              <w:t xml:space="preserve"> per single ordinary share ( in PLN/ EUR) </w:t>
            </w:r>
          </w:p>
        </w:tc>
        <w:tc>
          <w:tcPr>
            <w:tcW w:w="1197" w:type="dxa"/>
            <w:tcBorders>
              <w:left w:val="single" w:sz="4" w:space="0" w:color="00000A"/>
              <w:bottom w:val="single" w:sz="4" w:space="0" w:color="00000A"/>
            </w:tcBorders>
            <w:shd w:val="clear" w:color="auto" w:fill="FFFFFF"/>
            <w:vAlign w:val="bottom"/>
          </w:tcPr>
          <w:p w:rsidR="0039616E" w:rsidRDefault="00DF20C4">
            <w:pPr>
              <w:jc w:val="right"/>
              <w:rPr>
                <w:rFonts w:ascii="Lato" w:hAnsi="Lato" w:cs="Lato" w:hint="eastAsia"/>
                <w:color w:val="000000"/>
                <w:sz w:val="16"/>
                <w:szCs w:val="16"/>
              </w:rPr>
            </w:pPr>
            <w:r>
              <w:rPr>
                <w:rFonts w:ascii="Lato" w:hAnsi="Lato" w:cs="Lato"/>
                <w:color w:val="000000"/>
                <w:sz w:val="16"/>
                <w:szCs w:val="16"/>
              </w:rPr>
              <w:t>0,35</w:t>
            </w:r>
          </w:p>
        </w:tc>
        <w:tc>
          <w:tcPr>
            <w:tcW w:w="1230" w:type="dxa"/>
            <w:tcBorders>
              <w:left w:val="single" w:sz="4" w:space="0" w:color="00000A"/>
              <w:bottom w:val="single" w:sz="4" w:space="0" w:color="00000A"/>
            </w:tcBorders>
            <w:shd w:val="clear" w:color="auto" w:fill="FFFFFF"/>
            <w:vAlign w:val="bottom"/>
          </w:tcPr>
          <w:p w:rsidR="0039616E" w:rsidRDefault="00DF20C4">
            <w:pPr>
              <w:jc w:val="right"/>
              <w:rPr>
                <w:rFonts w:ascii="Lato" w:hAnsi="Lato" w:cs="Lato" w:hint="eastAsia"/>
                <w:color w:val="000000"/>
                <w:sz w:val="16"/>
                <w:szCs w:val="16"/>
              </w:rPr>
            </w:pPr>
            <w:r>
              <w:rPr>
                <w:rFonts w:ascii="Lato" w:hAnsi="Lato" w:cs="Lato"/>
                <w:color w:val="000000"/>
                <w:sz w:val="16"/>
                <w:szCs w:val="16"/>
              </w:rPr>
              <w:t>0,23</w:t>
            </w:r>
          </w:p>
        </w:tc>
        <w:tc>
          <w:tcPr>
            <w:tcW w:w="1297" w:type="dxa"/>
            <w:tcBorders>
              <w:left w:val="single" w:sz="4" w:space="0" w:color="00000A"/>
              <w:bottom w:val="single" w:sz="4" w:space="0" w:color="00000A"/>
            </w:tcBorders>
            <w:shd w:val="clear" w:color="auto" w:fill="FFFFFF"/>
            <w:vAlign w:val="bottom"/>
          </w:tcPr>
          <w:p w:rsidR="0039616E" w:rsidRDefault="00DF20C4">
            <w:pPr>
              <w:jc w:val="right"/>
              <w:rPr>
                <w:rFonts w:ascii="Lato" w:hAnsi="Lato" w:cs="Lato" w:hint="eastAsia"/>
                <w:color w:val="000000"/>
                <w:sz w:val="16"/>
                <w:szCs w:val="16"/>
              </w:rPr>
            </w:pPr>
            <w:r>
              <w:rPr>
                <w:rFonts w:ascii="Lato" w:hAnsi="Lato" w:cs="Lato"/>
                <w:color w:val="000000"/>
                <w:sz w:val="16"/>
                <w:szCs w:val="16"/>
              </w:rPr>
              <w:t>0,08</w:t>
            </w:r>
          </w:p>
        </w:tc>
        <w:tc>
          <w:tcPr>
            <w:tcW w:w="1683"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hAnsi="Lato" w:cs="Lato"/>
                <w:color w:val="000000"/>
                <w:sz w:val="16"/>
                <w:szCs w:val="16"/>
              </w:rPr>
              <w:t>0,05</w:t>
            </w:r>
          </w:p>
        </w:tc>
      </w:tr>
      <w:tr w:rsidR="0039616E">
        <w:trPr>
          <w:trHeight w:val="630"/>
        </w:trPr>
        <w:tc>
          <w:tcPr>
            <w:tcW w:w="2339" w:type="dxa"/>
            <w:tcBorders>
              <w:left w:val="single" w:sz="4" w:space="0" w:color="00000A"/>
              <w:bottom w:val="single" w:sz="4" w:space="0" w:color="00000A"/>
            </w:tcBorders>
            <w:shd w:val="clear" w:color="auto" w:fill="FFFFFF"/>
            <w:vAlign w:val="center"/>
          </w:tcPr>
          <w:p w:rsidR="0039616E" w:rsidRPr="00743884" w:rsidRDefault="00DF20C4">
            <w:pPr>
              <w:rPr>
                <w:rFonts w:ascii="Lato" w:hAnsi="Lato" w:cs="Lato" w:hint="eastAsia"/>
                <w:color w:val="000000"/>
                <w:sz w:val="16"/>
                <w:szCs w:val="16"/>
                <w:lang w:val="en-US"/>
              </w:rPr>
            </w:pPr>
            <w:r>
              <w:rPr>
                <w:rFonts w:ascii="Verdana" w:eastAsia="Times New Roman" w:hAnsi="Verdana" w:cs="Verdana"/>
                <w:sz w:val="16"/>
                <w:szCs w:val="16"/>
                <w:lang w:val="en-GB" w:eastAsia="pl-PL"/>
              </w:rPr>
              <w:t xml:space="preserve">XVIII. Net book value per single share ( in PLN/ EUR) </w:t>
            </w:r>
          </w:p>
        </w:tc>
        <w:tc>
          <w:tcPr>
            <w:tcW w:w="1197" w:type="dxa"/>
            <w:tcBorders>
              <w:left w:val="single" w:sz="4" w:space="0" w:color="00000A"/>
              <w:bottom w:val="single" w:sz="4" w:space="0" w:color="00000A"/>
            </w:tcBorders>
            <w:shd w:val="clear" w:color="auto" w:fill="FFFFFF"/>
            <w:vAlign w:val="bottom"/>
          </w:tcPr>
          <w:p w:rsidR="0039616E" w:rsidRDefault="00DF20C4">
            <w:pPr>
              <w:jc w:val="right"/>
              <w:rPr>
                <w:rFonts w:ascii="Lato" w:hAnsi="Lato" w:cs="Lato" w:hint="eastAsia"/>
                <w:color w:val="000000"/>
                <w:sz w:val="16"/>
                <w:szCs w:val="16"/>
              </w:rPr>
            </w:pPr>
            <w:r>
              <w:rPr>
                <w:rFonts w:ascii="Lato" w:hAnsi="Lato" w:cs="Lato"/>
                <w:color w:val="000000"/>
                <w:sz w:val="16"/>
                <w:szCs w:val="16"/>
              </w:rPr>
              <w:t>1,48</w:t>
            </w:r>
          </w:p>
        </w:tc>
        <w:tc>
          <w:tcPr>
            <w:tcW w:w="1230" w:type="dxa"/>
            <w:tcBorders>
              <w:left w:val="single" w:sz="4" w:space="0" w:color="00000A"/>
              <w:bottom w:val="single" w:sz="4" w:space="0" w:color="00000A"/>
            </w:tcBorders>
            <w:shd w:val="clear" w:color="auto" w:fill="FFFFFF"/>
            <w:vAlign w:val="bottom"/>
          </w:tcPr>
          <w:p w:rsidR="0039616E" w:rsidRDefault="00DF20C4">
            <w:pPr>
              <w:jc w:val="right"/>
              <w:rPr>
                <w:rFonts w:ascii="Lato" w:hAnsi="Lato" w:cs="Lato" w:hint="eastAsia"/>
                <w:color w:val="000000"/>
                <w:sz w:val="16"/>
                <w:szCs w:val="16"/>
              </w:rPr>
            </w:pPr>
            <w:r>
              <w:rPr>
                <w:rFonts w:ascii="Lato" w:hAnsi="Lato" w:cs="Lato"/>
                <w:color w:val="000000"/>
                <w:sz w:val="16"/>
                <w:szCs w:val="16"/>
              </w:rPr>
              <w:t>0,99</w:t>
            </w:r>
          </w:p>
        </w:tc>
        <w:tc>
          <w:tcPr>
            <w:tcW w:w="1297" w:type="dxa"/>
            <w:tcBorders>
              <w:left w:val="single" w:sz="4" w:space="0" w:color="00000A"/>
              <w:bottom w:val="single" w:sz="4" w:space="0" w:color="00000A"/>
            </w:tcBorders>
            <w:shd w:val="clear" w:color="auto" w:fill="FFFFFF"/>
            <w:vAlign w:val="bottom"/>
          </w:tcPr>
          <w:p w:rsidR="0039616E" w:rsidRDefault="00DF20C4">
            <w:pPr>
              <w:jc w:val="right"/>
              <w:rPr>
                <w:rFonts w:ascii="Lato" w:hAnsi="Lato" w:cs="Lato" w:hint="eastAsia"/>
                <w:color w:val="000000"/>
                <w:sz w:val="16"/>
                <w:szCs w:val="16"/>
              </w:rPr>
            </w:pPr>
            <w:r>
              <w:rPr>
                <w:rFonts w:ascii="Lato" w:hAnsi="Lato" w:cs="Lato"/>
                <w:color w:val="000000"/>
                <w:sz w:val="16"/>
                <w:szCs w:val="16"/>
              </w:rPr>
              <w:t>0,35</w:t>
            </w:r>
          </w:p>
        </w:tc>
        <w:tc>
          <w:tcPr>
            <w:tcW w:w="1683"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hAnsi="Lato" w:cs="Lato"/>
                <w:color w:val="000000"/>
                <w:sz w:val="16"/>
                <w:szCs w:val="16"/>
              </w:rPr>
              <w:t>0,24</w:t>
            </w:r>
          </w:p>
        </w:tc>
      </w:tr>
      <w:tr w:rsidR="0039616E">
        <w:trPr>
          <w:trHeight w:val="630"/>
        </w:trPr>
        <w:tc>
          <w:tcPr>
            <w:tcW w:w="2339" w:type="dxa"/>
            <w:tcBorders>
              <w:left w:val="single" w:sz="4" w:space="0" w:color="00000A"/>
              <w:bottom w:val="single" w:sz="4" w:space="0" w:color="00000A"/>
            </w:tcBorders>
            <w:shd w:val="clear" w:color="auto" w:fill="FFFFFF"/>
            <w:vAlign w:val="center"/>
          </w:tcPr>
          <w:p w:rsidR="0039616E" w:rsidRPr="00743884" w:rsidRDefault="00DF20C4">
            <w:pPr>
              <w:rPr>
                <w:rFonts w:ascii="Lato" w:hAnsi="Lato" w:cs="Lato" w:hint="eastAsia"/>
                <w:color w:val="000000"/>
                <w:sz w:val="16"/>
                <w:szCs w:val="16"/>
                <w:lang w:val="en-US"/>
              </w:rPr>
            </w:pPr>
            <w:r>
              <w:rPr>
                <w:rFonts w:ascii="Verdana" w:eastAsia="Times New Roman" w:hAnsi="Verdana" w:cs="Verdana"/>
                <w:sz w:val="16"/>
                <w:szCs w:val="16"/>
                <w:lang w:val="en-GB" w:eastAsia="pl-PL"/>
              </w:rPr>
              <w:t xml:space="preserve">XIX. Diluted book value per single share( in PLN/ EUR) </w:t>
            </w:r>
          </w:p>
        </w:tc>
        <w:tc>
          <w:tcPr>
            <w:tcW w:w="1197" w:type="dxa"/>
            <w:tcBorders>
              <w:left w:val="single" w:sz="4" w:space="0" w:color="00000A"/>
              <w:bottom w:val="single" w:sz="4" w:space="0" w:color="00000A"/>
            </w:tcBorders>
            <w:shd w:val="clear" w:color="auto" w:fill="FFFFFF"/>
            <w:vAlign w:val="bottom"/>
          </w:tcPr>
          <w:p w:rsidR="0039616E" w:rsidRDefault="00DF20C4">
            <w:pPr>
              <w:jc w:val="right"/>
              <w:rPr>
                <w:rFonts w:ascii="Lato" w:hAnsi="Lato" w:cs="Lato" w:hint="eastAsia"/>
                <w:color w:val="000000"/>
                <w:sz w:val="16"/>
                <w:szCs w:val="16"/>
              </w:rPr>
            </w:pPr>
            <w:r>
              <w:rPr>
                <w:rFonts w:ascii="Lato" w:hAnsi="Lato" w:cs="Lato"/>
                <w:color w:val="000000"/>
                <w:sz w:val="16"/>
                <w:szCs w:val="16"/>
              </w:rPr>
              <w:t>1,48</w:t>
            </w:r>
          </w:p>
        </w:tc>
        <w:tc>
          <w:tcPr>
            <w:tcW w:w="1230" w:type="dxa"/>
            <w:tcBorders>
              <w:left w:val="single" w:sz="4" w:space="0" w:color="00000A"/>
              <w:bottom w:val="single" w:sz="4" w:space="0" w:color="00000A"/>
            </w:tcBorders>
            <w:shd w:val="clear" w:color="auto" w:fill="FFFFFF"/>
            <w:vAlign w:val="bottom"/>
          </w:tcPr>
          <w:p w:rsidR="0039616E" w:rsidRDefault="00DF20C4">
            <w:pPr>
              <w:jc w:val="right"/>
              <w:rPr>
                <w:rFonts w:ascii="Lato" w:hAnsi="Lato" w:cs="Lato" w:hint="eastAsia"/>
                <w:color w:val="000000"/>
                <w:sz w:val="16"/>
                <w:szCs w:val="16"/>
              </w:rPr>
            </w:pPr>
            <w:r>
              <w:rPr>
                <w:rFonts w:ascii="Lato" w:hAnsi="Lato" w:cs="Lato"/>
                <w:color w:val="000000"/>
                <w:sz w:val="16"/>
                <w:szCs w:val="16"/>
              </w:rPr>
              <w:t>0,99</w:t>
            </w:r>
          </w:p>
        </w:tc>
        <w:tc>
          <w:tcPr>
            <w:tcW w:w="1297" w:type="dxa"/>
            <w:tcBorders>
              <w:left w:val="single" w:sz="4" w:space="0" w:color="00000A"/>
              <w:bottom w:val="single" w:sz="4" w:space="0" w:color="00000A"/>
            </w:tcBorders>
            <w:shd w:val="clear" w:color="auto" w:fill="FFFFFF"/>
            <w:vAlign w:val="bottom"/>
          </w:tcPr>
          <w:p w:rsidR="0039616E" w:rsidRDefault="00DF20C4">
            <w:pPr>
              <w:jc w:val="right"/>
              <w:rPr>
                <w:rFonts w:ascii="Lato" w:hAnsi="Lato" w:cs="Lato" w:hint="eastAsia"/>
                <w:color w:val="000000"/>
                <w:sz w:val="16"/>
                <w:szCs w:val="16"/>
              </w:rPr>
            </w:pPr>
            <w:r>
              <w:rPr>
                <w:rFonts w:ascii="Lato" w:hAnsi="Lato" w:cs="Lato"/>
                <w:color w:val="000000"/>
                <w:sz w:val="16"/>
                <w:szCs w:val="16"/>
              </w:rPr>
              <w:t>0,35</w:t>
            </w:r>
          </w:p>
        </w:tc>
        <w:tc>
          <w:tcPr>
            <w:tcW w:w="1683"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hAnsi="Lato" w:cs="Lato"/>
                <w:color w:val="000000"/>
                <w:sz w:val="16"/>
                <w:szCs w:val="16"/>
              </w:rPr>
              <w:t>0,24</w:t>
            </w:r>
          </w:p>
        </w:tc>
      </w:tr>
    </w:tbl>
    <w:p w:rsidR="0039616E" w:rsidRDefault="0039616E">
      <w:pPr>
        <w:pStyle w:val="Akapitzlist1"/>
        <w:spacing w:after="0"/>
        <w:rPr>
          <w:rFonts w:ascii="Times New Roman" w:hAnsi="Times New Roman" w:cs="Times New Roman"/>
          <w:b/>
          <w:color w:val="000000"/>
          <w:lang w:val="en-GB" w:eastAsia="pl-PL"/>
        </w:rPr>
      </w:pPr>
    </w:p>
    <w:p w:rsidR="0039616E" w:rsidRDefault="00DF20C4">
      <w:pPr>
        <w:pStyle w:val="Akapitzlist1"/>
        <w:spacing w:after="0"/>
        <w:ind w:left="0"/>
        <w:rPr>
          <w:rFonts w:ascii="Times New Roman" w:hAnsi="Times New Roman" w:cs="Times New Roman"/>
          <w:color w:val="000000"/>
          <w:lang w:val="en-GB" w:eastAsia="pl-PL"/>
        </w:rPr>
      </w:pPr>
      <w:r>
        <w:rPr>
          <w:rFonts w:ascii="Times New Roman" w:hAnsi="Times New Roman" w:cs="Times New Roman"/>
          <w:color w:val="000000"/>
          <w:lang w:val="en-GB" w:eastAsia="pl-PL"/>
        </w:rPr>
        <w:t>2. EURO TO POLISH ZLOTY EXCHANGE RATE</w:t>
      </w:r>
    </w:p>
    <w:p w:rsidR="0039616E" w:rsidRDefault="0039616E">
      <w:pPr>
        <w:pStyle w:val="Akapitzlist1"/>
        <w:spacing w:after="0"/>
        <w:rPr>
          <w:rFonts w:ascii="Times New Roman" w:hAnsi="Times New Roman" w:cs="Times New Roman"/>
          <w:color w:val="000000"/>
          <w:lang w:val="en-GB" w:eastAsia="pl-PL"/>
        </w:rPr>
      </w:pPr>
    </w:p>
    <w:p w:rsidR="0039616E" w:rsidRDefault="0039616E">
      <w:pPr>
        <w:pStyle w:val="Akapitzlist1"/>
        <w:spacing w:after="0"/>
        <w:rPr>
          <w:rFonts w:ascii="Times New Roman" w:hAnsi="Times New Roman" w:cs="Times New Roman"/>
          <w:b/>
          <w:color w:val="000000"/>
          <w:lang w:val="en-GB" w:eastAsia="pl-PL"/>
        </w:rPr>
      </w:pPr>
    </w:p>
    <w:tbl>
      <w:tblPr>
        <w:tblW w:w="0" w:type="auto"/>
        <w:tblInd w:w="575" w:type="dxa"/>
        <w:tblLayout w:type="fixed"/>
        <w:tblCellMar>
          <w:left w:w="113" w:type="dxa"/>
        </w:tblCellMar>
        <w:tblLook w:val="0000" w:firstRow="0" w:lastRow="0" w:firstColumn="0" w:lastColumn="0" w:noHBand="0" w:noVBand="0"/>
      </w:tblPr>
      <w:tblGrid>
        <w:gridCol w:w="3059"/>
        <w:gridCol w:w="3005"/>
        <w:gridCol w:w="3297"/>
      </w:tblGrid>
      <w:tr w:rsidR="0039616E">
        <w:tc>
          <w:tcPr>
            <w:tcW w:w="3059" w:type="dxa"/>
            <w:tcBorders>
              <w:top w:val="single" w:sz="4" w:space="0" w:color="00000A"/>
              <w:left w:val="single" w:sz="4" w:space="0" w:color="00000A"/>
              <w:bottom w:val="single" w:sz="4" w:space="0" w:color="00000A"/>
            </w:tcBorders>
            <w:shd w:val="clear" w:color="auto" w:fill="auto"/>
          </w:tcPr>
          <w:p w:rsidR="0039616E" w:rsidRPr="00743884" w:rsidRDefault="0039616E">
            <w:pPr>
              <w:pStyle w:val="Akapitzlist1"/>
              <w:snapToGrid w:val="0"/>
              <w:spacing w:after="0"/>
              <w:ind w:left="0"/>
              <w:rPr>
                <w:rFonts w:ascii="Times New Roman" w:hAnsi="Times New Roman" w:cs="Times New Roman"/>
                <w:lang w:val="en-GB"/>
              </w:rPr>
            </w:pPr>
          </w:p>
        </w:tc>
        <w:tc>
          <w:tcPr>
            <w:tcW w:w="3005" w:type="dxa"/>
            <w:tcBorders>
              <w:top w:val="single" w:sz="4" w:space="0" w:color="00000A"/>
              <w:left w:val="single" w:sz="4" w:space="0" w:color="00000A"/>
              <w:bottom w:val="single" w:sz="4" w:space="0" w:color="00000A"/>
            </w:tcBorders>
            <w:shd w:val="clear" w:color="auto" w:fill="auto"/>
          </w:tcPr>
          <w:p w:rsidR="0039616E" w:rsidRPr="00743884" w:rsidRDefault="00DF20C4">
            <w:pPr>
              <w:pStyle w:val="Akapitzlist"/>
              <w:spacing w:after="0"/>
              <w:ind w:left="0"/>
              <w:jc w:val="center"/>
              <w:rPr>
                <w:rFonts w:ascii="Times New Roman" w:hAnsi="Times New Roman" w:cs="Times New Roman"/>
                <w:lang w:val="en-GB"/>
              </w:rPr>
            </w:pPr>
            <w:r w:rsidRPr="00743884">
              <w:rPr>
                <w:rFonts w:ascii="Times New Roman" w:hAnsi="Times New Roman" w:cs="Times New Roman"/>
                <w:lang w:val="en-GB"/>
              </w:rPr>
              <w:t>June 30th, 2016</w:t>
            </w:r>
          </w:p>
        </w:tc>
        <w:tc>
          <w:tcPr>
            <w:tcW w:w="3297" w:type="dxa"/>
            <w:tcBorders>
              <w:top w:val="single" w:sz="4" w:space="0" w:color="00000A"/>
              <w:left w:val="single" w:sz="4" w:space="0" w:color="00000A"/>
              <w:bottom w:val="single" w:sz="4" w:space="0" w:color="00000A"/>
              <w:right w:val="single" w:sz="4" w:space="0" w:color="00000A"/>
            </w:tcBorders>
            <w:shd w:val="clear" w:color="auto" w:fill="auto"/>
          </w:tcPr>
          <w:p w:rsidR="0039616E" w:rsidRPr="00743884" w:rsidRDefault="00DF20C4">
            <w:pPr>
              <w:pStyle w:val="Akapitzlist"/>
              <w:spacing w:after="0"/>
              <w:ind w:left="0"/>
              <w:jc w:val="center"/>
              <w:rPr>
                <w:rFonts w:hint="eastAsia"/>
                <w:lang w:val="en-GB"/>
              </w:rPr>
            </w:pPr>
            <w:r w:rsidRPr="00743884">
              <w:rPr>
                <w:rFonts w:ascii="Times New Roman" w:hAnsi="Times New Roman" w:cs="Times New Roman"/>
                <w:lang w:val="en-GB"/>
              </w:rPr>
              <w:t>June 30th, 2016</w:t>
            </w:r>
          </w:p>
        </w:tc>
      </w:tr>
      <w:tr w:rsidR="0039616E">
        <w:tc>
          <w:tcPr>
            <w:tcW w:w="3059" w:type="dxa"/>
            <w:tcBorders>
              <w:top w:val="single" w:sz="4" w:space="0" w:color="00000A"/>
              <w:left w:val="single" w:sz="4" w:space="0" w:color="00000A"/>
              <w:bottom w:val="single" w:sz="4" w:space="0" w:color="00000A"/>
            </w:tcBorders>
            <w:shd w:val="clear" w:color="auto" w:fill="auto"/>
          </w:tcPr>
          <w:p w:rsidR="0039616E" w:rsidRPr="00743884" w:rsidRDefault="00DF20C4">
            <w:pPr>
              <w:pStyle w:val="Akapitzlist1"/>
              <w:spacing w:after="0"/>
              <w:ind w:left="0"/>
              <w:rPr>
                <w:rFonts w:ascii="Lato" w:hAnsi="Lato" w:cs="Lato" w:hint="eastAsia"/>
                <w:lang w:val="en-GB"/>
              </w:rPr>
            </w:pPr>
            <w:r w:rsidRPr="00743884">
              <w:rPr>
                <w:rFonts w:ascii="Times New Roman" w:hAnsi="Times New Roman" w:cs="Times New Roman"/>
                <w:lang w:val="en-GB"/>
              </w:rPr>
              <w:t xml:space="preserve">Average  NBP  rate as of June 30 </w:t>
            </w:r>
            <w:r w:rsidRPr="00743884">
              <w:rPr>
                <w:rFonts w:ascii="Times New Roman" w:hAnsi="Times New Roman" w:cs="Times New Roman"/>
                <w:vertAlign w:val="superscript"/>
                <w:lang w:val="en-GB"/>
              </w:rPr>
              <w:t>th</w:t>
            </w:r>
            <w:r w:rsidRPr="00743884">
              <w:rPr>
                <w:rFonts w:ascii="Times New Roman" w:hAnsi="Times New Roman" w:cs="Times New Roman"/>
                <w:lang w:val="en-GB"/>
              </w:rPr>
              <w:t xml:space="preserve">2016/  June 30 </w:t>
            </w:r>
            <w:r w:rsidRPr="00743884">
              <w:rPr>
                <w:rFonts w:ascii="Times New Roman" w:hAnsi="Times New Roman" w:cs="Times New Roman"/>
                <w:vertAlign w:val="superscript"/>
                <w:lang w:val="en-GB"/>
              </w:rPr>
              <w:t>th</w:t>
            </w:r>
            <w:r w:rsidRPr="00743884">
              <w:rPr>
                <w:rFonts w:ascii="Times New Roman" w:hAnsi="Times New Roman" w:cs="Times New Roman"/>
                <w:lang w:val="en-GB"/>
              </w:rPr>
              <w:t>2016</w:t>
            </w:r>
          </w:p>
        </w:tc>
        <w:tc>
          <w:tcPr>
            <w:tcW w:w="3005" w:type="dxa"/>
            <w:tcBorders>
              <w:top w:val="single" w:sz="4" w:space="0" w:color="00000A"/>
              <w:left w:val="single" w:sz="4" w:space="0" w:color="00000A"/>
              <w:bottom w:val="single" w:sz="4" w:space="0" w:color="00000A"/>
            </w:tcBorders>
            <w:shd w:val="clear" w:color="auto" w:fill="auto"/>
          </w:tcPr>
          <w:p w:rsidR="0039616E" w:rsidRPr="00743884" w:rsidRDefault="00DF20C4">
            <w:pPr>
              <w:jc w:val="right"/>
              <w:rPr>
                <w:rFonts w:ascii="Lato" w:hAnsi="Lato" w:cs="Lato" w:hint="eastAsia"/>
                <w:lang w:val="en-GB"/>
              </w:rPr>
            </w:pPr>
            <w:r w:rsidRPr="00743884">
              <w:rPr>
                <w:rFonts w:ascii="Lato" w:hAnsi="Lato" w:cs="Lato"/>
                <w:lang w:val="en-GB"/>
              </w:rPr>
              <w:t>4,4255</w:t>
            </w:r>
          </w:p>
          <w:p w:rsidR="0039616E" w:rsidRPr="00743884" w:rsidRDefault="0039616E">
            <w:pPr>
              <w:pStyle w:val="Akapitzlist"/>
              <w:spacing w:after="0"/>
              <w:ind w:left="0"/>
              <w:jc w:val="right"/>
              <w:rPr>
                <w:rFonts w:ascii="Lato" w:hAnsi="Lato" w:cs="Lato" w:hint="eastAsia"/>
                <w:lang w:val="en-GB"/>
              </w:rPr>
            </w:pPr>
          </w:p>
        </w:tc>
        <w:tc>
          <w:tcPr>
            <w:tcW w:w="3297" w:type="dxa"/>
            <w:tcBorders>
              <w:top w:val="single" w:sz="4" w:space="0" w:color="00000A"/>
              <w:left w:val="single" w:sz="4" w:space="0" w:color="00000A"/>
              <w:bottom w:val="single" w:sz="4" w:space="0" w:color="00000A"/>
              <w:right w:val="single" w:sz="4" w:space="0" w:color="00000A"/>
            </w:tcBorders>
            <w:shd w:val="clear" w:color="auto" w:fill="auto"/>
          </w:tcPr>
          <w:p w:rsidR="0039616E" w:rsidRPr="00743884" w:rsidRDefault="00DF20C4">
            <w:pPr>
              <w:pStyle w:val="Akapitzlist"/>
              <w:spacing w:after="0"/>
              <w:ind w:left="0"/>
              <w:jc w:val="right"/>
              <w:rPr>
                <w:rFonts w:hint="eastAsia"/>
                <w:lang w:val="en-GB"/>
              </w:rPr>
            </w:pPr>
            <w:r w:rsidRPr="00743884">
              <w:rPr>
                <w:rFonts w:ascii="Lato" w:hAnsi="Lato" w:cs="Lato"/>
                <w:lang w:val="en-GB"/>
              </w:rPr>
              <w:t>4,1944</w:t>
            </w:r>
          </w:p>
        </w:tc>
      </w:tr>
      <w:tr w:rsidR="0039616E">
        <w:tc>
          <w:tcPr>
            <w:tcW w:w="3059" w:type="dxa"/>
            <w:tcBorders>
              <w:top w:val="single" w:sz="4" w:space="0" w:color="00000A"/>
              <w:left w:val="single" w:sz="4" w:space="0" w:color="00000A"/>
              <w:bottom w:val="single" w:sz="4" w:space="0" w:color="00000A"/>
            </w:tcBorders>
            <w:shd w:val="clear" w:color="auto" w:fill="auto"/>
          </w:tcPr>
          <w:p w:rsidR="0039616E" w:rsidRPr="00743884" w:rsidRDefault="00DF20C4">
            <w:pPr>
              <w:pStyle w:val="Akapitzlist1"/>
              <w:spacing w:after="0"/>
              <w:ind w:left="0"/>
              <w:rPr>
                <w:rFonts w:ascii="Lato" w:eastAsia="Lato" w:hAnsi="Lato" w:cs="Lato"/>
                <w:lang w:val="en-GB"/>
              </w:rPr>
            </w:pPr>
            <w:r w:rsidRPr="00743884">
              <w:rPr>
                <w:rFonts w:ascii="Times New Roman" w:hAnsi="Times New Roman" w:cs="Times New Roman"/>
                <w:lang w:val="en-GB"/>
              </w:rPr>
              <w:t xml:space="preserve">Average rate throughout the period </w:t>
            </w:r>
          </w:p>
        </w:tc>
        <w:tc>
          <w:tcPr>
            <w:tcW w:w="3005" w:type="dxa"/>
            <w:tcBorders>
              <w:top w:val="single" w:sz="4" w:space="0" w:color="00000A"/>
              <w:left w:val="single" w:sz="4" w:space="0" w:color="00000A"/>
              <w:bottom w:val="single" w:sz="4" w:space="0" w:color="00000A"/>
            </w:tcBorders>
            <w:shd w:val="clear" w:color="auto" w:fill="auto"/>
          </w:tcPr>
          <w:p w:rsidR="0039616E" w:rsidRPr="00743884" w:rsidRDefault="00DF20C4">
            <w:pPr>
              <w:pStyle w:val="Akapitzlist"/>
              <w:spacing w:after="0"/>
              <w:ind w:left="0"/>
              <w:jc w:val="right"/>
              <w:rPr>
                <w:rFonts w:ascii="Lato" w:hAnsi="Lato" w:cs="Lato" w:hint="eastAsia"/>
                <w:lang w:val="en-GB"/>
              </w:rPr>
            </w:pPr>
            <w:r w:rsidRPr="00743884">
              <w:rPr>
                <w:rFonts w:ascii="Lato" w:eastAsia="Lato" w:hAnsi="Lato" w:cs="Lato"/>
                <w:lang w:val="en-GB"/>
              </w:rPr>
              <w:t xml:space="preserve"> </w:t>
            </w:r>
            <w:r w:rsidRPr="00743884">
              <w:rPr>
                <w:rFonts w:ascii="Lato" w:hAnsi="Lato" w:cs="Lato"/>
                <w:lang w:val="en-GB"/>
              </w:rPr>
              <w:t>4,3712</w:t>
            </w:r>
          </w:p>
        </w:tc>
        <w:tc>
          <w:tcPr>
            <w:tcW w:w="3297" w:type="dxa"/>
            <w:tcBorders>
              <w:top w:val="single" w:sz="4" w:space="0" w:color="00000A"/>
              <w:left w:val="single" w:sz="4" w:space="0" w:color="00000A"/>
              <w:bottom w:val="single" w:sz="4" w:space="0" w:color="00000A"/>
              <w:right w:val="single" w:sz="4" w:space="0" w:color="00000A"/>
            </w:tcBorders>
            <w:shd w:val="clear" w:color="auto" w:fill="auto"/>
          </w:tcPr>
          <w:p w:rsidR="0039616E" w:rsidRPr="00743884" w:rsidRDefault="00DF20C4">
            <w:pPr>
              <w:pStyle w:val="Akapitzlist"/>
              <w:spacing w:after="0"/>
              <w:ind w:left="0"/>
              <w:jc w:val="right"/>
              <w:rPr>
                <w:rFonts w:hint="eastAsia"/>
                <w:lang w:val="en-GB"/>
              </w:rPr>
            </w:pPr>
            <w:r w:rsidRPr="00743884">
              <w:rPr>
                <w:rFonts w:ascii="Lato" w:hAnsi="Lato" w:cs="Lato"/>
                <w:lang w:val="en-GB"/>
              </w:rPr>
              <w:t>4,0889</w:t>
            </w:r>
          </w:p>
        </w:tc>
      </w:tr>
      <w:tr w:rsidR="0039616E">
        <w:tc>
          <w:tcPr>
            <w:tcW w:w="3059" w:type="dxa"/>
            <w:tcBorders>
              <w:top w:val="single" w:sz="4" w:space="0" w:color="00000A"/>
              <w:left w:val="single" w:sz="4" w:space="0" w:color="00000A"/>
              <w:bottom w:val="single" w:sz="4" w:space="0" w:color="00000A"/>
            </w:tcBorders>
            <w:shd w:val="clear" w:color="auto" w:fill="auto"/>
          </w:tcPr>
          <w:p w:rsidR="0039616E" w:rsidRPr="00743884" w:rsidRDefault="00DF20C4">
            <w:pPr>
              <w:pStyle w:val="Akapitzlist1"/>
              <w:spacing w:after="0"/>
              <w:ind w:left="0"/>
              <w:rPr>
                <w:rFonts w:ascii="Lato" w:eastAsia="Lato" w:hAnsi="Lato" w:cs="Lato"/>
                <w:lang w:val="en-GB"/>
              </w:rPr>
            </w:pPr>
            <w:r w:rsidRPr="00743884">
              <w:rPr>
                <w:rFonts w:ascii="Times New Roman" w:hAnsi="Times New Roman" w:cs="Times New Roman"/>
                <w:lang w:val="en-GB"/>
              </w:rPr>
              <w:t xml:space="preserve">The lowest rate for the  </w:t>
            </w:r>
            <w:r w:rsidRPr="00743884">
              <w:rPr>
                <w:rFonts w:ascii="Times New Roman" w:hAnsi="Times New Roman" w:cs="Times New Roman"/>
                <w:lang w:val="en-GB"/>
              </w:rPr>
              <w:lastRenderedPageBreak/>
              <w:t>period</w:t>
            </w:r>
          </w:p>
        </w:tc>
        <w:tc>
          <w:tcPr>
            <w:tcW w:w="3005" w:type="dxa"/>
            <w:tcBorders>
              <w:top w:val="single" w:sz="4" w:space="0" w:color="00000A"/>
              <w:left w:val="single" w:sz="4" w:space="0" w:color="00000A"/>
              <w:bottom w:val="single" w:sz="4" w:space="0" w:color="00000A"/>
            </w:tcBorders>
            <w:shd w:val="clear" w:color="auto" w:fill="auto"/>
          </w:tcPr>
          <w:p w:rsidR="0039616E" w:rsidRPr="00743884" w:rsidRDefault="00DF20C4">
            <w:pPr>
              <w:pStyle w:val="Akapitzlist"/>
              <w:spacing w:after="0"/>
              <w:ind w:left="0"/>
              <w:jc w:val="right"/>
              <w:rPr>
                <w:rFonts w:ascii="Lato" w:hAnsi="Lato" w:cs="Lato" w:hint="eastAsia"/>
                <w:lang w:val="en-GB"/>
              </w:rPr>
            </w:pPr>
            <w:r w:rsidRPr="00743884">
              <w:rPr>
                <w:rFonts w:ascii="Lato" w:eastAsia="Lato" w:hAnsi="Lato" w:cs="Lato"/>
                <w:lang w:val="en-GB"/>
              </w:rPr>
              <w:lastRenderedPageBreak/>
              <w:t xml:space="preserve"> </w:t>
            </w:r>
            <w:r w:rsidRPr="00743884">
              <w:rPr>
                <w:rFonts w:ascii="Lato" w:hAnsi="Lato" w:cs="Lato"/>
                <w:lang w:val="en-GB"/>
              </w:rPr>
              <w:t>4,2355</w:t>
            </w:r>
          </w:p>
        </w:tc>
        <w:tc>
          <w:tcPr>
            <w:tcW w:w="3297" w:type="dxa"/>
            <w:tcBorders>
              <w:top w:val="single" w:sz="4" w:space="0" w:color="00000A"/>
              <w:left w:val="single" w:sz="4" w:space="0" w:color="00000A"/>
              <w:bottom w:val="single" w:sz="4" w:space="0" w:color="00000A"/>
              <w:right w:val="single" w:sz="4" w:space="0" w:color="00000A"/>
            </w:tcBorders>
            <w:shd w:val="clear" w:color="auto" w:fill="auto"/>
          </w:tcPr>
          <w:p w:rsidR="0039616E" w:rsidRPr="00743884" w:rsidRDefault="00DF20C4">
            <w:pPr>
              <w:pStyle w:val="Akapitzlist"/>
              <w:spacing w:after="0"/>
              <w:ind w:left="0"/>
              <w:jc w:val="right"/>
              <w:rPr>
                <w:rFonts w:hint="eastAsia"/>
                <w:lang w:val="en-GB"/>
              </w:rPr>
            </w:pPr>
            <w:r w:rsidRPr="00743884">
              <w:rPr>
                <w:rFonts w:ascii="Lato" w:hAnsi="Lato" w:cs="Lato"/>
                <w:lang w:val="en-GB"/>
              </w:rPr>
              <w:t>3,9822</w:t>
            </w:r>
          </w:p>
        </w:tc>
      </w:tr>
      <w:tr w:rsidR="0039616E">
        <w:tc>
          <w:tcPr>
            <w:tcW w:w="3059" w:type="dxa"/>
            <w:tcBorders>
              <w:top w:val="single" w:sz="4" w:space="0" w:color="00000A"/>
              <w:left w:val="single" w:sz="4" w:space="0" w:color="00000A"/>
              <w:bottom w:val="single" w:sz="4" w:space="0" w:color="00000A"/>
            </w:tcBorders>
            <w:shd w:val="clear" w:color="auto" w:fill="auto"/>
          </w:tcPr>
          <w:p w:rsidR="0039616E" w:rsidRPr="00743884" w:rsidRDefault="00DF20C4">
            <w:pPr>
              <w:pStyle w:val="Akapitzlist1"/>
              <w:spacing w:after="0"/>
              <w:ind w:left="0"/>
              <w:rPr>
                <w:rFonts w:ascii="Lato" w:hAnsi="Lato" w:cs="Lato" w:hint="eastAsia"/>
                <w:lang w:val="en-GB"/>
              </w:rPr>
            </w:pPr>
            <w:r w:rsidRPr="00743884">
              <w:rPr>
                <w:rFonts w:ascii="Times New Roman" w:hAnsi="Times New Roman" w:cs="Times New Roman"/>
                <w:lang w:val="en-GB"/>
              </w:rPr>
              <w:t xml:space="preserve">The highest rate for the period </w:t>
            </w:r>
          </w:p>
        </w:tc>
        <w:tc>
          <w:tcPr>
            <w:tcW w:w="3005" w:type="dxa"/>
            <w:tcBorders>
              <w:top w:val="single" w:sz="4" w:space="0" w:color="00000A"/>
              <w:left w:val="single" w:sz="4" w:space="0" w:color="00000A"/>
              <w:bottom w:val="single" w:sz="4" w:space="0" w:color="00000A"/>
            </w:tcBorders>
            <w:shd w:val="clear" w:color="auto" w:fill="auto"/>
          </w:tcPr>
          <w:p w:rsidR="0039616E" w:rsidRPr="00743884" w:rsidRDefault="00DF20C4">
            <w:pPr>
              <w:pStyle w:val="Akapitzlist"/>
              <w:spacing w:after="0"/>
              <w:ind w:left="0"/>
              <w:jc w:val="right"/>
              <w:rPr>
                <w:rFonts w:ascii="Lato" w:hAnsi="Lato" w:cs="Lato" w:hint="eastAsia"/>
                <w:lang w:val="en-GB"/>
              </w:rPr>
            </w:pPr>
            <w:r w:rsidRPr="00743884">
              <w:rPr>
                <w:rFonts w:ascii="Lato" w:hAnsi="Lato" w:cs="Lato"/>
                <w:lang w:val="en-GB"/>
              </w:rPr>
              <w:t xml:space="preserve">4,4526 </w:t>
            </w:r>
          </w:p>
        </w:tc>
        <w:tc>
          <w:tcPr>
            <w:tcW w:w="3297" w:type="dxa"/>
            <w:tcBorders>
              <w:top w:val="single" w:sz="4" w:space="0" w:color="00000A"/>
              <w:left w:val="single" w:sz="4" w:space="0" w:color="00000A"/>
              <w:bottom w:val="single" w:sz="4" w:space="0" w:color="00000A"/>
              <w:right w:val="single" w:sz="4" w:space="0" w:color="00000A"/>
            </w:tcBorders>
            <w:shd w:val="clear" w:color="auto" w:fill="auto"/>
          </w:tcPr>
          <w:p w:rsidR="0039616E" w:rsidRPr="00743884" w:rsidRDefault="00DF20C4">
            <w:pPr>
              <w:pStyle w:val="Akapitzlist"/>
              <w:spacing w:after="0"/>
              <w:ind w:left="0"/>
              <w:jc w:val="right"/>
              <w:rPr>
                <w:rFonts w:hint="eastAsia"/>
                <w:lang w:val="en-GB"/>
              </w:rPr>
            </w:pPr>
            <w:r w:rsidRPr="00743884">
              <w:rPr>
                <w:rFonts w:ascii="Lato" w:hAnsi="Lato" w:cs="Lato"/>
                <w:lang w:val="en-GB"/>
              </w:rPr>
              <w:t>4,1944</w:t>
            </w:r>
          </w:p>
        </w:tc>
      </w:tr>
    </w:tbl>
    <w:p w:rsidR="0039616E" w:rsidRDefault="0039616E">
      <w:pPr>
        <w:rPr>
          <w:rFonts w:hint="eastAsia"/>
          <w:lang w:val="en-GB"/>
        </w:rPr>
      </w:pPr>
    </w:p>
    <w:p w:rsidR="0039616E" w:rsidRDefault="0039616E">
      <w:pPr>
        <w:pStyle w:val="Akapitzlist1"/>
        <w:spacing w:after="0"/>
        <w:ind w:left="0"/>
        <w:rPr>
          <w:rFonts w:ascii="Times New Roman" w:hAnsi="Times New Roman" w:cs="Times New Roman"/>
          <w:lang w:val="en-GB"/>
        </w:rPr>
      </w:pPr>
    </w:p>
    <w:p w:rsidR="0039616E" w:rsidRDefault="00DF20C4">
      <w:pPr>
        <w:rPr>
          <w:rFonts w:hint="eastAsia"/>
          <w:lang w:val="en-GB"/>
        </w:rPr>
      </w:pPr>
      <w:r>
        <w:rPr>
          <w:lang w:val="en-GB"/>
        </w:rPr>
        <w:t>3. COMPANY, LEGAL STATUS AND SCOPE OF THE ACTIVITIES RUN</w:t>
      </w:r>
    </w:p>
    <w:p w:rsidR="0039616E" w:rsidRDefault="0039616E">
      <w:pPr>
        <w:rPr>
          <w:rFonts w:hint="eastAsia"/>
          <w:lang w:val="en-GB"/>
        </w:rPr>
      </w:pPr>
    </w:p>
    <w:p w:rsidR="0039616E" w:rsidRDefault="00DF20C4">
      <w:pPr>
        <w:rPr>
          <w:rFonts w:ascii="Times New Roman" w:hAnsi="Times New Roman" w:cs="Times New Roman"/>
          <w:b/>
          <w:lang w:val="en-GB"/>
        </w:rPr>
      </w:pPr>
      <w:r>
        <w:rPr>
          <w:rFonts w:ascii="Times New Roman" w:hAnsi="Times New Roman" w:cs="Times New Roman"/>
          <w:b/>
          <w:lang w:val="en-GB"/>
        </w:rPr>
        <w:t>Name</w:t>
      </w:r>
      <w:r>
        <w:rPr>
          <w:rFonts w:ascii="Times New Roman" w:hAnsi="Times New Roman" w:cs="Times New Roman"/>
          <w:lang w:val="en-GB"/>
        </w:rPr>
        <w:t>: LIVECHAT Software SA</w:t>
      </w:r>
    </w:p>
    <w:p w:rsidR="0039616E" w:rsidRDefault="00DF20C4">
      <w:pPr>
        <w:rPr>
          <w:rFonts w:ascii="Times New Roman" w:hAnsi="Times New Roman" w:cs="Times New Roman"/>
          <w:b/>
          <w:lang w:val="en-GB"/>
        </w:rPr>
      </w:pPr>
      <w:r>
        <w:rPr>
          <w:rFonts w:ascii="Times New Roman" w:hAnsi="Times New Roman" w:cs="Times New Roman"/>
          <w:b/>
          <w:lang w:val="en-GB"/>
        </w:rPr>
        <w:t>Head office</w:t>
      </w:r>
      <w:r>
        <w:rPr>
          <w:rFonts w:ascii="Times New Roman" w:hAnsi="Times New Roman" w:cs="Times New Roman"/>
          <w:lang w:val="en-GB"/>
        </w:rPr>
        <w:t xml:space="preserve">: Al. </w:t>
      </w:r>
      <w:proofErr w:type="spellStart"/>
      <w:r>
        <w:rPr>
          <w:rFonts w:ascii="Times New Roman" w:hAnsi="Times New Roman" w:cs="Times New Roman"/>
          <w:lang w:val="en-GB"/>
        </w:rPr>
        <w:t>Dębowa</w:t>
      </w:r>
      <w:proofErr w:type="spellEnd"/>
      <w:r>
        <w:rPr>
          <w:rFonts w:ascii="Times New Roman" w:hAnsi="Times New Roman" w:cs="Times New Roman"/>
          <w:lang w:val="en-GB"/>
        </w:rPr>
        <w:t xml:space="preserve"> 3, 53-134 </w:t>
      </w:r>
      <w:proofErr w:type="spellStart"/>
      <w:r>
        <w:rPr>
          <w:rFonts w:ascii="Times New Roman" w:hAnsi="Times New Roman" w:cs="Times New Roman"/>
          <w:lang w:val="en-GB"/>
        </w:rPr>
        <w:t>Wrocław</w:t>
      </w:r>
      <w:proofErr w:type="spellEnd"/>
    </w:p>
    <w:p w:rsidR="0039616E" w:rsidRDefault="00DF20C4">
      <w:pPr>
        <w:jc w:val="both"/>
        <w:rPr>
          <w:rFonts w:ascii="Times New Roman" w:hAnsi="Times New Roman" w:cs="Times New Roman"/>
          <w:b/>
          <w:lang w:val="en-GB"/>
        </w:rPr>
      </w:pPr>
      <w:r>
        <w:rPr>
          <w:rFonts w:ascii="Times New Roman" w:hAnsi="Times New Roman" w:cs="Times New Roman"/>
          <w:b/>
          <w:lang w:val="en-GB"/>
        </w:rPr>
        <w:t>Basic economic activity</w:t>
      </w:r>
      <w:r>
        <w:rPr>
          <w:rFonts w:ascii="Times New Roman" w:hAnsi="Times New Roman" w:cs="Times New Roman"/>
          <w:lang w:val="en-GB"/>
        </w:rPr>
        <w:t xml:space="preserve">: 62.09.Z – Other services in information and computer technology </w:t>
      </w:r>
    </w:p>
    <w:p w:rsidR="0039616E" w:rsidRDefault="00DF20C4">
      <w:pPr>
        <w:jc w:val="both"/>
        <w:rPr>
          <w:rFonts w:ascii="Times New Roman" w:hAnsi="Times New Roman" w:cs="Times New Roman"/>
          <w:b/>
          <w:lang w:val="en-GB"/>
        </w:rPr>
      </w:pPr>
      <w:r>
        <w:rPr>
          <w:rFonts w:ascii="Times New Roman" w:hAnsi="Times New Roman" w:cs="Times New Roman"/>
          <w:b/>
          <w:lang w:val="en-GB"/>
        </w:rPr>
        <w:t>Registering authority</w:t>
      </w:r>
      <w:r>
        <w:rPr>
          <w:rFonts w:ascii="Times New Roman" w:hAnsi="Times New Roman" w:cs="Times New Roman"/>
          <w:lang w:val="en-GB"/>
        </w:rPr>
        <w:t xml:space="preserve">: Regional Court of </w:t>
      </w:r>
      <w:proofErr w:type="spellStart"/>
      <w:r>
        <w:rPr>
          <w:rFonts w:ascii="Times New Roman" w:hAnsi="Times New Roman" w:cs="Times New Roman"/>
          <w:lang w:val="en-GB"/>
        </w:rPr>
        <w:t>Wrocław</w:t>
      </w:r>
      <w:proofErr w:type="spellEnd"/>
      <w:r>
        <w:rPr>
          <w:rFonts w:ascii="Times New Roman" w:hAnsi="Times New Roman" w:cs="Times New Roman"/>
          <w:lang w:val="en-GB"/>
        </w:rPr>
        <w:t xml:space="preserve"> – </w:t>
      </w:r>
      <w:proofErr w:type="spellStart"/>
      <w:r>
        <w:rPr>
          <w:rFonts w:ascii="Times New Roman" w:hAnsi="Times New Roman" w:cs="Times New Roman"/>
          <w:lang w:val="en-GB"/>
        </w:rPr>
        <w:t>Fabryczna</w:t>
      </w:r>
      <w:proofErr w:type="spellEnd"/>
      <w:r>
        <w:rPr>
          <w:rFonts w:ascii="Times New Roman" w:hAnsi="Times New Roman" w:cs="Times New Roman"/>
          <w:lang w:val="en-GB"/>
        </w:rPr>
        <w:t xml:space="preserve"> in  </w:t>
      </w:r>
      <w:proofErr w:type="spellStart"/>
      <w:r>
        <w:rPr>
          <w:rFonts w:ascii="Times New Roman" w:hAnsi="Times New Roman" w:cs="Times New Roman"/>
          <w:lang w:val="en-GB"/>
        </w:rPr>
        <w:t>Wrocław</w:t>
      </w:r>
      <w:proofErr w:type="spellEnd"/>
      <w:r>
        <w:rPr>
          <w:rFonts w:ascii="Times New Roman" w:hAnsi="Times New Roman" w:cs="Times New Roman"/>
          <w:lang w:val="en-GB"/>
        </w:rPr>
        <w:t>, VI Economic Division  of the National Court Register</w:t>
      </w:r>
    </w:p>
    <w:p w:rsidR="0039616E" w:rsidRPr="00743884" w:rsidRDefault="00DF20C4">
      <w:pPr>
        <w:jc w:val="both"/>
        <w:rPr>
          <w:rFonts w:hint="eastAsia"/>
          <w:lang w:val="en-US"/>
        </w:rPr>
      </w:pPr>
      <w:r>
        <w:rPr>
          <w:rFonts w:ascii="Times New Roman" w:hAnsi="Times New Roman" w:cs="Times New Roman"/>
          <w:b/>
          <w:lang w:val="en-GB"/>
        </w:rPr>
        <w:t>KRS no:</w:t>
      </w:r>
      <w:r>
        <w:rPr>
          <w:rFonts w:ascii="Times New Roman" w:hAnsi="Times New Roman" w:cs="Times New Roman"/>
          <w:lang w:val="en-GB"/>
        </w:rPr>
        <w:t xml:space="preserve"> 0000290756</w:t>
      </w:r>
    </w:p>
    <w:p w:rsidR="0039616E" w:rsidRDefault="00DF20C4">
      <w:pPr>
        <w:jc w:val="both"/>
        <w:rPr>
          <w:rFonts w:hint="eastAsia"/>
          <w:lang w:val="en-GB"/>
        </w:rPr>
      </w:pPr>
      <w:r w:rsidRPr="00743884">
        <w:rPr>
          <w:lang w:val="en-US"/>
        </w:rPr>
        <w:t>Sector: IT</w:t>
      </w:r>
    </w:p>
    <w:p w:rsidR="0039616E" w:rsidRDefault="0039616E">
      <w:pPr>
        <w:jc w:val="both"/>
        <w:rPr>
          <w:rFonts w:hint="eastAsia"/>
          <w:lang w:val="en-GB"/>
        </w:rPr>
      </w:pPr>
    </w:p>
    <w:p w:rsidR="0039616E" w:rsidRDefault="00DF20C4">
      <w:pPr>
        <w:jc w:val="both"/>
        <w:rPr>
          <w:rFonts w:ascii="Times New Roman" w:hAnsi="Times New Roman" w:cs="Times New Roman"/>
          <w:lang w:val="en-GB"/>
        </w:rPr>
      </w:pPr>
      <w:r>
        <w:rPr>
          <w:rFonts w:ascii="Times New Roman" w:hAnsi="Times New Roman" w:cs="Times New Roman"/>
          <w:lang w:val="en-GB"/>
        </w:rPr>
        <w:t>4. COMPANY DURATION</w:t>
      </w:r>
    </w:p>
    <w:p w:rsidR="0039616E" w:rsidRDefault="00DF20C4">
      <w:pPr>
        <w:jc w:val="both"/>
        <w:rPr>
          <w:rFonts w:hint="eastAsia"/>
          <w:lang w:val="en-GB"/>
        </w:rPr>
      </w:pPr>
      <w:r>
        <w:rPr>
          <w:rFonts w:ascii="Times New Roman" w:hAnsi="Times New Roman" w:cs="Times New Roman"/>
          <w:lang w:val="en-GB"/>
        </w:rPr>
        <w:t>The Company duration according to its By-laws is unlimited.</w:t>
      </w:r>
    </w:p>
    <w:p w:rsidR="0039616E" w:rsidRDefault="0039616E">
      <w:pPr>
        <w:jc w:val="both"/>
        <w:rPr>
          <w:rFonts w:hint="eastAsia"/>
          <w:lang w:val="en-GB"/>
        </w:rPr>
      </w:pPr>
    </w:p>
    <w:p w:rsidR="0039616E" w:rsidRDefault="00DF20C4">
      <w:pPr>
        <w:jc w:val="both"/>
        <w:rPr>
          <w:rFonts w:ascii="Times New Roman" w:hAnsi="Times New Roman" w:cs="Times New Roman"/>
          <w:lang w:val="en-GB"/>
        </w:rPr>
      </w:pPr>
      <w:r>
        <w:rPr>
          <w:rFonts w:ascii="Times New Roman" w:hAnsi="Times New Roman" w:cs="Times New Roman"/>
          <w:lang w:val="en-GB"/>
        </w:rPr>
        <w:t>5. PERIOD COVERED BY THE FINANCIAL STATEMENT</w:t>
      </w:r>
    </w:p>
    <w:p w:rsidR="0039616E" w:rsidRDefault="00DF20C4">
      <w:pPr>
        <w:jc w:val="both"/>
        <w:rPr>
          <w:rFonts w:hint="eastAsia"/>
          <w:lang w:val="en-GB"/>
        </w:rPr>
      </w:pPr>
      <w:r>
        <w:rPr>
          <w:rFonts w:ascii="Times New Roman" w:hAnsi="Times New Roman" w:cs="Times New Roman"/>
          <w:lang w:val="en-GB"/>
        </w:rPr>
        <w:t xml:space="preserve">The Financial statement presents data for the period of from  </w:t>
      </w:r>
      <w:r>
        <w:rPr>
          <w:rFonts w:cs="Liberation Serif"/>
          <w:color w:val="000000"/>
          <w:lang w:val="en-GB" w:eastAsia="pl-PL"/>
        </w:rPr>
        <w:t>April 1</w:t>
      </w:r>
      <w:r>
        <w:rPr>
          <w:rFonts w:cs="Liberation Serif"/>
          <w:color w:val="000000"/>
          <w:vertAlign w:val="superscript"/>
          <w:lang w:val="en-GB" w:eastAsia="pl-PL"/>
        </w:rPr>
        <w:t>st</w:t>
      </w:r>
      <w:r>
        <w:rPr>
          <w:rFonts w:cs="Liberation Serif"/>
          <w:color w:val="000000"/>
          <w:lang w:val="en-GB" w:eastAsia="pl-PL"/>
        </w:rPr>
        <w:t>, 2016 until June 30</w:t>
      </w:r>
      <w:r>
        <w:rPr>
          <w:rFonts w:cs="Liberation Serif"/>
          <w:color w:val="000000"/>
          <w:vertAlign w:val="superscript"/>
          <w:lang w:val="en-GB" w:eastAsia="pl-PL"/>
        </w:rPr>
        <w:t>th</w:t>
      </w:r>
      <w:r>
        <w:rPr>
          <w:rFonts w:cs="Liberation Serif"/>
          <w:color w:val="000000"/>
          <w:lang w:val="en-GB" w:eastAsia="pl-PL"/>
        </w:rPr>
        <w:t>, 2016.</w:t>
      </w:r>
    </w:p>
    <w:p w:rsidR="0039616E" w:rsidRDefault="0039616E">
      <w:pPr>
        <w:jc w:val="both"/>
        <w:rPr>
          <w:rFonts w:hint="eastAsia"/>
          <w:lang w:val="en-GB"/>
        </w:rPr>
      </w:pPr>
    </w:p>
    <w:p w:rsidR="0039616E" w:rsidRDefault="00DF20C4">
      <w:pPr>
        <w:jc w:val="both"/>
        <w:rPr>
          <w:rFonts w:hint="eastAsia"/>
          <w:lang w:val="en-GB"/>
        </w:rPr>
      </w:pPr>
      <w:r>
        <w:rPr>
          <w:rFonts w:ascii="Times New Roman" w:hAnsi="Times New Roman" w:cs="Times New Roman"/>
          <w:lang w:val="en-GB"/>
        </w:rPr>
        <w:t>6. COMPANY BODIES</w:t>
      </w:r>
    </w:p>
    <w:p w:rsidR="0039616E" w:rsidRDefault="0039616E">
      <w:pPr>
        <w:jc w:val="both"/>
        <w:rPr>
          <w:rFonts w:hint="eastAsia"/>
          <w:lang w:val="en-GB"/>
        </w:rPr>
      </w:pPr>
    </w:p>
    <w:p w:rsidR="0039616E" w:rsidRDefault="00DF20C4">
      <w:pPr>
        <w:jc w:val="both"/>
        <w:rPr>
          <w:rFonts w:ascii="Times New Roman" w:hAnsi="Times New Roman" w:cs="Times New Roman"/>
          <w:lang w:val="en-GB"/>
        </w:rPr>
      </w:pPr>
      <w:r>
        <w:rPr>
          <w:rFonts w:ascii="Times New Roman" w:hAnsi="Times New Roman" w:cs="Times New Roman"/>
          <w:lang w:val="en-GB"/>
        </w:rPr>
        <w:t>The Company's Management Board as of June 30</w:t>
      </w:r>
      <w:r>
        <w:rPr>
          <w:rFonts w:ascii="Times New Roman" w:hAnsi="Times New Roman" w:cs="Times New Roman"/>
          <w:vertAlign w:val="superscript"/>
          <w:lang w:val="en-GB"/>
        </w:rPr>
        <w:t>th</w:t>
      </w:r>
      <w:r>
        <w:rPr>
          <w:rFonts w:ascii="Times New Roman" w:hAnsi="Times New Roman" w:cs="Times New Roman"/>
          <w:lang w:val="en-GB"/>
        </w:rPr>
        <w:t>, 2016 is composed  of the following persons:</w:t>
      </w:r>
    </w:p>
    <w:p w:rsidR="0039616E" w:rsidRDefault="00DF20C4">
      <w:pPr>
        <w:jc w:val="both"/>
        <w:rPr>
          <w:rFonts w:ascii="Times New Roman" w:hAnsi="Times New Roman" w:cs="Times New Roman"/>
          <w:lang w:val="en-GB"/>
        </w:rPr>
      </w:pPr>
      <w:r>
        <w:rPr>
          <w:rFonts w:ascii="Times New Roman" w:hAnsi="Times New Roman" w:cs="Times New Roman"/>
          <w:lang w:val="en-GB"/>
        </w:rPr>
        <w:t>Mariusz Ciepły – President of the Board</w:t>
      </w:r>
    </w:p>
    <w:p w:rsidR="0039616E" w:rsidRDefault="00DF20C4">
      <w:pPr>
        <w:jc w:val="both"/>
        <w:rPr>
          <w:rFonts w:hint="eastAsia"/>
          <w:lang w:val="en-GB"/>
        </w:rPr>
      </w:pPr>
      <w:r>
        <w:rPr>
          <w:rFonts w:ascii="Times New Roman" w:hAnsi="Times New Roman" w:cs="Times New Roman"/>
          <w:lang w:val="en-GB"/>
        </w:rPr>
        <w:t>Urszula Jarzębowska – member of the Board</w:t>
      </w:r>
    </w:p>
    <w:p w:rsidR="0039616E" w:rsidRDefault="0039616E">
      <w:pPr>
        <w:jc w:val="both"/>
        <w:rPr>
          <w:rFonts w:hint="eastAsia"/>
          <w:lang w:val="en-GB"/>
        </w:rPr>
      </w:pPr>
    </w:p>
    <w:p w:rsidR="0039616E" w:rsidRDefault="00DF20C4">
      <w:pPr>
        <w:jc w:val="both"/>
        <w:rPr>
          <w:rFonts w:hint="eastAsia"/>
          <w:lang w:val="en-GB"/>
        </w:rPr>
      </w:pPr>
      <w:r>
        <w:rPr>
          <w:rFonts w:ascii="Times New Roman" w:hAnsi="Times New Roman" w:cs="Times New Roman"/>
          <w:lang w:val="en-GB"/>
        </w:rPr>
        <w:t>The Company's Supervisory Board  as of  June 30</w:t>
      </w:r>
      <w:r>
        <w:rPr>
          <w:rFonts w:ascii="Times New Roman" w:hAnsi="Times New Roman" w:cs="Times New Roman"/>
          <w:vertAlign w:val="superscript"/>
          <w:lang w:val="en-GB"/>
        </w:rPr>
        <w:t>th</w:t>
      </w:r>
      <w:r>
        <w:rPr>
          <w:rFonts w:ascii="Times New Roman" w:hAnsi="Times New Roman" w:cs="Times New Roman"/>
          <w:lang w:val="en-GB"/>
        </w:rPr>
        <w:t>, 2016  is composed of the following persons:</w:t>
      </w:r>
    </w:p>
    <w:p w:rsidR="0039616E" w:rsidRDefault="0039616E">
      <w:pPr>
        <w:jc w:val="both"/>
        <w:rPr>
          <w:rFonts w:hint="eastAsia"/>
          <w:lang w:val="en-GB"/>
        </w:rPr>
      </w:pPr>
    </w:p>
    <w:p w:rsidR="0039616E" w:rsidRPr="00743884" w:rsidRDefault="00DF20C4">
      <w:pPr>
        <w:rPr>
          <w:rFonts w:ascii="Times New Roman" w:hAnsi="Times New Roman" w:cs="Times New Roman"/>
          <w:lang w:val="en-US"/>
        </w:rPr>
      </w:pPr>
      <w:proofErr w:type="spellStart"/>
      <w:r w:rsidRPr="00743884">
        <w:rPr>
          <w:rFonts w:ascii="Times New Roman" w:hAnsi="Times New Roman" w:cs="Times New Roman"/>
          <w:lang w:val="en-US"/>
        </w:rPr>
        <w:t>Maciej</w:t>
      </w:r>
      <w:proofErr w:type="spellEnd"/>
      <w:r w:rsidRPr="00743884">
        <w:rPr>
          <w:rFonts w:ascii="Times New Roman" w:hAnsi="Times New Roman" w:cs="Times New Roman"/>
          <w:lang w:val="en-US"/>
        </w:rPr>
        <w:t xml:space="preserve"> </w:t>
      </w:r>
      <w:proofErr w:type="spellStart"/>
      <w:r w:rsidRPr="00743884">
        <w:rPr>
          <w:rFonts w:ascii="Times New Roman" w:hAnsi="Times New Roman" w:cs="Times New Roman"/>
          <w:lang w:val="en-US"/>
        </w:rPr>
        <w:t>Jarzębowski</w:t>
      </w:r>
      <w:proofErr w:type="spellEnd"/>
      <w:r w:rsidRPr="00743884">
        <w:rPr>
          <w:rFonts w:ascii="Times New Roman" w:hAnsi="Times New Roman" w:cs="Times New Roman"/>
          <w:lang w:val="en-US"/>
        </w:rPr>
        <w:t xml:space="preserve"> </w:t>
      </w:r>
      <w:r w:rsidRPr="00743884">
        <w:rPr>
          <w:rFonts w:ascii="Times New Roman" w:hAnsi="Times New Roman" w:cs="Times New Roman"/>
          <w:lang w:val="en-US"/>
        </w:rPr>
        <w:tab/>
        <w:t>- President  of the Board</w:t>
      </w:r>
    </w:p>
    <w:p w:rsidR="0039616E" w:rsidRPr="00743884" w:rsidRDefault="00DF20C4">
      <w:pPr>
        <w:rPr>
          <w:rFonts w:ascii="Times New Roman" w:hAnsi="Times New Roman" w:cs="Times New Roman"/>
          <w:lang w:val="en-US"/>
        </w:rPr>
      </w:pPr>
      <w:r w:rsidRPr="00743884">
        <w:rPr>
          <w:rFonts w:ascii="Times New Roman" w:hAnsi="Times New Roman" w:cs="Times New Roman"/>
          <w:lang w:val="en-US"/>
        </w:rPr>
        <w:t xml:space="preserve">Andrzej </w:t>
      </w:r>
      <w:proofErr w:type="spellStart"/>
      <w:r w:rsidRPr="00743884">
        <w:rPr>
          <w:rFonts w:ascii="Times New Roman" w:hAnsi="Times New Roman" w:cs="Times New Roman"/>
          <w:lang w:val="en-US"/>
        </w:rPr>
        <w:t>Różycki</w:t>
      </w:r>
      <w:proofErr w:type="spellEnd"/>
      <w:r w:rsidRPr="00743884">
        <w:rPr>
          <w:rFonts w:ascii="Times New Roman" w:hAnsi="Times New Roman" w:cs="Times New Roman"/>
          <w:lang w:val="en-US"/>
        </w:rPr>
        <w:tab/>
        <w:t>- Deputy President of the Board</w:t>
      </w:r>
    </w:p>
    <w:p w:rsidR="0039616E" w:rsidRPr="00743884" w:rsidRDefault="00DF20C4">
      <w:pPr>
        <w:rPr>
          <w:rFonts w:ascii="Times New Roman" w:hAnsi="Times New Roman" w:cs="Times New Roman"/>
          <w:lang w:val="en-US"/>
        </w:rPr>
      </w:pPr>
      <w:r w:rsidRPr="00743884">
        <w:rPr>
          <w:rFonts w:ascii="Times New Roman" w:hAnsi="Times New Roman" w:cs="Times New Roman"/>
          <w:lang w:val="en-US"/>
        </w:rPr>
        <w:t>Grzegorz Bielowicki</w:t>
      </w:r>
      <w:r w:rsidRPr="00743884">
        <w:rPr>
          <w:rFonts w:ascii="Times New Roman" w:hAnsi="Times New Roman" w:cs="Times New Roman"/>
          <w:lang w:val="en-US"/>
        </w:rPr>
        <w:tab/>
        <w:t>- member of the Board</w:t>
      </w:r>
    </w:p>
    <w:p w:rsidR="0039616E" w:rsidRDefault="00DF20C4">
      <w:pPr>
        <w:rPr>
          <w:rFonts w:ascii="Times New Roman" w:hAnsi="Times New Roman" w:cs="Times New Roman"/>
          <w:lang w:val="en-GB"/>
        </w:rPr>
      </w:pPr>
      <w:r w:rsidRPr="00743884">
        <w:rPr>
          <w:rFonts w:ascii="Times New Roman" w:hAnsi="Times New Roman" w:cs="Times New Roman"/>
          <w:lang w:val="en-US"/>
        </w:rPr>
        <w:t xml:space="preserve">Jakub </w:t>
      </w:r>
      <w:proofErr w:type="spellStart"/>
      <w:r w:rsidRPr="00743884">
        <w:rPr>
          <w:rFonts w:ascii="Times New Roman" w:hAnsi="Times New Roman" w:cs="Times New Roman"/>
          <w:lang w:val="en-US"/>
        </w:rPr>
        <w:t>Sitarz</w:t>
      </w:r>
      <w:proofErr w:type="spellEnd"/>
      <w:r w:rsidRPr="00743884">
        <w:rPr>
          <w:rFonts w:ascii="Times New Roman" w:hAnsi="Times New Roman" w:cs="Times New Roman"/>
          <w:lang w:val="en-US"/>
        </w:rPr>
        <w:tab/>
      </w:r>
      <w:r w:rsidRPr="00743884">
        <w:rPr>
          <w:rFonts w:ascii="Times New Roman" w:hAnsi="Times New Roman" w:cs="Times New Roman"/>
          <w:lang w:val="en-US"/>
        </w:rPr>
        <w:tab/>
        <w:t>- member of the Board</w:t>
      </w:r>
    </w:p>
    <w:p w:rsidR="0039616E" w:rsidRDefault="00DF20C4">
      <w:pPr>
        <w:jc w:val="both"/>
        <w:rPr>
          <w:rFonts w:hint="eastAsia"/>
          <w:lang w:val="en-GB"/>
        </w:rPr>
      </w:pPr>
      <w:r>
        <w:rPr>
          <w:rFonts w:ascii="Times New Roman" w:hAnsi="Times New Roman" w:cs="Times New Roman"/>
          <w:lang w:val="en-GB"/>
        </w:rPr>
        <w:t xml:space="preserve">Piotr </w:t>
      </w:r>
      <w:proofErr w:type="spellStart"/>
      <w:r>
        <w:rPr>
          <w:rFonts w:ascii="Times New Roman" w:hAnsi="Times New Roman" w:cs="Times New Roman"/>
          <w:lang w:val="en-GB"/>
        </w:rPr>
        <w:t>Sulima</w:t>
      </w:r>
      <w:proofErr w:type="spellEnd"/>
      <w:r>
        <w:rPr>
          <w:rFonts w:ascii="Times New Roman" w:hAnsi="Times New Roman" w:cs="Times New Roman"/>
          <w:lang w:val="en-GB"/>
        </w:rPr>
        <w:tab/>
      </w:r>
      <w:r>
        <w:rPr>
          <w:rFonts w:ascii="Times New Roman" w:hAnsi="Times New Roman" w:cs="Times New Roman"/>
          <w:lang w:val="en-GB"/>
        </w:rPr>
        <w:tab/>
        <w:t>- member of the Board</w:t>
      </w:r>
    </w:p>
    <w:p w:rsidR="0039616E" w:rsidRDefault="0039616E">
      <w:pPr>
        <w:jc w:val="both"/>
        <w:rPr>
          <w:rFonts w:hint="eastAsia"/>
          <w:lang w:val="en-GB"/>
        </w:rPr>
      </w:pPr>
    </w:p>
    <w:p w:rsidR="0039616E" w:rsidRDefault="00DF20C4">
      <w:pPr>
        <w:jc w:val="both"/>
        <w:rPr>
          <w:rFonts w:hint="eastAsia"/>
          <w:lang w:val="en-GB"/>
        </w:rPr>
      </w:pPr>
      <w:r>
        <w:rPr>
          <w:lang w:val="en-GB"/>
        </w:rPr>
        <w:t xml:space="preserve">Composition of the Issuer's Supervisory Board on the day of the Approval of the Financial Statement: </w:t>
      </w:r>
    </w:p>
    <w:p w:rsidR="0039616E" w:rsidRDefault="0039616E">
      <w:pPr>
        <w:jc w:val="both"/>
        <w:rPr>
          <w:rFonts w:hint="eastAsia"/>
          <w:lang w:val="en-GB"/>
        </w:rPr>
      </w:pPr>
    </w:p>
    <w:p w:rsidR="0039616E" w:rsidRDefault="0039616E">
      <w:pPr>
        <w:jc w:val="both"/>
        <w:rPr>
          <w:rFonts w:hint="eastAsia"/>
          <w:lang w:val="en-GB"/>
        </w:rPr>
      </w:pPr>
    </w:p>
    <w:p w:rsidR="0039616E" w:rsidRPr="00743884" w:rsidRDefault="00DF20C4">
      <w:pPr>
        <w:rPr>
          <w:rFonts w:ascii="Times New Roman" w:hAnsi="Times New Roman" w:cs="Times New Roman"/>
          <w:lang w:val="en-US"/>
        </w:rPr>
      </w:pPr>
      <w:proofErr w:type="spellStart"/>
      <w:r w:rsidRPr="00743884">
        <w:rPr>
          <w:rFonts w:ascii="Times New Roman" w:hAnsi="Times New Roman" w:cs="Times New Roman"/>
          <w:lang w:val="en-US"/>
        </w:rPr>
        <w:t>Maciej</w:t>
      </w:r>
      <w:proofErr w:type="spellEnd"/>
      <w:r w:rsidRPr="00743884">
        <w:rPr>
          <w:rFonts w:ascii="Times New Roman" w:hAnsi="Times New Roman" w:cs="Times New Roman"/>
          <w:lang w:val="en-US"/>
        </w:rPr>
        <w:t xml:space="preserve"> </w:t>
      </w:r>
      <w:proofErr w:type="spellStart"/>
      <w:r w:rsidRPr="00743884">
        <w:rPr>
          <w:rFonts w:ascii="Times New Roman" w:hAnsi="Times New Roman" w:cs="Times New Roman"/>
          <w:lang w:val="en-US"/>
        </w:rPr>
        <w:t>Jarzębowski</w:t>
      </w:r>
      <w:proofErr w:type="spellEnd"/>
      <w:r w:rsidRPr="00743884">
        <w:rPr>
          <w:rFonts w:ascii="Times New Roman" w:hAnsi="Times New Roman" w:cs="Times New Roman"/>
          <w:lang w:val="en-US"/>
        </w:rPr>
        <w:t xml:space="preserve"> </w:t>
      </w:r>
      <w:r w:rsidRPr="00743884">
        <w:rPr>
          <w:rFonts w:ascii="Times New Roman" w:hAnsi="Times New Roman" w:cs="Times New Roman"/>
          <w:lang w:val="en-US"/>
        </w:rPr>
        <w:tab/>
        <w:t>- President  of the Board</w:t>
      </w:r>
    </w:p>
    <w:p w:rsidR="0039616E" w:rsidRPr="00743884" w:rsidRDefault="00DF20C4">
      <w:pPr>
        <w:rPr>
          <w:rFonts w:ascii="Times New Roman" w:hAnsi="Times New Roman" w:cs="Times New Roman"/>
          <w:lang w:val="en-US"/>
        </w:rPr>
      </w:pPr>
      <w:r w:rsidRPr="00743884">
        <w:rPr>
          <w:rFonts w:ascii="Times New Roman" w:hAnsi="Times New Roman" w:cs="Times New Roman"/>
          <w:lang w:val="en-US"/>
        </w:rPr>
        <w:t xml:space="preserve">Andrzej </w:t>
      </w:r>
      <w:proofErr w:type="spellStart"/>
      <w:r w:rsidRPr="00743884">
        <w:rPr>
          <w:rFonts w:ascii="Times New Roman" w:hAnsi="Times New Roman" w:cs="Times New Roman"/>
          <w:lang w:val="en-US"/>
        </w:rPr>
        <w:t>Różycki</w:t>
      </w:r>
      <w:proofErr w:type="spellEnd"/>
      <w:r w:rsidRPr="00743884">
        <w:rPr>
          <w:rFonts w:ascii="Times New Roman" w:hAnsi="Times New Roman" w:cs="Times New Roman"/>
          <w:lang w:val="en-US"/>
        </w:rPr>
        <w:tab/>
        <w:t>- Deputy President of the Board</w:t>
      </w:r>
    </w:p>
    <w:p w:rsidR="0039616E" w:rsidRPr="00743884" w:rsidRDefault="00DF20C4">
      <w:pPr>
        <w:rPr>
          <w:rFonts w:ascii="Times New Roman" w:hAnsi="Times New Roman" w:cs="Times New Roman"/>
          <w:lang w:val="en-US"/>
        </w:rPr>
      </w:pPr>
      <w:r w:rsidRPr="00743884">
        <w:rPr>
          <w:rFonts w:ascii="Times New Roman" w:hAnsi="Times New Roman" w:cs="Times New Roman"/>
          <w:lang w:val="en-US"/>
        </w:rPr>
        <w:t xml:space="preserve">Marcin </w:t>
      </w:r>
      <w:proofErr w:type="spellStart"/>
      <w:r w:rsidRPr="00743884">
        <w:rPr>
          <w:rFonts w:ascii="Times New Roman" w:hAnsi="Times New Roman" w:cs="Times New Roman"/>
          <w:lang w:val="en-US"/>
        </w:rPr>
        <w:t>Mańdziak</w:t>
      </w:r>
      <w:proofErr w:type="spellEnd"/>
      <w:r w:rsidRPr="00743884">
        <w:rPr>
          <w:rFonts w:ascii="Times New Roman" w:hAnsi="Times New Roman" w:cs="Times New Roman"/>
          <w:lang w:val="en-US"/>
        </w:rPr>
        <w:tab/>
        <w:t>- member of the Board</w:t>
      </w:r>
    </w:p>
    <w:p w:rsidR="0039616E" w:rsidRDefault="00DF20C4">
      <w:pPr>
        <w:rPr>
          <w:rFonts w:ascii="Times New Roman" w:hAnsi="Times New Roman" w:cs="Times New Roman"/>
          <w:lang w:val="en-GB"/>
        </w:rPr>
      </w:pPr>
      <w:r w:rsidRPr="00743884">
        <w:rPr>
          <w:rFonts w:ascii="Times New Roman" w:hAnsi="Times New Roman" w:cs="Times New Roman"/>
          <w:lang w:val="en-US"/>
        </w:rPr>
        <w:t xml:space="preserve">Jakub </w:t>
      </w:r>
      <w:proofErr w:type="spellStart"/>
      <w:r w:rsidRPr="00743884">
        <w:rPr>
          <w:rFonts w:ascii="Times New Roman" w:hAnsi="Times New Roman" w:cs="Times New Roman"/>
          <w:lang w:val="en-US"/>
        </w:rPr>
        <w:t>Sitarz</w:t>
      </w:r>
      <w:proofErr w:type="spellEnd"/>
      <w:r w:rsidRPr="00743884">
        <w:rPr>
          <w:rFonts w:ascii="Times New Roman" w:hAnsi="Times New Roman" w:cs="Times New Roman"/>
          <w:lang w:val="en-US"/>
        </w:rPr>
        <w:tab/>
      </w:r>
      <w:r w:rsidRPr="00743884">
        <w:rPr>
          <w:rFonts w:ascii="Times New Roman" w:hAnsi="Times New Roman" w:cs="Times New Roman"/>
          <w:lang w:val="en-US"/>
        </w:rPr>
        <w:tab/>
        <w:t>- member of the Board</w:t>
      </w:r>
    </w:p>
    <w:p w:rsidR="0039616E" w:rsidRDefault="00DF20C4">
      <w:pPr>
        <w:jc w:val="both"/>
        <w:rPr>
          <w:rFonts w:hint="eastAsia"/>
          <w:lang w:val="en-GB"/>
        </w:rPr>
      </w:pPr>
      <w:r>
        <w:rPr>
          <w:rFonts w:ascii="Times New Roman" w:hAnsi="Times New Roman" w:cs="Times New Roman"/>
          <w:lang w:val="en-GB"/>
        </w:rPr>
        <w:t xml:space="preserve">Marta </w:t>
      </w:r>
      <w:proofErr w:type="spellStart"/>
      <w:r>
        <w:rPr>
          <w:rFonts w:ascii="Times New Roman" w:hAnsi="Times New Roman" w:cs="Times New Roman"/>
          <w:lang w:val="en-GB"/>
        </w:rPr>
        <w:t>Ciepła</w:t>
      </w:r>
      <w:proofErr w:type="spellEnd"/>
      <w:r>
        <w:rPr>
          <w:rFonts w:ascii="Times New Roman" w:hAnsi="Times New Roman" w:cs="Times New Roman"/>
          <w:lang w:val="en-GB"/>
        </w:rPr>
        <w:tab/>
      </w:r>
      <w:r>
        <w:rPr>
          <w:rFonts w:ascii="Times New Roman" w:hAnsi="Times New Roman" w:cs="Times New Roman"/>
          <w:lang w:val="en-GB"/>
        </w:rPr>
        <w:tab/>
        <w:t>- member of the Board</w:t>
      </w:r>
    </w:p>
    <w:p w:rsidR="0039616E" w:rsidRDefault="0039616E">
      <w:pPr>
        <w:jc w:val="both"/>
        <w:rPr>
          <w:rFonts w:hint="eastAsia"/>
          <w:lang w:val="en-GB"/>
        </w:rPr>
      </w:pPr>
    </w:p>
    <w:p w:rsidR="0039616E" w:rsidRDefault="00DF20C4">
      <w:pPr>
        <w:jc w:val="both"/>
        <w:rPr>
          <w:rFonts w:hint="eastAsia"/>
          <w:lang w:val="en-GB"/>
        </w:rPr>
      </w:pPr>
      <w:r>
        <w:rPr>
          <w:lang w:val="en-GB"/>
        </w:rPr>
        <w:t xml:space="preserve">7. </w:t>
      </w:r>
      <w:r>
        <w:rPr>
          <w:lang w:val="en-GB"/>
        </w:rPr>
        <w:tab/>
        <w:t>INTERNAL ORGANIZATIONAL UNITS IN THE COMPANY'S STRUCTURE THAT PREPARE  FINANCIAL STATEMENTS INDEPENDENTLY</w:t>
      </w:r>
    </w:p>
    <w:p w:rsidR="0039616E" w:rsidRDefault="0039616E">
      <w:pPr>
        <w:jc w:val="both"/>
        <w:rPr>
          <w:rFonts w:hint="eastAsia"/>
          <w:lang w:val="en-GB"/>
        </w:rPr>
      </w:pPr>
    </w:p>
    <w:p w:rsidR="0039616E" w:rsidRDefault="00DF20C4">
      <w:pPr>
        <w:jc w:val="both"/>
        <w:rPr>
          <w:rFonts w:hint="eastAsia"/>
          <w:lang w:val="en-GB"/>
        </w:rPr>
      </w:pPr>
      <w:r>
        <w:rPr>
          <w:lang w:val="en-GB"/>
        </w:rPr>
        <w:t>In the Company's structure there are no internal organizational units that draw up financial statements.</w:t>
      </w:r>
    </w:p>
    <w:p w:rsidR="0039616E" w:rsidRDefault="0039616E">
      <w:pPr>
        <w:jc w:val="both"/>
        <w:rPr>
          <w:rFonts w:hint="eastAsia"/>
          <w:lang w:val="en-GB"/>
        </w:rPr>
      </w:pPr>
    </w:p>
    <w:p w:rsidR="0039616E" w:rsidRDefault="00DF20C4">
      <w:pPr>
        <w:jc w:val="both"/>
        <w:rPr>
          <w:rFonts w:hint="eastAsia"/>
          <w:lang w:val="en-GB"/>
        </w:rPr>
      </w:pPr>
      <w:r>
        <w:rPr>
          <w:lang w:val="en-GB"/>
        </w:rPr>
        <w:t xml:space="preserve">8. INFORMATION ON COMPANIES FOR WHICH LIVECHAT Software SA IS THE PARENT </w:t>
      </w:r>
      <w:r>
        <w:rPr>
          <w:lang w:val="en-GB"/>
        </w:rPr>
        <w:lastRenderedPageBreak/>
        <w:t>COMPANY OR A KEY INVESTOR.  INFORMATION ABOUT  A MERGER DURING THE REPORTING PERIOD.</w:t>
      </w:r>
    </w:p>
    <w:p w:rsidR="0039616E" w:rsidRDefault="0039616E">
      <w:pPr>
        <w:jc w:val="both"/>
        <w:rPr>
          <w:rFonts w:hint="eastAsia"/>
          <w:lang w:val="en-GB"/>
        </w:rPr>
      </w:pPr>
    </w:p>
    <w:p w:rsidR="0039616E" w:rsidRDefault="00DF20C4">
      <w:pPr>
        <w:jc w:val="both"/>
        <w:rPr>
          <w:rFonts w:hint="eastAsia"/>
          <w:lang w:val="en-GB"/>
        </w:rPr>
      </w:pPr>
      <w:r>
        <w:rPr>
          <w:lang w:val="en-GB"/>
        </w:rPr>
        <w:t xml:space="preserve">LIVECHAT Software Joint Stock is a parent company in the Capital Group, which draws up and publishes consolidated financial statements according to the International Standards of Financial Reporting  accepted for use in EU. </w:t>
      </w:r>
    </w:p>
    <w:p w:rsidR="0039616E" w:rsidRDefault="0039616E">
      <w:pPr>
        <w:jc w:val="both"/>
        <w:rPr>
          <w:rFonts w:hint="eastAsia"/>
          <w:lang w:val="en-GB"/>
        </w:rPr>
      </w:pPr>
    </w:p>
    <w:p w:rsidR="0039616E" w:rsidRDefault="00DF20C4">
      <w:pPr>
        <w:jc w:val="both"/>
        <w:rPr>
          <w:rFonts w:hint="eastAsia"/>
          <w:lang w:val="en-GB"/>
        </w:rPr>
      </w:pPr>
      <w:r>
        <w:rPr>
          <w:lang w:val="en-GB"/>
        </w:rPr>
        <w:t xml:space="preserve">LIVECHAT Software SA is a parent company of </w:t>
      </w:r>
      <w:proofErr w:type="spellStart"/>
      <w:r>
        <w:rPr>
          <w:lang w:val="en-GB"/>
        </w:rPr>
        <w:t>LiveChat</w:t>
      </w:r>
      <w:proofErr w:type="spellEnd"/>
      <w:r>
        <w:rPr>
          <w:lang w:val="en-GB"/>
        </w:rPr>
        <w:t xml:space="preserve"> Incorporated – it holds 100% of its shares.</w:t>
      </w:r>
    </w:p>
    <w:p w:rsidR="0039616E" w:rsidRDefault="0039616E">
      <w:pPr>
        <w:jc w:val="both"/>
        <w:rPr>
          <w:rFonts w:hint="eastAsia"/>
          <w:lang w:val="en-GB"/>
        </w:rPr>
      </w:pPr>
    </w:p>
    <w:p w:rsidR="0039616E" w:rsidRDefault="00DF20C4">
      <w:pPr>
        <w:jc w:val="both"/>
        <w:rPr>
          <w:rFonts w:hint="eastAsia"/>
          <w:lang w:val="en-GB"/>
        </w:rPr>
      </w:pPr>
      <w:r>
        <w:rPr>
          <w:lang w:val="en-GB"/>
        </w:rPr>
        <w:t xml:space="preserve">During the reporting period the Company did not merge with another company. </w:t>
      </w:r>
    </w:p>
    <w:p w:rsidR="0039616E" w:rsidRDefault="0039616E">
      <w:pPr>
        <w:jc w:val="both"/>
        <w:rPr>
          <w:rFonts w:hint="eastAsia"/>
          <w:lang w:val="en-GB"/>
        </w:rPr>
      </w:pPr>
    </w:p>
    <w:p w:rsidR="0039616E" w:rsidRDefault="00DF20C4">
      <w:pPr>
        <w:jc w:val="both"/>
        <w:rPr>
          <w:rFonts w:hint="eastAsia"/>
          <w:lang w:val="en-GB"/>
        </w:rPr>
      </w:pPr>
      <w:r>
        <w:rPr>
          <w:lang w:val="en-GB"/>
        </w:rPr>
        <w:t>9. INFORMATION ON ASSUMPTIONS ACCEPTED WHEN DRAWING UP THE FINANCIAL STATEMENT AND KNOWN CIRCUMSTANCES INDICATING THAT THERE IS A THREAT TO THE COMPANY'S BUSINESS CONTINUATION</w:t>
      </w:r>
    </w:p>
    <w:p w:rsidR="0039616E" w:rsidRDefault="0039616E">
      <w:pPr>
        <w:jc w:val="both"/>
        <w:rPr>
          <w:rFonts w:hint="eastAsia"/>
          <w:lang w:val="en-GB"/>
        </w:rPr>
      </w:pPr>
    </w:p>
    <w:p w:rsidR="0039616E" w:rsidRDefault="00DF20C4">
      <w:pPr>
        <w:jc w:val="both"/>
        <w:rPr>
          <w:rFonts w:hint="eastAsia"/>
          <w:lang w:val="en-GB"/>
        </w:rPr>
      </w:pPr>
      <w:r>
        <w:rPr>
          <w:lang w:val="en-GB"/>
        </w:rPr>
        <w:t>The financial statement was drawn up  following the assumption that the Company will be able to continue its business activity in  the foreseeable future.  There are no circumstances known indicating that the continuation of the Company's business activity might be threatened.</w:t>
      </w:r>
    </w:p>
    <w:p w:rsidR="0039616E" w:rsidRDefault="0039616E">
      <w:pPr>
        <w:jc w:val="both"/>
        <w:rPr>
          <w:rFonts w:hint="eastAsia"/>
          <w:lang w:val="en-GB"/>
        </w:rPr>
      </w:pPr>
    </w:p>
    <w:p w:rsidR="0039616E" w:rsidRDefault="00DF20C4">
      <w:pPr>
        <w:jc w:val="both"/>
        <w:rPr>
          <w:rFonts w:hint="eastAsia"/>
          <w:lang w:val="en-GB"/>
        </w:rPr>
      </w:pPr>
      <w:r>
        <w:rPr>
          <w:lang w:val="en-GB"/>
        </w:rPr>
        <w:t>10. PRESENTATION AND TRANSFORMATION OF FINANCIAL STATEMENTS</w:t>
      </w:r>
    </w:p>
    <w:p w:rsidR="0039616E" w:rsidRDefault="00DF20C4">
      <w:pPr>
        <w:jc w:val="both"/>
        <w:rPr>
          <w:rFonts w:hint="eastAsia"/>
          <w:lang w:val="en-GB"/>
        </w:rPr>
      </w:pPr>
      <w:r>
        <w:rPr>
          <w:lang w:val="en-GB"/>
        </w:rPr>
        <w:t>During the business period the Company did not change the principles of accounting nor did it transformed its financial statements</w:t>
      </w:r>
    </w:p>
    <w:p w:rsidR="0039616E" w:rsidRDefault="0039616E">
      <w:pPr>
        <w:jc w:val="both"/>
        <w:rPr>
          <w:rFonts w:hint="eastAsia"/>
          <w:lang w:val="en-GB"/>
        </w:rPr>
      </w:pPr>
    </w:p>
    <w:p w:rsidR="0039616E" w:rsidRPr="00743884" w:rsidRDefault="0039616E">
      <w:pPr>
        <w:jc w:val="both"/>
        <w:rPr>
          <w:rFonts w:hint="eastAsia"/>
          <w:lang w:val="en-US"/>
        </w:rPr>
      </w:pPr>
    </w:p>
    <w:p w:rsidR="0039616E" w:rsidRDefault="0039616E">
      <w:pPr>
        <w:jc w:val="both"/>
        <w:rPr>
          <w:rFonts w:hint="eastAsia"/>
          <w:lang w:val="en-GB"/>
        </w:rPr>
      </w:pPr>
    </w:p>
    <w:p w:rsidR="0039616E" w:rsidRDefault="00DF20C4">
      <w:pPr>
        <w:jc w:val="both"/>
        <w:rPr>
          <w:rFonts w:hint="eastAsia"/>
          <w:lang w:val="en-GB"/>
        </w:rPr>
      </w:pPr>
      <w:r>
        <w:rPr>
          <w:lang w:val="en-GB"/>
        </w:rPr>
        <w:t>11. ACCOUNTING RULES (POLICY) INCLUDING METHODS OF EVALUATING ASSETS AND LIABILITIES (INCLUDING DEPRECIATION AND AMORTISATION), MEASURING FINANCIAL RESULT AND METHODS OF DRAWING UP A FINANCIAL STATEMENT TO THE EXTENT THE ACCOUNTING ACT LEAVES THE COMPANY FREE TO CHOOSE</w:t>
      </w:r>
    </w:p>
    <w:p w:rsidR="0039616E" w:rsidRDefault="0039616E">
      <w:pPr>
        <w:jc w:val="both"/>
        <w:rPr>
          <w:rFonts w:hint="eastAsia"/>
          <w:lang w:val="en-GB"/>
        </w:rPr>
      </w:pPr>
    </w:p>
    <w:p w:rsidR="0039616E" w:rsidRDefault="00DF20C4">
      <w:pPr>
        <w:jc w:val="both"/>
        <w:rPr>
          <w:rFonts w:hint="eastAsia"/>
          <w:lang w:val="en-GB"/>
        </w:rPr>
      </w:pPr>
      <w:r>
        <w:rPr>
          <w:lang w:val="en-GB"/>
        </w:rPr>
        <w:t>Accounting rules accepted for  drawing up the financial statement as of March 31</w:t>
      </w:r>
      <w:r>
        <w:rPr>
          <w:vertAlign w:val="superscript"/>
          <w:lang w:val="en-GB"/>
        </w:rPr>
        <w:t>st</w:t>
      </w:r>
      <w:r>
        <w:rPr>
          <w:lang w:val="en-GB"/>
        </w:rPr>
        <w:t>, 2016 comply with the Accounting Act of September 29</w:t>
      </w:r>
      <w:r>
        <w:rPr>
          <w:vertAlign w:val="superscript"/>
          <w:lang w:val="en-GB"/>
        </w:rPr>
        <w:t>th</w:t>
      </w:r>
      <w:r>
        <w:rPr>
          <w:lang w:val="en-GB"/>
        </w:rPr>
        <w:t>, 1994 as amended and with the Regulation of the Minister of Finance of October 18</w:t>
      </w:r>
      <w:r>
        <w:rPr>
          <w:vertAlign w:val="superscript"/>
          <w:lang w:val="en-GB"/>
        </w:rPr>
        <w:t>th</w:t>
      </w:r>
      <w:r>
        <w:rPr>
          <w:lang w:val="en-GB"/>
        </w:rPr>
        <w:t>, 2005 concerning range of information furnished in financial statements and consolidated financial statements, required by the prospectus for issuers based  in the territory of the Republic of Poland, for which the Polish rules of accounting are relevant and in accordance with the Regulation of the Minister of Finance of February 19</w:t>
      </w:r>
      <w:r>
        <w:rPr>
          <w:vertAlign w:val="superscript"/>
          <w:lang w:val="en-GB"/>
        </w:rPr>
        <w:t>th</w:t>
      </w:r>
      <w:r>
        <w:rPr>
          <w:lang w:val="en-GB"/>
        </w:rPr>
        <w:t>, 2009 concerning  current and periodical reporting  by issuers of securities and with the conditions  under which the legally required information originating in a non-member state can be deemed equivalent thereof.</w:t>
      </w:r>
    </w:p>
    <w:p w:rsidR="0039616E" w:rsidRDefault="0039616E">
      <w:pPr>
        <w:jc w:val="both"/>
        <w:rPr>
          <w:rFonts w:hint="eastAsia"/>
          <w:lang w:val="en-GB"/>
        </w:rPr>
      </w:pPr>
    </w:p>
    <w:p w:rsidR="0039616E" w:rsidRDefault="00DF20C4">
      <w:pPr>
        <w:jc w:val="both"/>
        <w:rPr>
          <w:rFonts w:hint="eastAsia"/>
          <w:lang w:val="en-GB"/>
        </w:rPr>
      </w:pPr>
      <w:r>
        <w:rPr>
          <w:lang w:val="en-GB"/>
        </w:rPr>
        <w:t>Book entries are made according to the rule of historical cost. The Company did not make any corrections that would illustrate the effect of inflation on particular items in the balance sheet and the profit and loss statement.</w:t>
      </w:r>
    </w:p>
    <w:p w:rsidR="0039616E" w:rsidRDefault="0039616E">
      <w:pPr>
        <w:jc w:val="both"/>
        <w:rPr>
          <w:rFonts w:hint="eastAsia"/>
          <w:lang w:val="en-GB"/>
        </w:rPr>
      </w:pPr>
    </w:p>
    <w:p w:rsidR="0039616E" w:rsidRDefault="00DF20C4">
      <w:pPr>
        <w:jc w:val="both"/>
        <w:rPr>
          <w:rFonts w:hint="eastAsia"/>
          <w:lang w:val="en-GB"/>
        </w:rPr>
      </w:pPr>
      <w:r>
        <w:rPr>
          <w:lang w:val="en-GB"/>
        </w:rPr>
        <w:t>The Company draws up profit and loss statement with by-function classification.</w:t>
      </w:r>
    </w:p>
    <w:p w:rsidR="0039616E" w:rsidRDefault="0039616E">
      <w:pPr>
        <w:jc w:val="both"/>
        <w:rPr>
          <w:rFonts w:hint="eastAsia"/>
          <w:lang w:val="en-GB"/>
        </w:rPr>
      </w:pPr>
    </w:p>
    <w:p w:rsidR="0039616E" w:rsidRDefault="00DF20C4">
      <w:pPr>
        <w:jc w:val="both"/>
        <w:rPr>
          <w:rFonts w:hint="eastAsia"/>
          <w:lang w:val="en-GB"/>
        </w:rPr>
      </w:pPr>
      <w:r>
        <w:rPr>
          <w:lang w:val="en-GB"/>
        </w:rPr>
        <w:t>Cash flow statement is made following an indirect method.</w:t>
      </w:r>
    </w:p>
    <w:p w:rsidR="0039616E" w:rsidRDefault="0039616E">
      <w:pPr>
        <w:jc w:val="both"/>
        <w:rPr>
          <w:rFonts w:hint="eastAsia"/>
          <w:lang w:val="en-GB"/>
        </w:rPr>
      </w:pPr>
    </w:p>
    <w:p w:rsidR="0039616E" w:rsidRDefault="00DF20C4">
      <w:pPr>
        <w:jc w:val="both"/>
        <w:rPr>
          <w:rFonts w:hint="eastAsia"/>
          <w:lang w:val="en-GB"/>
        </w:rPr>
      </w:pPr>
      <w:r>
        <w:rPr>
          <w:lang w:val="en-GB"/>
        </w:rPr>
        <w:t>The rules of evaluating  assets and liabilities as well as of measuring the financial result are the following:</w:t>
      </w:r>
    </w:p>
    <w:p w:rsidR="0039616E" w:rsidRDefault="0039616E">
      <w:pPr>
        <w:jc w:val="both"/>
        <w:rPr>
          <w:rFonts w:hint="eastAsia"/>
          <w:lang w:val="en-GB"/>
        </w:rPr>
      </w:pPr>
    </w:p>
    <w:p w:rsidR="0039616E" w:rsidRDefault="00DF20C4">
      <w:pPr>
        <w:jc w:val="both"/>
        <w:rPr>
          <w:rFonts w:hint="eastAsia"/>
          <w:lang w:val="en-GB"/>
        </w:rPr>
      </w:pPr>
      <w:r>
        <w:rPr>
          <w:lang w:val="en-GB"/>
        </w:rPr>
        <w:t xml:space="preserve">Intangible assets are  the R&amp; D expenses  related to computer software. Intangible assets are </w:t>
      </w:r>
      <w:r>
        <w:rPr>
          <w:lang w:val="en-GB"/>
        </w:rPr>
        <w:lastRenderedPageBreak/>
        <w:t>evaluated according to their purchase price/ acquisition cost. In the balance sheet their presented price is lowered by  depreciation by applying  a linear method throughout the whole period of their useful economic life.  Annual depreciation rates applied by the Company are as follows:</w:t>
      </w:r>
    </w:p>
    <w:p w:rsidR="0039616E" w:rsidRDefault="00DF20C4">
      <w:pPr>
        <w:jc w:val="both"/>
        <w:rPr>
          <w:rFonts w:hint="eastAsia"/>
          <w:lang w:val="en-GB"/>
        </w:rPr>
      </w:pPr>
      <w:r>
        <w:rPr>
          <w:lang w:val="en-GB"/>
        </w:rPr>
        <w:t>- R&amp;D expenses – 20-30%.</w:t>
      </w:r>
    </w:p>
    <w:p w:rsidR="0039616E" w:rsidRDefault="0039616E">
      <w:pPr>
        <w:jc w:val="both"/>
        <w:rPr>
          <w:rFonts w:hint="eastAsia"/>
          <w:lang w:val="en-GB"/>
        </w:rPr>
      </w:pPr>
    </w:p>
    <w:p w:rsidR="0039616E" w:rsidRDefault="00DF20C4">
      <w:pPr>
        <w:jc w:val="both"/>
        <w:rPr>
          <w:rFonts w:hint="eastAsia"/>
          <w:lang w:val="en-GB"/>
        </w:rPr>
      </w:pPr>
      <w:r>
        <w:rPr>
          <w:lang w:val="en-GB"/>
        </w:rPr>
        <w:t>Tangible fixed assets are tangible assets evaluated according to their purchase price/ acquisition cost. Fixed assets depreciation write-offs are made following the linear method. Depreciation rates were fixed by taking into account useful economic life of fixed assets and illustrate the real wear and tear of fixed assets.  The annual depreciation rates applied by the Company are as follows:</w:t>
      </w:r>
    </w:p>
    <w:p w:rsidR="0039616E" w:rsidRDefault="00DF20C4">
      <w:pPr>
        <w:jc w:val="both"/>
        <w:rPr>
          <w:rFonts w:hint="eastAsia"/>
          <w:lang w:val="en-GB"/>
        </w:rPr>
      </w:pPr>
      <w:r>
        <w:rPr>
          <w:lang w:val="en-GB"/>
        </w:rPr>
        <w:t>- computers – 30%.</w:t>
      </w:r>
    </w:p>
    <w:p w:rsidR="0039616E" w:rsidRDefault="0039616E">
      <w:pPr>
        <w:jc w:val="both"/>
        <w:rPr>
          <w:rFonts w:hint="eastAsia"/>
          <w:lang w:val="en-GB"/>
        </w:rPr>
      </w:pPr>
    </w:p>
    <w:p w:rsidR="0039616E" w:rsidRDefault="00DF20C4">
      <w:pPr>
        <w:jc w:val="both"/>
        <w:rPr>
          <w:rFonts w:hint="eastAsia"/>
          <w:lang w:val="en-GB"/>
        </w:rPr>
      </w:pPr>
      <w:r>
        <w:rPr>
          <w:lang w:val="en-GB"/>
        </w:rPr>
        <w:t xml:space="preserve">As of the balance sheet day the Company makes a review  of the fixed assets net value in order to find out whether there are any signs that the fixed assets might lose their value. If such signs are  found, a recovery value of a particular asset is assessed in order to determine a possible write-off thereof. </w:t>
      </w:r>
    </w:p>
    <w:p w:rsidR="0039616E" w:rsidRDefault="0039616E">
      <w:pPr>
        <w:jc w:val="both"/>
        <w:rPr>
          <w:rFonts w:hint="eastAsia"/>
          <w:lang w:val="en-GB"/>
        </w:rPr>
      </w:pPr>
    </w:p>
    <w:p w:rsidR="0039616E" w:rsidRDefault="00DF20C4">
      <w:pPr>
        <w:jc w:val="both"/>
        <w:rPr>
          <w:rFonts w:hint="eastAsia"/>
          <w:lang w:val="en-GB"/>
        </w:rPr>
      </w:pPr>
      <w:r>
        <w:rPr>
          <w:lang w:val="en-GB"/>
        </w:rPr>
        <w:t xml:space="preserve">Assets and liabilities are entered into the Company's balance sheet at the moment the Company enters into a binding contract. </w:t>
      </w:r>
    </w:p>
    <w:p w:rsidR="0039616E" w:rsidRDefault="0039616E">
      <w:pPr>
        <w:jc w:val="both"/>
        <w:rPr>
          <w:rFonts w:hint="eastAsia"/>
          <w:lang w:val="en-GB"/>
        </w:rPr>
      </w:pPr>
    </w:p>
    <w:p w:rsidR="0039616E" w:rsidRDefault="00DF20C4">
      <w:pPr>
        <w:jc w:val="both"/>
        <w:rPr>
          <w:rFonts w:hint="eastAsia"/>
          <w:lang w:val="en-GB"/>
        </w:rPr>
      </w:pPr>
      <w:r>
        <w:rPr>
          <w:lang w:val="en-GB"/>
        </w:rPr>
        <w:t xml:space="preserve">The PLN value of receivables is determined when they become due.  According to the provision  in the accounting policy  the Company on the balance day  does not calculate interest  for a delay in payment of overdue receivables. The Company makes write-offs to receivables from  contracting parties that delay in payment of their dues on the balance day, provided their economic and financial standing shows that  payment of the money due is not possible in the nearest future. The write-offs are charged  to the other operating expenses. In the balance sheet receivables are entered at their net value, that is lowered by write-offs to receivables.  Receivables in foreign currencies are calculated into PLN at the moment they become due according to the average rate of the  National Bank of Poland  on the day preceding the day on which the receivables become due.  On the balance sheet day receivables in foreign currencies are evaluated according to the average rate for a particular currency  fixed by the National Bank of Poland on that day. </w:t>
      </w:r>
    </w:p>
    <w:p w:rsidR="0039616E" w:rsidRDefault="0039616E">
      <w:pPr>
        <w:jc w:val="both"/>
        <w:rPr>
          <w:rFonts w:hint="eastAsia"/>
          <w:lang w:val="en-GB"/>
        </w:rPr>
      </w:pPr>
    </w:p>
    <w:p w:rsidR="0039616E" w:rsidRDefault="00DF20C4">
      <w:pPr>
        <w:jc w:val="both"/>
        <w:rPr>
          <w:rFonts w:hint="eastAsia"/>
          <w:lang w:val="en-GB"/>
        </w:rPr>
      </w:pPr>
      <w:r>
        <w:rPr>
          <w:lang w:val="en-GB"/>
        </w:rPr>
        <w:t>Cash/funds cover money in cash and on bank accounts. They are shown in their nominal value. Cash in foreign currencies is evaluated on the balance sheet day according to the average rate for a particular currency  fixed by the National Bank of Poland on that day. Bank account cash inflows  throughout a year are  evaluated according  to the rates of NBP, whereas the outflows  by FIFO.</w:t>
      </w:r>
    </w:p>
    <w:p w:rsidR="0039616E" w:rsidRDefault="0039616E">
      <w:pPr>
        <w:jc w:val="both"/>
        <w:rPr>
          <w:rFonts w:hint="eastAsia"/>
          <w:lang w:val="en-GB"/>
        </w:rPr>
      </w:pPr>
    </w:p>
    <w:p w:rsidR="0039616E" w:rsidRDefault="00DF20C4">
      <w:pPr>
        <w:jc w:val="both"/>
        <w:rPr>
          <w:rFonts w:hint="eastAsia"/>
          <w:lang w:val="en-GB"/>
        </w:rPr>
      </w:pPr>
      <w:r>
        <w:rPr>
          <w:lang w:val="en-GB"/>
        </w:rPr>
        <w:t>Accruals cover  costs of undergoing and uncompleted R&amp;D expenses as well as the assets due to deferred income tax. Accrued expenses form strictly marked allowances accepted by the Company that are still not payables . Deferred income is composed of received or due  funds from contracting parties for future liabilities/ payments.</w:t>
      </w:r>
    </w:p>
    <w:p w:rsidR="0039616E" w:rsidRDefault="0039616E">
      <w:pPr>
        <w:jc w:val="both"/>
        <w:rPr>
          <w:rFonts w:hint="eastAsia"/>
          <w:lang w:val="en-GB"/>
        </w:rPr>
      </w:pPr>
    </w:p>
    <w:p w:rsidR="0039616E" w:rsidRDefault="00DF20C4">
      <w:pPr>
        <w:jc w:val="both"/>
        <w:rPr>
          <w:rFonts w:hint="eastAsia"/>
          <w:lang w:val="en-GB"/>
        </w:rPr>
      </w:pPr>
      <w:r>
        <w:rPr>
          <w:lang w:val="en-GB"/>
        </w:rPr>
        <w:t>The Company creates reserves or assets due to deferred income tax as a result of  the occurrence of temporary differences between the value of assets and liabilities shown in the accounting books and their tax value.</w:t>
      </w:r>
    </w:p>
    <w:p w:rsidR="0039616E" w:rsidRDefault="0039616E">
      <w:pPr>
        <w:jc w:val="both"/>
        <w:rPr>
          <w:rFonts w:hint="eastAsia"/>
          <w:lang w:val="en-GB"/>
        </w:rPr>
      </w:pPr>
    </w:p>
    <w:p w:rsidR="0039616E" w:rsidRDefault="00DF20C4">
      <w:pPr>
        <w:jc w:val="both"/>
        <w:rPr>
          <w:rFonts w:hint="eastAsia"/>
          <w:lang w:val="en-GB"/>
        </w:rPr>
      </w:pPr>
      <w:r>
        <w:rPr>
          <w:lang w:val="en-GB"/>
        </w:rPr>
        <w:t>The Company's equity is composed of the capital created in accordance with the regulations in force and  the Company's By-laws. Initial capital/ share capital is shown at its nominal value in accordance with the Company's By-laws and the entry into the National Court Register.</w:t>
      </w:r>
    </w:p>
    <w:p w:rsidR="0039616E" w:rsidRDefault="0039616E">
      <w:pPr>
        <w:jc w:val="both"/>
        <w:rPr>
          <w:rFonts w:hint="eastAsia"/>
          <w:lang w:val="en-GB"/>
        </w:rPr>
      </w:pPr>
    </w:p>
    <w:p w:rsidR="0039616E" w:rsidRDefault="00DF20C4">
      <w:pPr>
        <w:jc w:val="both"/>
        <w:rPr>
          <w:rFonts w:hint="eastAsia"/>
          <w:lang w:val="en-GB"/>
        </w:rPr>
      </w:pPr>
      <w:r>
        <w:rPr>
          <w:lang w:val="en-GB"/>
        </w:rPr>
        <w:t xml:space="preserve">Liabilities  are recognized at their nominal value.  Liabilities in foreign currencies are recalculated into PLN at the moment they become due according to </w:t>
      </w:r>
      <w:proofErr w:type="spellStart"/>
      <w:r>
        <w:rPr>
          <w:lang w:val="en-GB"/>
        </w:rPr>
        <w:t>to</w:t>
      </w:r>
      <w:proofErr w:type="spellEnd"/>
      <w:r>
        <w:rPr>
          <w:lang w:val="en-GB"/>
        </w:rPr>
        <w:t xml:space="preserve"> the  rate of the  National Bank of Poland  on the day preceding the day on which the liabilities  become due.  On the balance sheet day </w:t>
      </w:r>
      <w:r>
        <w:rPr>
          <w:lang w:val="en-GB"/>
        </w:rPr>
        <w:lastRenderedPageBreak/>
        <w:t xml:space="preserve">liabilities  in foreign currencies are evaluated according to the average rate for a particular currency  fixed by the National Bank of Poland on that day. </w:t>
      </w:r>
    </w:p>
    <w:p w:rsidR="0039616E" w:rsidRDefault="0039616E">
      <w:pPr>
        <w:jc w:val="both"/>
        <w:rPr>
          <w:rFonts w:hint="eastAsia"/>
          <w:lang w:val="en-GB"/>
        </w:rPr>
      </w:pPr>
    </w:p>
    <w:p w:rsidR="0039616E" w:rsidRDefault="00DF20C4">
      <w:pPr>
        <w:jc w:val="both"/>
        <w:rPr>
          <w:rFonts w:hint="eastAsia"/>
          <w:lang w:val="en-GB"/>
        </w:rPr>
      </w:pPr>
      <w:r>
        <w:rPr>
          <w:lang w:val="en-GB"/>
        </w:rPr>
        <w:t>Revenues from sales of goods and services form an amount due thereof from a receiver lowered by a respective VAT due.</w:t>
      </w:r>
    </w:p>
    <w:p w:rsidR="0039616E" w:rsidRDefault="0039616E">
      <w:pPr>
        <w:jc w:val="both"/>
        <w:rPr>
          <w:rFonts w:hint="eastAsia"/>
          <w:lang w:val="en-GB"/>
        </w:rPr>
      </w:pPr>
    </w:p>
    <w:p w:rsidR="0039616E" w:rsidRDefault="00DF20C4">
      <w:pPr>
        <w:jc w:val="both"/>
        <w:rPr>
          <w:rFonts w:hint="eastAsia"/>
          <w:lang w:val="en-GB"/>
        </w:rPr>
      </w:pPr>
      <w:r>
        <w:rPr>
          <w:lang w:val="en-GB"/>
        </w:rPr>
        <w:t xml:space="preserve">Costs of products and services sold are recognized proportionally to revenues from sales and cover the value of the goods (services) and other items sold  assessed at the production costs of the goods and services.  </w:t>
      </w:r>
    </w:p>
    <w:p w:rsidR="0039616E" w:rsidRDefault="0039616E">
      <w:pPr>
        <w:jc w:val="both"/>
        <w:rPr>
          <w:rFonts w:hint="eastAsia"/>
          <w:lang w:val="en-GB"/>
        </w:rPr>
      </w:pPr>
    </w:p>
    <w:p w:rsidR="0039616E" w:rsidRDefault="00DF20C4">
      <w:pPr>
        <w:jc w:val="both"/>
        <w:rPr>
          <w:rFonts w:hint="eastAsia"/>
          <w:lang w:val="en-GB"/>
        </w:rPr>
      </w:pPr>
      <w:r>
        <w:rPr>
          <w:lang w:val="en-GB"/>
        </w:rPr>
        <w:t xml:space="preserve">Other operating revenues and expenses  are not directly related to  the Company's activities. They comprise revenues from sales of fixed assets, reserve release,  etc.  The other operating expenses include the value of tangible assets sold and liquidated, costs of created reserves, donations granted, write-offs to receivables  and other. </w:t>
      </w:r>
    </w:p>
    <w:p w:rsidR="0039616E" w:rsidRDefault="0039616E">
      <w:pPr>
        <w:jc w:val="both"/>
        <w:rPr>
          <w:rFonts w:hint="eastAsia"/>
          <w:lang w:val="en-GB"/>
        </w:rPr>
      </w:pPr>
    </w:p>
    <w:p w:rsidR="0039616E" w:rsidRDefault="00DF20C4">
      <w:pPr>
        <w:jc w:val="both"/>
        <w:rPr>
          <w:rFonts w:hint="eastAsia"/>
          <w:lang w:val="en-GB"/>
        </w:rPr>
      </w:pPr>
      <w:r>
        <w:rPr>
          <w:lang w:val="en-GB"/>
        </w:rPr>
        <w:t xml:space="preserve">Financial revenues cover interest on cash on bank accounts falling due in the reporting period as well as  exchange rate gains. Financial expenses cover  interest on loans granted, paid commission and exchange rate losses on foreign currency transactions.  In the profit and loss account exchange rate differences are presented per account  balance. </w:t>
      </w:r>
    </w:p>
    <w:p w:rsidR="0039616E" w:rsidRDefault="0039616E">
      <w:pPr>
        <w:jc w:val="both"/>
        <w:rPr>
          <w:rFonts w:hint="eastAsia"/>
          <w:lang w:val="en-GB"/>
        </w:rPr>
      </w:pPr>
    </w:p>
    <w:p w:rsidR="0039616E" w:rsidRDefault="00DF20C4">
      <w:pPr>
        <w:jc w:val="both"/>
        <w:rPr>
          <w:rFonts w:hint="eastAsia"/>
          <w:lang w:val="en-GB"/>
        </w:rPr>
      </w:pPr>
      <w:r>
        <w:rPr>
          <w:lang w:val="en-GB"/>
        </w:rPr>
        <w:t xml:space="preserve">The obligatory charge on the financial result is  corporate  tax in the amount of 19% of gross profit  adjusted for non-taxable revenues as well as for costs  that are not costs of earning income adjusted for the change in reserve inventory and deferred income tax assets. </w:t>
      </w:r>
    </w:p>
    <w:p w:rsidR="0039616E" w:rsidRDefault="0039616E">
      <w:pPr>
        <w:jc w:val="both"/>
        <w:rPr>
          <w:rFonts w:hint="eastAsia"/>
          <w:lang w:val="en-GB"/>
        </w:rPr>
      </w:pPr>
    </w:p>
    <w:p w:rsidR="0039616E" w:rsidRDefault="00DF20C4">
      <w:pPr>
        <w:jc w:val="both"/>
        <w:rPr>
          <w:rFonts w:hint="eastAsia"/>
          <w:lang w:val="en-GB"/>
        </w:rPr>
      </w:pPr>
      <w:r>
        <w:rPr>
          <w:lang w:val="en-GB"/>
        </w:rPr>
        <w:t>When drawing up its financial statement the Company follows the accounting rules and methods defined in the Accounting Act (Journal of Law 2013, I.330 as amended). The Company identified areas with differences between the present  financial statement drawn up in accordance with the Polish rules of accounting and the financial statement which would be  drawn up in accordance with the International Standards of Financial Reporting adopted by the European Union ( hereinafter referred to as MSSF) and the effect  those differences might have on  the assets net value and the financial result.</w:t>
      </w:r>
    </w:p>
    <w:p w:rsidR="0039616E" w:rsidRPr="00743884" w:rsidRDefault="00DF20C4">
      <w:pPr>
        <w:jc w:val="both"/>
        <w:rPr>
          <w:rFonts w:hint="eastAsia"/>
          <w:lang w:val="en-US"/>
        </w:rPr>
      </w:pPr>
      <w:r>
        <w:rPr>
          <w:lang w:val="en-GB"/>
        </w:rPr>
        <w:t xml:space="preserve">For this purpose the Management Board of </w:t>
      </w:r>
      <w:proofErr w:type="spellStart"/>
      <w:r>
        <w:rPr>
          <w:lang w:val="en-GB"/>
        </w:rPr>
        <w:t>Livechat</w:t>
      </w:r>
      <w:proofErr w:type="spellEnd"/>
      <w:r>
        <w:rPr>
          <w:lang w:val="en-GB"/>
        </w:rPr>
        <w:t xml:space="preserve"> Software Joint Stock Company used the best knowledge of expected  standards and interpreting as well as of rules of accounting, that would be used when drawing up  the statement  in accordance with MSSF.  The analysis made leads to the conclusion that there are no differences that might affect the net assets value and the financial result of the Company. </w:t>
      </w:r>
    </w:p>
    <w:p w:rsidR="0039616E" w:rsidRPr="00743884" w:rsidRDefault="0039616E">
      <w:pPr>
        <w:jc w:val="both"/>
        <w:rPr>
          <w:rFonts w:hint="eastAsia"/>
          <w:lang w:val="en-US"/>
        </w:rPr>
      </w:pPr>
    </w:p>
    <w:p w:rsidR="0039616E" w:rsidRDefault="00DF20C4">
      <w:pPr>
        <w:jc w:val="both"/>
        <w:rPr>
          <w:rFonts w:hint="eastAsia"/>
          <w:lang w:val="en-GB"/>
        </w:rPr>
      </w:pPr>
      <w:r>
        <w:rPr>
          <w:lang w:val="en-GB"/>
        </w:rPr>
        <w:t>As compared with earlier reporting periods there were no changes in drawing up the financial statement, however, there were  changes in the accounting rules, that affected the Company's capital and result as well as the comparable data.</w:t>
      </w:r>
    </w:p>
    <w:p w:rsidR="0039616E" w:rsidRDefault="0039616E">
      <w:pPr>
        <w:jc w:val="both"/>
        <w:rPr>
          <w:rFonts w:hint="eastAsia"/>
          <w:lang w:val="en-GB"/>
        </w:rPr>
      </w:pPr>
    </w:p>
    <w:p w:rsidR="0039616E" w:rsidRDefault="00DF20C4">
      <w:pPr>
        <w:jc w:val="both"/>
        <w:rPr>
          <w:rFonts w:hint="eastAsia"/>
          <w:lang w:val="en-GB"/>
        </w:rPr>
      </w:pPr>
      <w:proofErr w:type="spellStart"/>
      <w:r>
        <w:rPr>
          <w:lang w:val="en-GB"/>
        </w:rPr>
        <w:t>Wrocław</w:t>
      </w:r>
      <w:proofErr w:type="spellEnd"/>
      <w:r>
        <w:rPr>
          <w:lang w:val="en-GB"/>
        </w:rPr>
        <w:t>, July 30</w:t>
      </w:r>
      <w:r>
        <w:rPr>
          <w:vertAlign w:val="superscript"/>
          <w:lang w:val="en-GB"/>
        </w:rPr>
        <w:t>th</w:t>
      </w:r>
      <w:r>
        <w:rPr>
          <w:lang w:val="en-GB"/>
        </w:rPr>
        <w:t>, 2016.</w:t>
      </w:r>
    </w:p>
    <w:p w:rsidR="0039616E" w:rsidRDefault="0039616E">
      <w:pPr>
        <w:jc w:val="both"/>
        <w:rPr>
          <w:rFonts w:hint="eastAsia"/>
          <w:lang w:val="en-GB"/>
        </w:rPr>
      </w:pPr>
    </w:p>
    <w:p w:rsidR="0039616E" w:rsidRDefault="00DF20C4">
      <w:pPr>
        <w:jc w:val="both"/>
        <w:rPr>
          <w:rFonts w:hint="eastAsia"/>
          <w:lang w:val="en-GB"/>
        </w:rPr>
      </w:pPr>
      <w:r>
        <w:rPr>
          <w:lang w:val="en-GB"/>
        </w:rPr>
        <w:t>Mariusz Ciepły, President of the Board</w:t>
      </w:r>
    </w:p>
    <w:p w:rsidR="0039616E" w:rsidRDefault="0039616E">
      <w:pPr>
        <w:jc w:val="both"/>
        <w:rPr>
          <w:rFonts w:hint="eastAsia"/>
          <w:lang w:val="en-GB"/>
        </w:rPr>
      </w:pPr>
    </w:p>
    <w:p w:rsidR="0039616E" w:rsidRDefault="00DF20C4">
      <w:pPr>
        <w:jc w:val="both"/>
        <w:rPr>
          <w:rFonts w:hint="eastAsia"/>
          <w:lang w:val="en-GB"/>
        </w:rPr>
      </w:pPr>
      <w:r>
        <w:rPr>
          <w:lang w:val="en-GB"/>
        </w:rPr>
        <w:t>Urszula Jarzębowska, member of the Board</w:t>
      </w:r>
    </w:p>
    <w:p w:rsidR="0039616E" w:rsidRDefault="0039616E">
      <w:pPr>
        <w:jc w:val="both"/>
        <w:rPr>
          <w:rFonts w:hint="eastAsia"/>
          <w:lang w:val="en-GB"/>
        </w:rPr>
      </w:pPr>
    </w:p>
    <w:p w:rsidR="0039616E" w:rsidRDefault="0039616E">
      <w:pPr>
        <w:jc w:val="both"/>
        <w:rPr>
          <w:rFonts w:hint="eastAsia"/>
          <w:lang w:val="en-GB"/>
        </w:rPr>
      </w:pPr>
    </w:p>
    <w:p w:rsidR="0039616E" w:rsidRDefault="0039616E">
      <w:pPr>
        <w:jc w:val="both"/>
        <w:rPr>
          <w:rFonts w:hint="eastAsia"/>
          <w:lang w:val="en-GB"/>
        </w:rPr>
      </w:pPr>
    </w:p>
    <w:p w:rsidR="0039616E" w:rsidRDefault="0039616E">
      <w:pPr>
        <w:jc w:val="both"/>
        <w:rPr>
          <w:rFonts w:hint="eastAsia"/>
          <w:lang w:val="en-GB"/>
        </w:rPr>
      </w:pPr>
    </w:p>
    <w:p w:rsidR="0039616E" w:rsidRDefault="0039616E">
      <w:pPr>
        <w:jc w:val="both"/>
        <w:rPr>
          <w:rFonts w:hint="eastAsia"/>
          <w:lang w:val="en-GB"/>
        </w:rPr>
      </w:pPr>
    </w:p>
    <w:p w:rsidR="0039616E" w:rsidRDefault="0039616E">
      <w:pPr>
        <w:jc w:val="both"/>
        <w:rPr>
          <w:rFonts w:hint="eastAsia"/>
          <w:lang w:val="en-GB"/>
        </w:rPr>
      </w:pPr>
    </w:p>
    <w:p w:rsidR="0039616E" w:rsidRDefault="0039616E">
      <w:pPr>
        <w:jc w:val="both"/>
        <w:rPr>
          <w:rFonts w:hint="eastAsia"/>
          <w:b/>
          <w:bCs/>
          <w:sz w:val="28"/>
          <w:szCs w:val="28"/>
          <w:lang w:val="en-GB"/>
        </w:rPr>
      </w:pPr>
    </w:p>
    <w:p w:rsidR="0039616E" w:rsidRDefault="0039616E">
      <w:pPr>
        <w:jc w:val="both"/>
        <w:rPr>
          <w:rFonts w:hint="eastAsia"/>
          <w:b/>
          <w:bCs/>
          <w:sz w:val="28"/>
          <w:szCs w:val="28"/>
          <w:lang w:val="en-GB"/>
        </w:rPr>
      </w:pPr>
    </w:p>
    <w:p w:rsidR="0039616E" w:rsidRDefault="00DF20C4">
      <w:pPr>
        <w:jc w:val="both"/>
        <w:rPr>
          <w:rFonts w:hint="eastAsia"/>
          <w:lang w:val="en-GB"/>
        </w:rPr>
      </w:pPr>
      <w:r>
        <w:rPr>
          <w:b/>
          <w:bCs/>
          <w:sz w:val="28"/>
          <w:szCs w:val="28"/>
          <w:lang w:val="en-GB"/>
        </w:rPr>
        <w:t>FINANCIAL STATEMENT</w:t>
      </w:r>
    </w:p>
    <w:p w:rsidR="0039616E" w:rsidRDefault="0039616E">
      <w:pPr>
        <w:jc w:val="both"/>
        <w:rPr>
          <w:rFonts w:hint="eastAsia"/>
          <w:lang w:val="en-GB"/>
        </w:rPr>
      </w:pPr>
    </w:p>
    <w:p w:rsidR="0039616E" w:rsidRDefault="00DF20C4">
      <w:pPr>
        <w:jc w:val="both"/>
        <w:rPr>
          <w:rFonts w:hint="eastAsia"/>
          <w:lang w:val="en-GB"/>
        </w:rPr>
      </w:pPr>
      <w:r>
        <w:rPr>
          <w:lang w:val="en-GB"/>
        </w:rPr>
        <w:t>BALANCE SHEET (in PLN)</w:t>
      </w:r>
    </w:p>
    <w:p w:rsidR="0039616E" w:rsidRDefault="0039616E">
      <w:pPr>
        <w:jc w:val="both"/>
        <w:rPr>
          <w:rFonts w:hint="eastAsia"/>
          <w:lang w:val="en-GB"/>
        </w:rPr>
      </w:pPr>
    </w:p>
    <w:p w:rsidR="0039616E" w:rsidRPr="00743884" w:rsidRDefault="0039616E">
      <w:pPr>
        <w:rPr>
          <w:rFonts w:hint="eastAsia"/>
          <w:lang w:val="en-US"/>
        </w:rPr>
      </w:pPr>
    </w:p>
    <w:p w:rsidR="0039616E" w:rsidRPr="00743884" w:rsidRDefault="0039616E">
      <w:pPr>
        <w:rPr>
          <w:rFonts w:ascii="Times New Roman" w:hAnsi="Times New Roman" w:cs="Times New Roman"/>
          <w:lang w:val="en-US"/>
        </w:rPr>
      </w:pPr>
    </w:p>
    <w:tbl>
      <w:tblPr>
        <w:tblW w:w="0" w:type="auto"/>
        <w:tblInd w:w="-20" w:type="dxa"/>
        <w:tblLayout w:type="fixed"/>
        <w:tblCellMar>
          <w:left w:w="28" w:type="dxa"/>
          <w:right w:w="70" w:type="dxa"/>
        </w:tblCellMar>
        <w:tblLook w:val="0000" w:firstRow="0" w:lastRow="0" w:firstColumn="0" w:lastColumn="0" w:noHBand="0" w:noVBand="0"/>
      </w:tblPr>
      <w:tblGrid>
        <w:gridCol w:w="570"/>
        <w:gridCol w:w="3414"/>
        <w:gridCol w:w="862"/>
        <w:gridCol w:w="1498"/>
        <w:gridCol w:w="1498"/>
        <w:gridCol w:w="1518"/>
      </w:tblGrid>
      <w:tr w:rsidR="0039616E" w:rsidRPr="00743884">
        <w:trPr>
          <w:cantSplit/>
          <w:trHeight w:val="315"/>
        </w:trPr>
        <w:tc>
          <w:tcPr>
            <w:tcW w:w="570" w:type="dxa"/>
            <w:vMerge w:val="restart"/>
            <w:tcBorders>
              <w:top w:val="single" w:sz="4" w:space="0" w:color="000000"/>
              <w:left w:val="single" w:sz="4" w:space="0" w:color="000000"/>
              <w:bottom w:val="single" w:sz="4" w:space="0" w:color="000000"/>
            </w:tcBorders>
            <w:shd w:val="clear" w:color="auto" w:fill="EAF1DD"/>
            <w:vAlign w:val="center"/>
          </w:tcPr>
          <w:p w:rsidR="0039616E" w:rsidRPr="00743884" w:rsidRDefault="00DF20C4">
            <w:pPr>
              <w:jc w:val="center"/>
              <w:rPr>
                <w:rFonts w:ascii="Lato" w:eastAsia="Times New Roman" w:hAnsi="Lato" w:cs="Lato"/>
                <w:b/>
                <w:bCs/>
                <w:sz w:val="20"/>
                <w:szCs w:val="20"/>
                <w:lang w:val="en-GB" w:eastAsia="pl-PL"/>
              </w:rPr>
            </w:pPr>
            <w:r w:rsidRPr="00743884">
              <w:rPr>
                <w:rFonts w:ascii="Lato" w:eastAsia="Times New Roman" w:hAnsi="Lato" w:cs="Lato"/>
                <w:b/>
                <w:bCs/>
                <w:sz w:val="20"/>
                <w:szCs w:val="20"/>
                <w:lang w:val="en-GB" w:eastAsia="pl-PL"/>
              </w:rPr>
              <w:t>I.</w:t>
            </w:r>
          </w:p>
        </w:tc>
        <w:tc>
          <w:tcPr>
            <w:tcW w:w="3414" w:type="dxa"/>
            <w:vMerge w:val="restart"/>
            <w:tcBorders>
              <w:top w:val="single" w:sz="4" w:space="0" w:color="000000"/>
              <w:left w:val="single" w:sz="4" w:space="0" w:color="000000"/>
              <w:bottom w:val="single" w:sz="4" w:space="0" w:color="000000"/>
            </w:tcBorders>
            <w:shd w:val="clear" w:color="auto" w:fill="EAF1DD"/>
            <w:vAlign w:val="center"/>
          </w:tcPr>
          <w:p w:rsidR="0039616E" w:rsidRPr="00743884" w:rsidRDefault="00DF20C4">
            <w:pPr>
              <w:jc w:val="center"/>
              <w:rPr>
                <w:rFonts w:ascii="Lato" w:eastAsia="Times New Roman" w:hAnsi="Lato" w:cs="Lato"/>
                <w:b/>
                <w:bCs/>
                <w:sz w:val="20"/>
                <w:szCs w:val="20"/>
                <w:lang w:val="en-GB" w:eastAsia="pl-PL"/>
              </w:rPr>
            </w:pPr>
            <w:r w:rsidRPr="00743884">
              <w:rPr>
                <w:rFonts w:ascii="Lato" w:eastAsia="Times New Roman" w:hAnsi="Lato" w:cs="Lato"/>
                <w:b/>
                <w:bCs/>
                <w:sz w:val="20"/>
                <w:szCs w:val="20"/>
                <w:lang w:val="en-GB" w:eastAsia="pl-PL"/>
              </w:rPr>
              <w:t>Specification</w:t>
            </w:r>
          </w:p>
        </w:tc>
        <w:tc>
          <w:tcPr>
            <w:tcW w:w="862" w:type="dxa"/>
            <w:vMerge w:val="restart"/>
            <w:tcBorders>
              <w:top w:val="single" w:sz="4" w:space="0" w:color="000000"/>
              <w:left w:val="single" w:sz="4" w:space="0" w:color="000000"/>
              <w:bottom w:val="single" w:sz="4" w:space="0" w:color="000000"/>
            </w:tcBorders>
            <w:shd w:val="clear" w:color="auto" w:fill="EAF1DD"/>
            <w:vAlign w:val="center"/>
          </w:tcPr>
          <w:p w:rsidR="0039616E" w:rsidRPr="00743884" w:rsidRDefault="00DF20C4">
            <w:pPr>
              <w:jc w:val="center"/>
              <w:rPr>
                <w:rFonts w:ascii="Lato" w:eastAsia="Times New Roman" w:hAnsi="Lato" w:cs="Lato"/>
                <w:b/>
                <w:bCs/>
                <w:i/>
                <w:iCs/>
                <w:sz w:val="16"/>
                <w:szCs w:val="16"/>
                <w:lang w:val="en-GB" w:eastAsia="pl-PL"/>
              </w:rPr>
            </w:pPr>
            <w:r w:rsidRPr="00743884">
              <w:rPr>
                <w:rFonts w:ascii="Lato" w:eastAsia="Times New Roman" w:hAnsi="Lato" w:cs="Lato"/>
                <w:b/>
                <w:bCs/>
                <w:sz w:val="20"/>
                <w:szCs w:val="20"/>
                <w:lang w:val="en-GB" w:eastAsia="pl-PL"/>
              </w:rPr>
              <w:t>Note</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EAF1DD"/>
            <w:vAlign w:val="center"/>
          </w:tcPr>
          <w:p w:rsidR="0039616E" w:rsidRPr="00743884" w:rsidRDefault="00DF20C4">
            <w:pPr>
              <w:jc w:val="center"/>
              <w:rPr>
                <w:rFonts w:hint="eastAsia"/>
                <w:lang w:val="en-GB"/>
              </w:rPr>
            </w:pPr>
            <w:r w:rsidRPr="00743884">
              <w:rPr>
                <w:rFonts w:ascii="Lato" w:eastAsia="Times New Roman" w:hAnsi="Lato" w:cs="Lato"/>
                <w:b/>
                <w:bCs/>
                <w:i/>
                <w:iCs/>
                <w:sz w:val="16"/>
                <w:szCs w:val="16"/>
                <w:lang w:val="en-GB" w:eastAsia="pl-PL"/>
              </w:rPr>
              <w:t>As of:</w:t>
            </w:r>
          </w:p>
        </w:tc>
      </w:tr>
      <w:tr w:rsidR="0039616E" w:rsidRPr="00743884">
        <w:trPr>
          <w:cantSplit/>
          <w:trHeight w:val="315"/>
        </w:trPr>
        <w:tc>
          <w:tcPr>
            <w:tcW w:w="570" w:type="dxa"/>
            <w:vMerge/>
            <w:tcBorders>
              <w:top w:val="single" w:sz="4" w:space="0" w:color="000000"/>
              <w:left w:val="single" w:sz="4" w:space="0" w:color="000000"/>
              <w:bottom w:val="single" w:sz="4" w:space="0" w:color="000000"/>
            </w:tcBorders>
            <w:shd w:val="clear" w:color="auto" w:fill="EAF1DD"/>
            <w:vAlign w:val="center"/>
          </w:tcPr>
          <w:p w:rsidR="0039616E" w:rsidRPr="00743884" w:rsidRDefault="0039616E">
            <w:pPr>
              <w:snapToGrid w:val="0"/>
              <w:rPr>
                <w:rFonts w:ascii="Lato" w:eastAsia="Times New Roman" w:hAnsi="Lato" w:cs="Lato"/>
                <w:b/>
                <w:bCs/>
                <w:sz w:val="20"/>
                <w:szCs w:val="20"/>
                <w:lang w:val="en-GB" w:eastAsia="pl-PL"/>
              </w:rPr>
            </w:pPr>
          </w:p>
        </w:tc>
        <w:tc>
          <w:tcPr>
            <w:tcW w:w="3414" w:type="dxa"/>
            <w:vMerge/>
            <w:tcBorders>
              <w:top w:val="single" w:sz="4" w:space="0" w:color="000000"/>
              <w:left w:val="single" w:sz="4" w:space="0" w:color="000000"/>
              <w:bottom w:val="single" w:sz="4" w:space="0" w:color="000000"/>
            </w:tcBorders>
            <w:shd w:val="clear" w:color="auto" w:fill="EAF1DD"/>
            <w:vAlign w:val="center"/>
          </w:tcPr>
          <w:p w:rsidR="0039616E" w:rsidRPr="00743884" w:rsidRDefault="0039616E">
            <w:pPr>
              <w:snapToGrid w:val="0"/>
              <w:rPr>
                <w:rFonts w:ascii="Lato" w:eastAsia="Times New Roman" w:hAnsi="Lato" w:cs="Lato"/>
                <w:b/>
                <w:bCs/>
                <w:sz w:val="20"/>
                <w:szCs w:val="20"/>
                <w:lang w:val="en-GB" w:eastAsia="pl-PL"/>
              </w:rPr>
            </w:pPr>
          </w:p>
        </w:tc>
        <w:tc>
          <w:tcPr>
            <w:tcW w:w="862" w:type="dxa"/>
            <w:vMerge/>
            <w:tcBorders>
              <w:top w:val="single" w:sz="4" w:space="0" w:color="000000"/>
              <w:left w:val="single" w:sz="4" w:space="0" w:color="000000"/>
              <w:bottom w:val="single" w:sz="4" w:space="0" w:color="000000"/>
            </w:tcBorders>
            <w:shd w:val="clear" w:color="auto" w:fill="EAF1DD"/>
            <w:vAlign w:val="center"/>
          </w:tcPr>
          <w:p w:rsidR="0039616E" w:rsidRPr="00743884" w:rsidRDefault="0039616E">
            <w:pPr>
              <w:snapToGrid w:val="0"/>
              <w:rPr>
                <w:rFonts w:ascii="Lato" w:eastAsia="Times New Roman" w:hAnsi="Lato" w:cs="Lato"/>
                <w:b/>
                <w:bCs/>
                <w:sz w:val="20"/>
                <w:szCs w:val="20"/>
                <w:lang w:val="en-GB" w:eastAsia="pl-PL"/>
              </w:rPr>
            </w:pPr>
          </w:p>
        </w:tc>
        <w:tc>
          <w:tcPr>
            <w:tcW w:w="1498" w:type="dxa"/>
            <w:tcBorders>
              <w:left w:val="single" w:sz="4" w:space="0" w:color="000000"/>
            </w:tcBorders>
            <w:shd w:val="clear" w:color="auto" w:fill="EAF1DD"/>
            <w:vAlign w:val="center"/>
          </w:tcPr>
          <w:p w:rsidR="0039616E" w:rsidRPr="00743884" w:rsidRDefault="00DF20C4">
            <w:pPr>
              <w:jc w:val="center"/>
              <w:rPr>
                <w:rFonts w:ascii="Lato" w:eastAsia="Times New Roman" w:hAnsi="Lato" w:cs="Lato"/>
                <w:b/>
                <w:bCs/>
                <w:sz w:val="20"/>
                <w:szCs w:val="20"/>
                <w:lang w:val="en-GB" w:eastAsia="pl-PL"/>
              </w:rPr>
            </w:pPr>
            <w:r w:rsidRPr="00743884">
              <w:rPr>
                <w:rFonts w:ascii="Lato" w:eastAsia="Times New Roman" w:hAnsi="Lato" w:cs="Lato"/>
                <w:b/>
                <w:bCs/>
                <w:sz w:val="20"/>
                <w:szCs w:val="20"/>
                <w:lang w:val="en-GB" w:eastAsia="pl-PL"/>
              </w:rPr>
              <w:t>30.06.2016</w:t>
            </w:r>
          </w:p>
        </w:tc>
        <w:tc>
          <w:tcPr>
            <w:tcW w:w="1498" w:type="dxa"/>
            <w:tcBorders>
              <w:left w:val="single" w:sz="4" w:space="0" w:color="000000"/>
            </w:tcBorders>
            <w:shd w:val="clear" w:color="auto" w:fill="EAF1DD"/>
            <w:vAlign w:val="center"/>
          </w:tcPr>
          <w:p w:rsidR="0039616E" w:rsidRPr="00743884" w:rsidRDefault="00DF20C4">
            <w:pPr>
              <w:jc w:val="center"/>
              <w:rPr>
                <w:rFonts w:ascii="Lato" w:eastAsia="Times New Roman" w:hAnsi="Lato" w:cs="Lato"/>
                <w:b/>
                <w:bCs/>
                <w:sz w:val="20"/>
                <w:szCs w:val="20"/>
                <w:lang w:val="en-GB" w:eastAsia="pl-PL"/>
              </w:rPr>
            </w:pPr>
            <w:r w:rsidRPr="00743884">
              <w:rPr>
                <w:rFonts w:ascii="Lato" w:eastAsia="Times New Roman" w:hAnsi="Lato" w:cs="Lato"/>
                <w:b/>
                <w:bCs/>
                <w:sz w:val="20"/>
                <w:szCs w:val="20"/>
                <w:lang w:val="en-GB" w:eastAsia="pl-PL"/>
              </w:rPr>
              <w:t>31.03.2016</w:t>
            </w:r>
          </w:p>
        </w:tc>
        <w:tc>
          <w:tcPr>
            <w:tcW w:w="1518" w:type="dxa"/>
            <w:tcBorders>
              <w:left w:val="single" w:sz="4" w:space="0" w:color="000000"/>
              <w:right w:val="single" w:sz="4" w:space="0" w:color="000000"/>
            </w:tcBorders>
            <w:shd w:val="clear" w:color="auto" w:fill="EAF1DD"/>
            <w:vAlign w:val="center"/>
          </w:tcPr>
          <w:p w:rsidR="0039616E" w:rsidRPr="00743884" w:rsidRDefault="00DF20C4">
            <w:pPr>
              <w:jc w:val="center"/>
              <w:rPr>
                <w:rFonts w:hint="eastAsia"/>
                <w:lang w:val="en-GB"/>
              </w:rPr>
            </w:pPr>
            <w:r w:rsidRPr="00743884">
              <w:rPr>
                <w:rFonts w:ascii="Lato" w:eastAsia="Times New Roman" w:hAnsi="Lato" w:cs="Lato"/>
                <w:b/>
                <w:bCs/>
                <w:sz w:val="20"/>
                <w:szCs w:val="20"/>
                <w:lang w:val="en-GB" w:eastAsia="pl-PL"/>
              </w:rPr>
              <w:t>30.06.2015</w:t>
            </w:r>
          </w:p>
        </w:tc>
      </w:tr>
      <w:tr w:rsidR="0039616E" w:rsidRPr="00743884">
        <w:trPr>
          <w:trHeight w:val="315"/>
        </w:trPr>
        <w:tc>
          <w:tcPr>
            <w:tcW w:w="570" w:type="dxa"/>
            <w:tcBorders>
              <w:left w:val="single" w:sz="4" w:space="0" w:color="000000"/>
              <w:bottom w:val="single" w:sz="4" w:space="0" w:color="000000"/>
            </w:tcBorders>
            <w:shd w:val="clear" w:color="auto" w:fill="EAF1DD"/>
            <w:vAlign w:val="center"/>
          </w:tcPr>
          <w:p w:rsidR="0039616E" w:rsidRPr="00743884" w:rsidRDefault="00DF20C4">
            <w:pPr>
              <w:jc w:val="center"/>
              <w:rPr>
                <w:rFonts w:ascii="Lato" w:eastAsia="Times New Roman" w:hAnsi="Lato" w:cs="Lato"/>
                <w:sz w:val="20"/>
                <w:szCs w:val="20"/>
                <w:lang w:val="en-GB" w:eastAsia="pl-PL"/>
              </w:rPr>
            </w:pPr>
            <w:r w:rsidRPr="00743884">
              <w:rPr>
                <w:rFonts w:ascii="Lato" w:eastAsia="Times New Roman" w:hAnsi="Lato" w:cs="Lato"/>
                <w:sz w:val="20"/>
                <w:szCs w:val="20"/>
                <w:lang w:val="en-GB" w:eastAsia="pl-PL"/>
              </w:rPr>
              <w:t>1</w:t>
            </w:r>
          </w:p>
        </w:tc>
        <w:tc>
          <w:tcPr>
            <w:tcW w:w="3414" w:type="dxa"/>
            <w:tcBorders>
              <w:left w:val="single" w:sz="4" w:space="0" w:color="000000"/>
              <w:bottom w:val="single" w:sz="4" w:space="0" w:color="000000"/>
            </w:tcBorders>
            <w:shd w:val="clear" w:color="auto" w:fill="EAF1DD"/>
            <w:vAlign w:val="center"/>
          </w:tcPr>
          <w:p w:rsidR="0039616E" w:rsidRPr="00743884" w:rsidRDefault="00DF20C4">
            <w:pPr>
              <w:jc w:val="center"/>
              <w:rPr>
                <w:rFonts w:ascii="Lato" w:eastAsia="Times New Roman" w:hAnsi="Lato" w:cs="Lato"/>
                <w:sz w:val="20"/>
                <w:szCs w:val="20"/>
                <w:lang w:val="en-GB" w:eastAsia="pl-PL"/>
              </w:rPr>
            </w:pPr>
            <w:r w:rsidRPr="00743884">
              <w:rPr>
                <w:rFonts w:ascii="Lato" w:eastAsia="Times New Roman" w:hAnsi="Lato" w:cs="Lato"/>
                <w:sz w:val="20"/>
                <w:szCs w:val="20"/>
                <w:lang w:val="en-GB" w:eastAsia="pl-PL"/>
              </w:rPr>
              <w:t>2</w:t>
            </w:r>
          </w:p>
        </w:tc>
        <w:tc>
          <w:tcPr>
            <w:tcW w:w="862" w:type="dxa"/>
            <w:tcBorders>
              <w:left w:val="single" w:sz="4" w:space="0" w:color="000000"/>
              <w:bottom w:val="single" w:sz="4" w:space="0" w:color="000000"/>
            </w:tcBorders>
            <w:shd w:val="clear" w:color="auto" w:fill="EAF1DD"/>
            <w:vAlign w:val="center"/>
          </w:tcPr>
          <w:p w:rsidR="0039616E" w:rsidRPr="00743884" w:rsidRDefault="00DF20C4">
            <w:pPr>
              <w:jc w:val="center"/>
              <w:rPr>
                <w:rFonts w:ascii="Lato" w:eastAsia="Times New Roman" w:hAnsi="Lato" w:cs="Lato"/>
                <w:sz w:val="20"/>
                <w:szCs w:val="20"/>
                <w:lang w:val="en-GB" w:eastAsia="pl-PL"/>
              </w:rPr>
            </w:pPr>
            <w:r w:rsidRPr="00743884">
              <w:rPr>
                <w:rFonts w:ascii="Lato" w:eastAsia="Times New Roman" w:hAnsi="Lato" w:cs="Lato"/>
                <w:sz w:val="20"/>
                <w:szCs w:val="20"/>
                <w:lang w:val="en-GB" w:eastAsia="pl-PL"/>
              </w:rPr>
              <w:t> </w:t>
            </w:r>
          </w:p>
        </w:tc>
        <w:tc>
          <w:tcPr>
            <w:tcW w:w="1498" w:type="dxa"/>
            <w:tcBorders>
              <w:top w:val="single" w:sz="4" w:space="0" w:color="000000"/>
              <w:left w:val="single" w:sz="4" w:space="0" w:color="000000"/>
              <w:bottom w:val="single" w:sz="4" w:space="0" w:color="000000"/>
            </w:tcBorders>
            <w:shd w:val="clear" w:color="auto" w:fill="EAF1DD"/>
            <w:vAlign w:val="center"/>
          </w:tcPr>
          <w:p w:rsidR="0039616E" w:rsidRPr="00743884" w:rsidRDefault="00DF20C4">
            <w:pPr>
              <w:jc w:val="center"/>
              <w:rPr>
                <w:rFonts w:ascii="Lato" w:eastAsia="Times New Roman" w:hAnsi="Lato" w:cs="Lato"/>
                <w:sz w:val="20"/>
                <w:szCs w:val="20"/>
                <w:lang w:val="en-GB" w:eastAsia="pl-PL"/>
              </w:rPr>
            </w:pPr>
            <w:r w:rsidRPr="00743884">
              <w:rPr>
                <w:rFonts w:ascii="Lato" w:eastAsia="Times New Roman" w:hAnsi="Lato" w:cs="Lato"/>
                <w:sz w:val="20"/>
                <w:szCs w:val="20"/>
                <w:lang w:val="en-GB" w:eastAsia="pl-PL"/>
              </w:rPr>
              <w:t>4</w:t>
            </w:r>
          </w:p>
        </w:tc>
        <w:tc>
          <w:tcPr>
            <w:tcW w:w="1498" w:type="dxa"/>
            <w:tcBorders>
              <w:top w:val="single" w:sz="4" w:space="0" w:color="000000"/>
              <w:left w:val="single" w:sz="4" w:space="0" w:color="000000"/>
              <w:bottom w:val="single" w:sz="4" w:space="0" w:color="000000"/>
            </w:tcBorders>
            <w:shd w:val="clear" w:color="auto" w:fill="EAF1DD"/>
            <w:vAlign w:val="center"/>
          </w:tcPr>
          <w:p w:rsidR="0039616E" w:rsidRPr="00743884" w:rsidRDefault="00DF20C4">
            <w:pPr>
              <w:jc w:val="center"/>
              <w:rPr>
                <w:rFonts w:ascii="Lato" w:eastAsia="Times New Roman" w:hAnsi="Lato" w:cs="Lato"/>
                <w:sz w:val="20"/>
                <w:szCs w:val="20"/>
                <w:lang w:val="en-GB" w:eastAsia="pl-PL"/>
              </w:rPr>
            </w:pPr>
            <w:r w:rsidRPr="00743884">
              <w:rPr>
                <w:rFonts w:ascii="Lato" w:eastAsia="Times New Roman" w:hAnsi="Lato" w:cs="Lato"/>
                <w:sz w:val="20"/>
                <w:szCs w:val="20"/>
                <w:lang w:val="en-GB" w:eastAsia="pl-PL"/>
              </w:rPr>
              <w:t>5</w:t>
            </w:r>
          </w:p>
        </w:tc>
        <w:tc>
          <w:tcPr>
            <w:tcW w:w="1518"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39616E" w:rsidRPr="00743884" w:rsidRDefault="00DF20C4">
            <w:pPr>
              <w:jc w:val="center"/>
              <w:rPr>
                <w:rFonts w:hint="eastAsia"/>
                <w:lang w:val="en-GB"/>
              </w:rPr>
            </w:pPr>
            <w:r w:rsidRPr="00743884">
              <w:rPr>
                <w:rFonts w:ascii="Lato" w:eastAsia="Times New Roman" w:hAnsi="Lato" w:cs="Lato"/>
                <w:sz w:val="20"/>
                <w:szCs w:val="20"/>
                <w:lang w:val="en-GB" w:eastAsia="pl-PL"/>
              </w:rPr>
              <w:t>6</w:t>
            </w:r>
          </w:p>
        </w:tc>
      </w:tr>
      <w:tr w:rsidR="0039616E" w:rsidRPr="00743884">
        <w:trPr>
          <w:trHeight w:val="397"/>
        </w:trPr>
        <w:tc>
          <w:tcPr>
            <w:tcW w:w="570" w:type="dxa"/>
            <w:tcBorders>
              <w:left w:val="single" w:sz="4" w:space="0" w:color="000000"/>
              <w:bottom w:val="single" w:sz="4" w:space="0" w:color="000000"/>
            </w:tcBorders>
            <w:shd w:val="clear" w:color="auto" w:fill="EAF1DD"/>
            <w:vAlign w:val="center"/>
          </w:tcPr>
          <w:p w:rsidR="0039616E" w:rsidRPr="00743884" w:rsidRDefault="00DF20C4">
            <w:pPr>
              <w:jc w:val="center"/>
              <w:rPr>
                <w:rFonts w:ascii="Lato" w:eastAsia="Times New Roman" w:hAnsi="Lato" w:cs="Lato"/>
                <w:b/>
                <w:bCs/>
                <w:sz w:val="20"/>
                <w:szCs w:val="20"/>
                <w:lang w:val="en-GB" w:eastAsia="pl-PL"/>
              </w:rPr>
            </w:pPr>
            <w:r w:rsidRPr="00743884">
              <w:rPr>
                <w:rFonts w:ascii="Lato" w:eastAsia="Times New Roman" w:hAnsi="Lato" w:cs="Lato"/>
                <w:sz w:val="20"/>
                <w:szCs w:val="20"/>
                <w:lang w:val="en-GB" w:eastAsia="pl-PL"/>
              </w:rPr>
              <w:t> </w:t>
            </w:r>
          </w:p>
        </w:tc>
        <w:tc>
          <w:tcPr>
            <w:tcW w:w="3414" w:type="dxa"/>
            <w:tcBorders>
              <w:left w:val="single" w:sz="4" w:space="0" w:color="000000"/>
              <w:bottom w:val="single" w:sz="4" w:space="0" w:color="000000"/>
            </w:tcBorders>
            <w:shd w:val="clear" w:color="auto" w:fill="EAF1DD"/>
            <w:vAlign w:val="center"/>
          </w:tcPr>
          <w:p w:rsidR="0039616E" w:rsidRPr="00743884" w:rsidRDefault="00DF20C4">
            <w:pPr>
              <w:jc w:val="center"/>
              <w:rPr>
                <w:rFonts w:ascii="Lato" w:eastAsia="Times New Roman" w:hAnsi="Lato" w:cs="Lato"/>
                <w:b/>
                <w:bCs/>
                <w:sz w:val="20"/>
                <w:szCs w:val="20"/>
                <w:lang w:val="en-GB" w:eastAsia="pl-PL"/>
              </w:rPr>
            </w:pPr>
            <w:r w:rsidRPr="00743884">
              <w:rPr>
                <w:rFonts w:ascii="Lato" w:eastAsia="Times New Roman" w:hAnsi="Lato" w:cs="Lato"/>
                <w:b/>
                <w:bCs/>
                <w:sz w:val="20"/>
                <w:szCs w:val="20"/>
                <w:lang w:val="en-GB" w:eastAsia="pl-PL"/>
              </w:rPr>
              <w:t>Assets</w:t>
            </w:r>
          </w:p>
        </w:tc>
        <w:tc>
          <w:tcPr>
            <w:tcW w:w="862" w:type="dxa"/>
            <w:tcBorders>
              <w:bottom w:val="single" w:sz="4" w:space="0" w:color="000000"/>
            </w:tcBorders>
            <w:shd w:val="clear" w:color="auto" w:fill="EAF1DD"/>
            <w:vAlign w:val="center"/>
          </w:tcPr>
          <w:p w:rsidR="0039616E" w:rsidRPr="00743884" w:rsidRDefault="00DF20C4">
            <w:pPr>
              <w:jc w:val="center"/>
              <w:rPr>
                <w:rFonts w:ascii="Lato" w:eastAsia="Times New Roman" w:hAnsi="Lato" w:cs="Lato"/>
                <w:b/>
                <w:bCs/>
                <w:sz w:val="20"/>
                <w:szCs w:val="20"/>
                <w:lang w:val="en-GB" w:eastAsia="pl-PL"/>
              </w:rPr>
            </w:pPr>
            <w:r w:rsidRPr="00743884">
              <w:rPr>
                <w:rFonts w:ascii="Lato" w:eastAsia="Times New Roman" w:hAnsi="Lato" w:cs="Lato"/>
                <w:b/>
                <w:bCs/>
                <w:sz w:val="20"/>
                <w:szCs w:val="20"/>
                <w:lang w:val="en-GB" w:eastAsia="pl-PL"/>
              </w:rPr>
              <w:t> </w:t>
            </w:r>
          </w:p>
        </w:tc>
        <w:tc>
          <w:tcPr>
            <w:tcW w:w="1498" w:type="dxa"/>
            <w:tcBorders>
              <w:bottom w:val="single" w:sz="4" w:space="0" w:color="000000"/>
            </w:tcBorders>
            <w:shd w:val="clear" w:color="auto" w:fill="EAF1DD"/>
            <w:vAlign w:val="center"/>
          </w:tcPr>
          <w:p w:rsidR="0039616E" w:rsidRPr="00743884" w:rsidRDefault="00DF20C4">
            <w:pPr>
              <w:jc w:val="center"/>
              <w:rPr>
                <w:rFonts w:ascii="Lato" w:eastAsia="Times New Roman" w:hAnsi="Lato" w:cs="Lato"/>
                <w:b/>
                <w:bCs/>
                <w:sz w:val="20"/>
                <w:szCs w:val="20"/>
                <w:lang w:val="en-GB" w:eastAsia="pl-PL"/>
              </w:rPr>
            </w:pPr>
            <w:r w:rsidRPr="00743884">
              <w:rPr>
                <w:rFonts w:ascii="Lato" w:eastAsia="Times New Roman" w:hAnsi="Lato" w:cs="Lato"/>
                <w:b/>
                <w:bCs/>
                <w:sz w:val="20"/>
                <w:szCs w:val="20"/>
                <w:lang w:val="en-GB" w:eastAsia="pl-PL"/>
              </w:rPr>
              <w:t> </w:t>
            </w:r>
          </w:p>
        </w:tc>
        <w:tc>
          <w:tcPr>
            <w:tcW w:w="1498" w:type="dxa"/>
            <w:tcBorders>
              <w:bottom w:val="single" w:sz="4" w:space="0" w:color="000000"/>
            </w:tcBorders>
            <w:shd w:val="clear" w:color="auto" w:fill="EAF1DD"/>
            <w:vAlign w:val="center"/>
          </w:tcPr>
          <w:p w:rsidR="0039616E" w:rsidRPr="00743884" w:rsidRDefault="00DF20C4">
            <w:pPr>
              <w:jc w:val="center"/>
              <w:rPr>
                <w:rFonts w:ascii="Lato" w:eastAsia="Times New Roman" w:hAnsi="Lato" w:cs="Lato"/>
                <w:b/>
                <w:bCs/>
                <w:sz w:val="20"/>
                <w:szCs w:val="20"/>
                <w:lang w:val="en-GB" w:eastAsia="pl-PL"/>
              </w:rPr>
            </w:pPr>
            <w:r w:rsidRPr="00743884">
              <w:rPr>
                <w:rFonts w:ascii="Lato" w:eastAsia="Times New Roman" w:hAnsi="Lato" w:cs="Lato"/>
                <w:b/>
                <w:bCs/>
                <w:sz w:val="20"/>
                <w:szCs w:val="20"/>
                <w:lang w:val="en-GB" w:eastAsia="pl-PL"/>
              </w:rPr>
              <w:t> </w:t>
            </w:r>
          </w:p>
        </w:tc>
        <w:tc>
          <w:tcPr>
            <w:tcW w:w="1518" w:type="dxa"/>
            <w:tcBorders>
              <w:bottom w:val="single" w:sz="4" w:space="0" w:color="000000"/>
              <w:right w:val="single" w:sz="4" w:space="0" w:color="000000"/>
            </w:tcBorders>
            <w:shd w:val="clear" w:color="auto" w:fill="EAF1DD"/>
            <w:vAlign w:val="center"/>
          </w:tcPr>
          <w:p w:rsidR="0039616E" w:rsidRPr="00743884" w:rsidRDefault="00DF20C4">
            <w:pPr>
              <w:jc w:val="center"/>
              <w:rPr>
                <w:rFonts w:hint="eastAsia"/>
                <w:lang w:val="en-GB"/>
              </w:rPr>
            </w:pPr>
            <w:r w:rsidRPr="00743884">
              <w:rPr>
                <w:rFonts w:ascii="Lato" w:eastAsia="Times New Roman" w:hAnsi="Lato" w:cs="Lato"/>
                <w:b/>
                <w:bCs/>
                <w:sz w:val="20"/>
                <w:szCs w:val="20"/>
                <w:lang w:val="en-GB" w:eastAsia="pl-PL"/>
              </w:rPr>
              <w:t> </w:t>
            </w:r>
          </w:p>
        </w:tc>
      </w:tr>
      <w:tr w:rsidR="0039616E">
        <w:trPr>
          <w:trHeight w:val="397"/>
        </w:trPr>
        <w:tc>
          <w:tcPr>
            <w:tcW w:w="570" w:type="dxa"/>
            <w:tcBorders>
              <w:left w:val="single" w:sz="4" w:space="0" w:color="000000"/>
              <w:bottom w:val="single" w:sz="4" w:space="0" w:color="000000"/>
            </w:tcBorders>
            <w:shd w:val="clear" w:color="auto" w:fill="EAF1DD"/>
            <w:vAlign w:val="center"/>
          </w:tcPr>
          <w:p w:rsidR="0039616E" w:rsidRDefault="00DF20C4">
            <w:pPr>
              <w:jc w:val="center"/>
              <w:rPr>
                <w:rFonts w:ascii="Times New Roman" w:eastAsia="Times New Roman" w:hAnsi="Times New Roman" w:cs="Times New Roman"/>
                <w:b/>
                <w:bCs/>
                <w:sz w:val="20"/>
                <w:szCs w:val="20"/>
                <w:lang w:val="en-GB" w:eastAsia="pl-PL"/>
              </w:rPr>
            </w:pPr>
            <w:r>
              <w:rPr>
                <w:rFonts w:ascii="Lato" w:eastAsia="Times New Roman" w:hAnsi="Lato" w:cs="Lato"/>
                <w:b/>
                <w:bCs/>
                <w:sz w:val="20"/>
                <w:szCs w:val="20"/>
                <w:lang w:eastAsia="pl-PL"/>
              </w:rPr>
              <w:t>A.</w:t>
            </w:r>
          </w:p>
        </w:tc>
        <w:tc>
          <w:tcPr>
            <w:tcW w:w="3414" w:type="dxa"/>
            <w:tcBorders>
              <w:left w:val="single" w:sz="4" w:space="0" w:color="000000"/>
              <w:bottom w:val="single" w:sz="4" w:space="0" w:color="000000"/>
            </w:tcBorders>
            <w:shd w:val="clear" w:color="auto" w:fill="EAF1DD"/>
            <w:vAlign w:val="center"/>
          </w:tcPr>
          <w:p w:rsidR="0039616E" w:rsidRDefault="00DF20C4">
            <w:pPr>
              <w:rPr>
                <w:rFonts w:ascii="Lato" w:eastAsia="Times New Roman" w:hAnsi="Lato" w:cs="Lato"/>
                <w:b/>
                <w:bCs/>
                <w:sz w:val="20"/>
                <w:szCs w:val="20"/>
                <w:lang w:eastAsia="pl-PL"/>
              </w:rPr>
            </w:pPr>
            <w:r>
              <w:rPr>
                <w:rFonts w:ascii="Times New Roman" w:eastAsia="Times New Roman" w:hAnsi="Times New Roman" w:cs="Times New Roman"/>
                <w:b/>
                <w:bCs/>
                <w:sz w:val="20"/>
                <w:szCs w:val="20"/>
                <w:lang w:val="en-GB" w:eastAsia="pl-PL"/>
              </w:rPr>
              <w:t>Fixed assets</w:t>
            </w:r>
          </w:p>
        </w:tc>
        <w:tc>
          <w:tcPr>
            <w:tcW w:w="862" w:type="dxa"/>
            <w:tcBorders>
              <w:left w:val="single" w:sz="4" w:space="0" w:color="000000"/>
              <w:bottom w:val="single" w:sz="4" w:space="0" w:color="000000"/>
            </w:tcBorders>
            <w:shd w:val="clear" w:color="auto" w:fill="EAF1DD"/>
            <w:vAlign w:val="center"/>
          </w:tcPr>
          <w:p w:rsidR="0039616E" w:rsidRDefault="00DF20C4">
            <w:pPr>
              <w:jc w:val="center"/>
              <w:rPr>
                <w:rFonts w:ascii="Lato" w:eastAsia="Times New Roman" w:hAnsi="Lato" w:cs="Lato"/>
                <w:b/>
                <w:bCs/>
                <w:sz w:val="20"/>
                <w:szCs w:val="20"/>
                <w:lang w:eastAsia="pl-PL"/>
              </w:rPr>
            </w:pPr>
            <w:r>
              <w:rPr>
                <w:rFonts w:ascii="Lato" w:eastAsia="Times New Roman" w:hAnsi="Lato" w:cs="Lato"/>
                <w:b/>
                <w:bCs/>
                <w:sz w:val="20"/>
                <w:szCs w:val="20"/>
                <w:lang w:eastAsia="pl-PL"/>
              </w:rPr>
              <w:t> </w:t>
            </w:r>
          </w:p>
        </w:tc>
        <w:tc>
          <w:tcPr>
            <w:tcW w:w="1498" w:type="dxa"/>
            <w:tcBorders>
              <w:left w:val="single" w:sz="4" w:space="0" w:color="000000"/>
              <w:bottom w:val="single" w:sz="4" w:space="0" w:color="000000"/>
            </w:tcBorders>
            <w:shd w:val="clear" w:color="auto" w:fill="EAF1DD"/>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6 091 618,74   </w:t>
            </w:r>
          </w:p>
        </w:tc>
        <w:tc>
          <w:tcPr>
            <w:tcW w:w="1498" w:type="dxa"/>
            <w:tcBorders>
              <w:left w:val="single" w:sz="4" w:space="0" w:color="000000"/>
              <w:bottom w:val="single" w:sz="4" w:space="0" w:color="000000"/>
            </w:tcBorders>
            <w:shd w:val="clear" w:color="auto" w:fill="EAF1DD"/>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5 541 474,67   </w:t>
            </w:r>
          </w:p>
        </w:tc>
        <w:tc>
          <w:tcPr>
            <w:tcW w:w="1518" w:type="dxa"/>
            <w:tcBorders>
              <w:left w:val="single" w:sz="4" w:space="0" w:color="000000"/>
              <w:bottom w:val="single" w:sz="4" w:space="0" w:color="000000"/>
              <w:right w:val="single" w:sz="4" w:space="0" w:color="000000"/>
            </w:tcBorders>
            <w:shd w:val="clear" w:color="auto" w:fill="EAF1DD"/>
            <w:vAlign w:val="center"/>
          </w:tcPr>
          <w:p w:rsidR="0039616E" w:rsidRDefault="00DF20C4">
            <w:pPr>
              <w:jc w:val="right"/>
              <w:rPr>
                <w:rFonts w:hint="eastAsia"/>
              </w:rPr>
            </w:pPr>
            <w:r>
              <w:rPr>
                <w:rFonts w:ascii="Lato" w:eastAsia="Times New Roman" w:hAnsi="Lato" w:cs="Lato"/>
                <w:b/>
                <w:bCs/>
                <w:sz w:val="20"/>
                <w:szCs w:val="20"/>
                <w:lang w:eastAsia="pl-PL"/>
              </w:rPr>
              <w:t xml:space="preserve">4 042 013,08   </w:t>
            </w:r>
          </w:p>
        </w:tc>
      </w:tr>
      <w:tr w:rsidR="0039616E">
        <w:trPr>
          <w:trHeight w:val="315"/>
        </w:trPr>
        <w:tc>
          <w:tcPr>
            <w:tcW w:w="570" w:type="dxa"/>
            <w:tcBorders>
              <w:left w:val="single" w:sz="4" w:space="0" w:color="000000"/>
              <w:bottom w:val="single" w:sz="4" w:space="0" w:color="000000"/>
            </w:tcBorders>
            <w:shd w:val="clear" w:color="auto" w:fill="EAF1DD"/>
            <w:vAlign w:val="center"/>
          </w:tcPr>
          <w:p w:rsidR="0039616E" w:rsidRDefault="00DF20C4">
            <w:pPr>
              <w:jc w:val="center"/>
              <w:rPr>
                <w:rFonts w:ascii="Times New Roman" w:eastAsia="Times New Roman" w:hAnsi="Times New Roman" w:cs="Times New Roman"/>
                <w:b/>
                <w:bCs/>
                <w:sz w:val="20"/>
                <w:szCs w:val="20"/>
                <w:lang w:val="en-GB" w:eastAsia="pl-PL"/>
              </w:rPr>
            </w:pPr>
            <w:r>
              <w:rPr>
                <w:rFonts w:ascii="Lato" w:eastAsia="Times New Roman" w:hAnsi="Lato" w:cs="Lato"/>
                <w:b/>
                <w:bCs/>
                <w:sz w:val="20"/>
                <w:szCs w:val="20"/>
                <w:lang w:eastAsia="pl-PL"/>
              </w:rPr>
              <w:t>I</w:t>
            </w:r>
          </w:p>
        </w:tc>
        <w:tc>
          <w:tcPr>
            <w:tcW w:w="3414" w:type="dxa"/>
            <w:tcBorders>
              <w:left w:val="single" w:sz="4" w:space="0" w:color="000000"/>
              <w:bottom w:val="single" w:sz="4" w:space="0" w:color="000000"/>
            </w:tcBorders>
            <w:shd w:val="clear" w:color="auto" w:fill="EAF1DD"/>
            <w:vAlign w:val="center"/>
          </w:tcPr>
          <w:p w:rsidR="0039616E" w:rsidRDefault="00DF20C4">
            <w:pPr>
              <w:rPr>
                <w:rFonts w:ascii="Lato" w:eastAsia="Times New Roman" w:hAnsi="Lato" w:cs="Lato"/>
                <w:b/>
                <w:bCs/>
                <w:sz w:val="20"/>
                <w:szCs w:val="20"/>
                <w:lang w:eastAsia="pl-PL"/>
              </w:rPr>
            </w:pPr>
            <w:r>
              <w:rPr>
                <w:rFonts w:ascii="Times New Roman" w:eastAsia="Times New Roman" w:hAnsi="Times New Roman" w:cs="Times New Roman"/>
                <w:b/>
                <w:bCs/>
                <w:sz w:val="20"/>
                <w:szCs w:val="20"/>
                <w:lang w:val="en-GB" w:eastAsia="pl-PL"/>
              </w:rPr>
              <w:t>Intangible assets</w:t>
            </w:r>
          </w:p>
        </w:tc>
        <w:tc>
          <w:tcPr>
            <w:tcW w:w="862" w:type="dxa"/>
            <w:tcBorders>
              <w:left w:val="single" w:sz="4" w:space="0" w:color="000000"/>
              <w:bottom w:val="single" w:sz="4" w:space="0" w:color="000000"/>
            </w:tcBorders>
            <w:shd w:val="clear" w:color="auto" w:fill="EAF1DD"/>
            <w:vAlign w:val="center"/>
          </w:tcPr>
          <w:p w:rsidR="0039616E" w:rsidRDefault="00DF20C4">
            <w:pPr>
              <w:jc w:val="center"/>
              <w:rPr>
                <w:rFonts w:ascii="Lato" w:eastAsia="Times New Roman" w:hAnsi="Lato" w:cs="Lato"/>
                <w:b/>
                <w:bCs/>
                <w:sz w:val="20"/>
                <w:szCs w:val="20"/>
                <w:lang w:eastAsia="pl-PL"/>
              </w:rPr>
            </w:pPr>
            <w:r>
              <w:rPr>
                <w:rFonts w:ascii="Lato" w:eastAsia="Times New Roman" w:hAnsi="Lato" w:cs="Lato"/>
                <w:b/>
                <w:bCs/>
                <w:sz w:val="20"/>
                <w:szCs w:val="20"/>
                <w:lang w:eastAsia="pl-PL"/>
              </w:rPr>
              <w:t>1</w:t>
            </w:r>
          </w:p>
        </w:tc>
        <w:tc>
          <w:tcPr>
            <w:tcW w:w="1498" w:type="dxa"/>
            <w:tcBorders>
              <w:left w:val="single" w:sz="4" w:space="0" w:color="000000"/>
              <w:bottom w:val="single" w:sz="4" w:space="0" w:color="000000"/>
            </w:tcBorders>
            <w:shd w:val="clear" w:color="auto" w:fill="EAF1DD"/>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4 308 297,85   </w:t>
            </w:r>
          </w:p>
        </w:tc>
        <w:tc>
          <w:tcPr>
            <w:tcW w:w="1498" w:type="dxa"/>
            <w:tcBorders>
              <w:left w:val="single" w:sz="4" w:space="0" w:color="000000"/>
              <w:bottom w:val="single" w:sz="4" w:space="0" w:color="000000"/>
            </w:tcBorders>
            <w:shd w:val="clear" w:color="auto" w:fill="EAF1DD"/>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3 778 325,69   </w:t>
            </w:r>
          </w:p>
        </w:tc>
        <w:tc>
          <w:tcPr>
            <w:tcW w:w="1518" w:type="dxa"/>
            <w:tcBorders>
              <w:left w:val="single" w:sz="4" w:space="0" w:color="000000"/>
              <w:bottom w:val="single" w:sz="4" w:space="0" w:color="000000"/>
              <w:right w:val="single" w:sz="4" w:space="0" w:color="000000"/>
            </w:tcBorders>
            <w:shd w:val="clear" w:color="auto" w:fill="EAF1DD"/>
            <w:vAlign w:val="center"/>
          </w:tcPr>
          <w:p w:rsidR="0039616E" w:rsidRDefault="00DF20C4">
            <w:pPr>
              <w:jc w:val="right"/>
              <w:rPr>
                <w:rFonts w:hint="eastAsia"/>
              </w:rPr>
            </w:pPr>
            <w:r>
              <w:rPr>
                <w:rFonts w:ascii="Lato" w:eastAsia="Times New Roman" w:hAnsi="Lato" w:cs="Lato"/>
                <w:b/>
                <w:bCs/>
                <w:sz w:val="20"/>
                <w:szCs w:val="20"/>
                <w:lang w:eastAsia="pl-PL"/>
              </w:rPr>
              <w:t xml:space="preserve">2 832 154,62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1</w:t>
            </w:r>
          </w:p>
        </w:tc>
        <w:tc>
          <w:tcPr>
            <w:tcW w:w="3414" w:type="dxa"/>
            <w:tcBorders>
              <w:left w:val="single" w:sz="4" w:space="0" w:color="000000"/>
              <w:bottom w:val="single" w:sz="4" w:space="0" w:color="000000"/>
            </w:tcBorders>
            <w:shd w:val="clear" w:color="auto" w:fill="auto"/>
            <w:vAlign w:val="center"/>
          </w:tcPr>
          <w:p w:rsidR="0039616E" w:rsidRDefault="00DF20C4">
            <w:pPr>
              <w:rPr>
                <w:rFonts w:ascii="Lato" w:eastAsia="Times New Roman" w:hAnsi="Lato" w:cs="Lato"/>
                <w:sz w:val="20"/>
                <w:szCs w:val="20"/>
                <w:lang w:eastAsia="pl-PL"/>
              </w:rPr>
            </w:pPr>
            <w:r>
              <w:rPr>
                <w:rFonts w:ascii="Times New Roman" w:eastAsia="Times New Roman" w:hAnsi="Times New Roman" w:cs="Times New Roman"/>
                <w:sz w:val="20"/>
                <w:szCs w:val="20"/>
                <w:lang w:val="en-GB" w:eastAsia="pl-PL"/>
              </w:rPr>
              <w:t>R &amp; D expenses</w:t>
            </w:r>
          </w:p>
        </w:tc>
        <w:tc>
          <w:tcPr>
            <w:tcW w:w="86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4 308 297,85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3 778 325,69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2 832 154,62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2</w:t>
            </w:r>
          </w:p>
        </w:tc>
        <w:tc>
          <w:tcPr>
            <w:tcW w:w="3414" w:type="dxa"/>
            <w:tcBorders>
              <w:left w:val="single" w:sz="4" w:space="0" w:color="000000"/>
              <w:bottom w:val="single" w:sz="4" w:space="0" w:color="000000"/>
            </w:tcBorders>
            <w:shd w:val="clear" w:color="auto" w:fill="auto"/>
            <w:vAlign w:val="center"/>
          </w:tcPr>
          <w:p w:rsidR="0039616E" w:rsidRDefault="00DF20C4">
            <w:pPr>
              <w:rPr>
                <w:rFonts w:ascii="Lato" w:eastAsia="Times New Roman" w:hAnsi="Lato" w:cs="Lato"/>
                <w:sz w:val="20"/>
                <w:szCs w:val="20"/>
                <w:lang w:eastAsia="pl-PL"/>
              </w:rPr>
            </w:pPr>
            <w:r>
              <w:rPr>
                <w:rFonts w:ascii="Times New Roman" w:eastAsia="Times New Roman" w:hAnsi="Times New Roman" w:cs="Times New Roman"/>
                <w:sz w:val="20"/>
                <w:szCs w:val="20"/>
                <w:lang w:val="en-GB" w:eastAsia="pl-PL"/>
              </w:rPr>
              <w:t>Goodwill</w:t>
            </w:r>
          </w:p>
        </w:tc>
        <w:tc>
          <w:tcPr>
            <w:tcW w:w="86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3</w:t>
            </w:r>
          </w:p>
        </w:tc>
        <w:tc>
          <w:tcPr>
            <w:tcW w:w="3414" w:type="dxa"/>
            <w:tcBorders>
              <w:left w:val="single" w:sz="4" w:space="0" w:color="000000"/>
              <w:bottom w:val="single" w:sz="4" w:space="0" w:color="000000"/>
            </w:tcBorders>
            <w:shd w:val="clear" w:color="auto" w:fill="auto"/>
            <w:vAlign w:val="center"/>
          </w:tcPr>
          <w:p w:rsidR="0039616E" w:rsidRDefault="00DF20C4">
            <w:pPr>
              <w:rPr>
                <w:rFonts w:ascii="Lato" w:eastAsia="Times New Roman" w:hAnsi="Lato" w:cs="Lato"/>
                <w:sz w:val="20"/>
                <w:szCs w:val="20"/>
                <w:lang w:eastAsia="pl-PL"/>
              </w:rPr>
            </w:pPr>
            <w:r>
              <w:rPr>
                <w:rFonts w:ascii="Times New Roman" w:eastAsia="Times New Roman" w:hAnsi="Times New Roman" w:cs="Times New Roman"/>
                <w:sz w:val="20"/>
                <w:szCs w:val="20"/>
                <w:lang w:val="en-GB" w:eastAsia="pl-PL"/>
              </w:rPr>
              <w:t>Other intangible assets</w:t>
            </w:r>
          </w:p>
        </w:tc>
        <w:tc>
          <w:tcPr>
            <w:tcW w:w="86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570" w:type="dxa"/>
            <w:tcBorders>
              <w:left w:val="single" w:sz="4" w:space="0" w:color="000000"/>
              <w:bottom w:val="single" w:sz="4" w:space="0" w:color="000000"/>
            </w:tcBorders>
            <w:shd w:val="clear" w:color="auto" w:fill="EAF1DD"/>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b/>
                <w:bCs/>
                <w:sz w:val="20"/>
                <w:szCs w:val="20"/>
                <w:lang w:eastAsia="pl-PL"/>
              </w:rPr>
              <w:t>II</w:t>
            </w:r>
          </w:p>
        </w:tc>
        <w:tc>
          <w:tcPr>
            <w:tcW w:w="3414" w:type="dxa"/>
            <w:tcBorders>
              <w:left w:val="single" w:sz="4" w:space="0" w:color="000000"/>
              <w:bottom w:val="single" w:sz="4" w:space="0" w:color="000000"/>
            </w:tcBorders>
            <w:shd w:val="clear" w:color="auto" w:fill="EAF1DD"/>
            <w:vAlign w:val="center"/>
          </w:tcPr>
          <w:p w:rsidR="0039616E" w:rsidRDefault="00DF20C4">
            <w:pPr>
              <w:rPr>
                <w:rFonts w:ascii="Lato" w:eastAsia="Times New Roman" w:hAnsi="Lato" w:cs="Lato"/>
                <w:b/>
                <w:bCs/>
                <w:sz w:val="20"/>
                <w:szCs w:val="20"/>
                <w:lang w:eastAsia="pl-PL"/>
              </w:rPr>
            </w:pPr>
            <w:r>
              <w:rPr>
                <w:rFonts w:ascii="Times New Roman" w:eastAsia="Times New Roman" w:hAnsi="Times New Roman" w:cs="Times New Roman"/>
                <w:sz w:val="20"/>
                <w:szCs w:val="20"/>
                <w:lang w:val="en-GB" w:eastAsia="pl-PL"/>
              </w:rPr>
              <w:t>Advances for intangible assets</w:t>
            </w:r>
          </w:p>
        </w:tc>
        <w:tc>
          <w:tcPr>
            <w:tcW w:w="862" w:type="dxa"/>
            <w:tcBorders>
              <w:left w:val="single" w:sz="4" w:space="0" w:color="000000"/>
              <w:bottom w:val="single" w:sz="4" w:space="0" w:color="000000"/>
            </w:tcBorders>
            <w:shd w:val="clear" w:color="auto" w:fill="EAF1DD"/>
            <w:vAlign w:val="center"/>
          </w:tcPr>
          <w:p w:rsidR="0039616E" w:rsidRDefault="00DF20C4">
            <w:pPr>
              <w:jc w:val="center"/>
              <w:rPr>
                <w:rFonts w:ascii="Lato" w:eastAsia="Times New Roman" w:hAnsi="Lato" w:cs="Lato"/>
                <w:b/>
                <w:bCs/>
                <w:sz w:val="20"/>
                <w:szCs w:val="20"/>
                <w:lang w:eastAsia="pl-PL"/>
              </w:rPr>
            </w:pPr>
            <w:r>
              <w:rPr>
                <w:rFonts w:ascii="Lato" w:eastAsia="Times New Roman" w:hAnsi="Lato" w:cs="Lato"/>
                <w:b/>
                <w:bCs/>
                <w:sz w:val="20"/>
                <w:szCs w:val="20"/>
                <w:lang w:eastAsia="pl-PL"/>
              </w:rPr>
              <w:t>2</w:t>
            </w:r>
          </w:p>
        </w:tc>
        <w:tc>
          <w:tcPr>
            <w:tcW w:w="1498" w:type="dxa"/>
            <w:tcBorders>
              <w:left w:val="single" w:sz="4" w:space="0" w:color="000000"/>
              <w:bottom w:val="single" w:sz="4" w:space="0" w:color="000000"/>
            </w:tcBorders>
            <w:shd w:val="clear" w:color="auto" w:fill="EAF1DD"/>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588 486,72   </w:t>
            </w:r>
          </w:p>
        </w:tc>
        <w:tc>
          <w:tcPr>
            <w:tcW w:w="1498" w:type="dxa"/>
            <w:tcBorders>
              <w:left w:val="single" w:sz="4" w:space="0" w:color="000000"/>
              <w:bottom w:val="single" w:sz="4" w:space="0" w:color="000000"/>
            </w:tcBorders>
            <w:shd w:val="clear" w:color="auto" w:fill="EAF1DD"/>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568 150,84   </w:t>
            </w:r>
          </w:p>
        </w:tc>
        <w:tc>
          <w:tcPr>
            <w:tcW w:w="1518" w:type="dxa"/>
            <w:tcBorders>
              <w:left w:val="single" w:sz="4" w:space="0" w:color="000000"/>
              <w:bottom w:val="single" w:sz="4" w:space="0" w:color="000000"/>
              <w:right w:val="single" w:sz="4" w:space="0" w:color="000000"/>
            </w:tcBorders>
            <w:shd w:val="clear" w:color="auto" w:fill="EAF1DD"/>
            <w:vAlign w:val="center"/>
          </w:tcPr>
          <w:p w:rsidR="0039616E" w:rsidRDefault="00DF20C4">
            <w:pPr>
              <w:jc w:val="right"/>
              <w:rPr>
                <w:rFonts w:hint="eastAsia"/>
              </w:rPr>
            </w:pPr>
            <w:r>
              <w:rPr>
                <w:rFonts w:ascii="Lato" w:eastAsia="Times New Roman" w:hAnsi="Lato" w:cs="Lato"/>
                <w:b/>
                <w:bCs/>
                <w:sz w:val="20"/>
                <w:szCs w:val="20"/>
                <w:lang w:eastAsia="pl-PL"/>
              </w:rPr>
              <w:t xml:space="preserve">362 902,30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b/>
                <w:bCs/>
                <w:sz w:val="20"/>
                <w:szCs w:val="20"/>
                <w:lang w:val="en-GB" w:eastAsia="pl-PL"/>
              </w:rPr>
            </w:pPr>
            <w:r>
              <w:rPr>
                <w:rFonts w:ascii="Lato" w:eastAsia="Times New Roman" w:hAnsi="Lato" w:cs="Lato"/>
                <w:sz w:val="20"/>
                <w:szCs w:val="20"/>
                <w:lang w:eastAsia="pl-PL"/>
              </w:rPr>
              <w:t>1</w:t>
            </w:r>
          </w:p>
        </w:tc>
        <w:tc>
          <w:tcPr>
            <w:tcW w:w="3414" w:type="dxa"/>
            <w:tcBorders>
              <w:left w:val="single" w:sz="4" w:space="0" w:color="000000"/>
              <w:bottom w:val="single" w:sz="4" w:space="0" w:color="000000"/>
            </w:tcBorders>
            <w:shd w:val="clear" w:color="auto" w:fill="auto"/>
            <w:vAlign w:val="center"/>
          </w:tcPr>
          <w:p w:rsidR="0039616E" w:rsidRDefault="00DF20C4">
            <w:pPr>
              <w:rPr>
                <w:rFonts w:ascii="Lato" w:eastAsia="Times New Roman" w:hAnsi="Lato" w:cs="Lato"/>
                <w:sz w:val="20"/>
                <w:szCs w:val="20"/>
                <w:lang w:eastAsia="pl-PL"/>
              </w:rPr>
            </w:pPr>
            <w:r>
              <w:rPr>
                <w:rFonts w:ascii="Times New Roman" w:eastAsia="Times New Roman" w:hAnsi="Times New Roman" w:cs="Times New Roman"/>
                <w:b/>
                <w:bCs/>
                <w:sz w:val="20"/>
                <w:szCs w:val="20"/>
                <w:lang w:val="en-GB" w:eastAsia="pl-PL"/>
              </w:rPr>
              <w:t>Tangible assets, including:</w:t>
            </w:r>
          </w:p>
        </w:tc>
        <w:tc>
          <w:tcPr>
            <w:tcW w:w="86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588 486,72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568 150,84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362 902,30   </w:t>
            </w:r>
          </w:p>
        </w:tc>
      </w:tr>
      <w:tr w:rsidR="0039616E">
        <w:trPr>
          <w:trHeight w:val="510"/>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a)</w:t>
            </w:r>
          </w:p>
        </w:tc>
        <w:tc>
          <w:tcPr>
            <w:tcW w:w="3414" w:type="dxa"/>
            <w:tcBorders>
              <w:left w:val="single" w:sz="4" w:space="0" w:color="000000"/>
              <w:bottom w:val="single" w:sz="4" w:space="0" w:color="000000"/>
            </w:tcBorders>
            <w:shd w:val="clear" w:color="auto" w:fill="auto"/>
            <w:vAlign w:val="center"/>
          </w:tcPr>
          <w:p w:rsidR="0039616E" w:rsidRDefault="00DF20C4">
            <w:pPr>
              <w:rPr>
                <w:rFonts w:ascii="Lato" w:eastAsia="Times New Roman" w:hAnsi="Lato" w:cs="Lato"/>
                <w:sz w:val="20"/>
                <w:szCs w:val="20"/>
                <w:lang w:eastAsia="pl-PL"/>
              </w:rPr>
            </w:pPr>
            <w:r>
              <w:rPr>
                <w:rFonts w:ascii="Times New Roman" w:eastAsia="Times New Roman" w:hAnsi="Times New Roman" w:cs="Times New Roman"/>
                <w:sz w:val="20"/>
                <w:szCs w:val="20"/>
                <w:lang w:val="en-GB" w:eastAsia="pl-PL"/>
              </w:rPr>
              <w:t>Fixed assets in use</w:t>
            </w:r>
          </w:p>
        </w:tc>
        <w:tc>
          <w:tcPr>
            <w:tcW w:w="86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510"/>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b)</w:t>
            </w:r>
          </w:p>
        </w:tc>
        <w:tc>
          <w:tcPr>
            <w:tcW w:w="3414" w:type="dxa"/>
            <w:tcBorders>
              <w:left w:val="single" w:sz="4" w:space="0" w:color="000000"/>
              <w:bottom w:val="single" w:sz="4" w:space="0" w:color="000000"/>
            </w:tcBorders>
            <w:shd w:val="clear" w:color="auto" w:fill="auto"/>
            <w:vAlign w:val="center"/>
          </w:tcPr>
          <w:p w:rsidR="0039616E" w:rsidRPr="00743884" w:rsidRDefault="00DF20C4">
            <w:pPr>
              <w:rPr>
                <w:rFonts w:ascii="Lato" w:eastAsia="Times New Roman" w:hAnsi="Lato" w:cs="Lato"/>
                <w:sz w:val="20"/>
                <w:szCs w:val="20"/>
                <w:lang w:val="en-US" w:eastAsia="pl-PL"/>
              </w:rPr>
            </w:pPr>
            <w:r>
              <w:rPr>
                <w:rFonts w:ascii="Times New Roman" w:eastAsia="Times New Roman" w:hAnsi="Times New Roman" w:cs="Times New Roman"/>
                <w:sz w:val="20"/>
                <w:szCs w:val="20"/>
                <w:lang w:val="en-GB" w:eastAsia="pl-PL"/>
              </w:rPr>
              <w:t>Land (including right to perpetual usufruct)</w:t>
            </w:r>
          </w:p>
        </w:tc>
        <w:tc>
          <w:tcPr>
            <w:tcW w:w="862" w:type="dxa"/>
            <w:tcBorders>
              <w:left w:val="single" w:sz="4" w:space="0" w:color="000000"/>
              <w:bottom w:val="single" w:sz="4" w:space="0" w:color="000000"/>
            </w:tcBorders>
            <w:shd w:val="clear" w:color="auto" w:fill="auto"/>
            <w:vAlign w:val="center"/>
          </w:tcPr>
          <w:p w:rsidR="0039616E" w:rsidRPr="00743884" w:rsidRDefault="00DF20C4">
            <w:pPr>
              <w:jc w:val="center"/>
              <w:rPr>
                <w:rFonts w:ascii="Lato" w:eastAsia="Times New Roman" w:hAnsi="Lato" w:cs="Lato"/>
                <w:sz w:val="20"/>
                <w:szCs w:val="20"/>
                <w:lang w:val="en-US" w:eastAsia="pl-PL"/>
              </w:rPr>
            </w:pPr>
            <w:r w:rsidRPr="00743884">
              <w:rPr>
                <w:rFonts w:ascii="Lato" w:eastAsia="Times New Roman" w:hAnsi="Lato" w:cs="Lato"/>
                <w:sz w:val="20"/>
                <w:szCs w:val="20"/>
                <w:lang w:val="en-US"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c)</w:t>
            </w:r>
          </w:p>
        </w:tc>
        <w:tc>
          <w:tcPr>
            <w:tcW w:w="3414" w:type="dxa"/>
            <w:tcBorders>
              <w:left w:val="single" w:sz="4" w:space="0" w:color="000000"/>
              <w:bottom w:val="single" w:sz="4" w:space="0" w:color="000000"/>
            </w:tcBorders>
            <w:shd w:val="clear" w:color="auto" w:fill="auto"/>
            <w:vAlign w:val="center"/>
          </w:tcPr>
          <w:p w:rsidR="0039616E" w:rsidRPr="00743884" w:rsidRDefault="00DF20C4">
            <w:pPr>
              <w:rPr>
                <w:rFonts w:ascii="Lato" w:eastAsia="Times New Roman" w:hAnsi="Lato" w:cs="Lato"/>
                <w:sz w:val="20"/>
                <w:szCs w:val="20"/>
                <w:lang w:val="en-US" w:eastAsia="pl-PL"/>
              </w:rPr>
            </w:pPr>
            <w:r>
              <w:rPr>
                <w:rFonts w:ascii="Times New Roman" w:eastAsia="Times New Roman" w:hAnsi="Times New Roman" w:cs="Times New Roman"/>
                <w:sz w:val="20"/>
                <w:szCs w:val="20"/>
                <w:lang w:val="en-GB" w:eastAsia="pl-PL"/>
              </w:rPr>
              <w:t>Buildings, premises, civil and water engineering structures</w:t>
            </w:r>
          </w:p>
        </w:tc>
        <w:tc>
          <w:tcPr>
            <w:tcW w:w="862" w:type="dxa"/>
            <w:tcBorders>
              <w:left w:val="single" w:sz="4" w:space="0" w:color="000000"/>
              <w:bottom w:val="single" w:sz="4" w:space="0" w:color="000000"/>
            </w:tcBorders>
            <w:shd w:val="clear" w:color="auto" w:fill="auto"/>
            <w:vAlign w:val="center"/>
          </w:tcPr>
          <w:p w:rsidR="0039616E" w:rsidRPr="00743884" w:rsidRDefault="00DF20C4">
            <w:pPr>
              <w:jc w:val="center"/>
              <w:rPr>
                <w:rFonts w:ascii="Lato" w:eastAsia="Times New Roman" w:hAnsi="Lato" w:cs="Lato"/>
                <w:sz w:val="20"/>
                <w:szCs w:val="20"/>
                <w:lang w:val="en-US" w:eastAsia="pl-PL"/>
              </w:rPr>
            </w:pPr>
            <w:r w:rsidRPr="00743884">
              <w:rPr>
                <w:rFonts w:ascii="Lato" w:eastAsia="Times New Roman" w:hAnsi="Lato" w:cs="Lato"/>
                <w:sz w:val="20"/>
                <w:szCs w:val="20"/>
                <w:lang w:val="en-US"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588 486,72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568 150,84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362 902,30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d)</w:t>
            </w:r>
          </w:p>
        </w:tc>
        <w:tc>
          <w:tcPr>
            <w:tcW w:w="3414" w:type="dxa"/>
            <w:tcBorders>
              <w:left w:val="single" w:sz="4" w:space="0" w:color="000000"/>
              <w:bottom w:val="single" w:sz="4" w:space="0" w:color="000000"/>
            </w:tcBorders>
            <w:shd w:val="clear" w:color="auto" w:fill="auto"/>
            <w:vAlign w:val="center"/>
          </w:tcPr>
          <w:p w:rsidR="0039616E" w:rsidRDefault="00DF20C4">
            <w:pPr>
              <w:rPr>
                <w:rFonts w:ascii="Lato" w:eastAsia="Times New Roman" w:hAnsi="Lato" w:cs="Lato"/>
                <w:sz w:val="20"/>
                <w:szCs w:val="20"/>
                <w:lang w:eastAsia="pl-PL"/>
              </w:rPr>
            </w:pPr>
            <w:r>
              <w:rPr>
                <w:rFonts w:ascii="Times New Roman" w:eastAsia="Times New Roman" w:hAnsi="Times New Roman" w:cs="Times New Roman"/>
                <w:sz w:val="20"/>
                <w:szCs w:val="20"/>
                <w:lang w:val="en-GB" w:eastAsia="pl-PL"/>
              </w:rPr>
              <w:t>Technical equipment and machines</w:t>
            </w:r>
          </w:p>
        </w:tc>
        <w:tc>
          <w:tcPr>
            <w:tcW w:w="86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e)</w:t>
            </w:r>
          </w:p>
        </w:tc>
        <w:tc>
          <w:tcPr>
            <w:tcW w:w="3414" w:type="dxa"/>
            <w:tcBorders>
              <w:left w:val="single" w:sz="4" w:space="0" w:color="000000"/>
              <w:bottom w:val="single" w:sz="4" w:space="0" w:color="000000"/>
            </w:tcBorders>
            <w:shd w:val="clear" w:color="auto" w:fill="auto"/>
            <w:vAlign w:val="center"/>
          </w:tcPr>
          <w:p w:rsidR="0039616E" w:rsidRDefault="00DF20C4">
            <w:pPr>
              <w:rPr>
                <w:rFonts w:ascii="Lato" w:eastAsia="Times New Roman" w:hAnsi="Lato" w:cs="Lato"/>
                <w:sz w:val="20"/>
                <w:szCs w:val="20"/>
                <w:lang w:eastAsia="pl-PL"/>
              </w:rPr>
            </w:pPr>
            <w:r>
              <w:rPr>
                <w:rFonts w:ascii="Times New Roman" w:eastAsia="Times New Roman" w:hAnsi="Times New Roman" w:cs="Times New Roman"/>
                <w:sz w:val="20"/>
                <w:szCs w:val="20"/>
                <w:lang w:val="en-GB" w:eastAsia="pl-PL"/>
              </w:rPr>
              <w:t>Vehicles</w:t>
            </w:r>
          </w:p>
        </w:tc>
        <w:tc>
          <w:tcPr>
            <w:tcW w:w="86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2</w:t>
            </w:r>
          </w:p>
        </w:tc>
        <w:tc>
          <w:tcPr>
            <w:tcW w:w="3414" w:type="dxa"/>
            <w:tcBorders>
              <w:left w:val="single" w:sz="4" w:space="0" w:color="000000"/>
              <w:bottom w:val="single" w:sz="4" w:space="0" w:color="000000"/>
            </w:tcBorders>
            <w:shd w:val="clear" w:color="auto" w:fill="auto"/>
            <w:vAlign w:val="center"/>
          </w:tcPr>
          <w:p w:rsidR="0039616E" w:rsidRDefault="00DF20C4">
            <w:pPr>
              <w:rPr>
                <w:rFonts w:ascii="Lato" w:eastAsia="Times New Roman" w:hAnsi="Lato" w:cs="Lato"/>
                <w:sz w:val="20"/>
                <w:szCs w:val="20"/>
                <w:lang w:eastAsia="pl-PL"/>
              </w:rPr>
            </w:pPr>
            <w:r>
              <w:rPr>
                <w:rFonts w:ascii="Times New Roman" w:eastAsia="Times New Roman" w:hAnsi="Times New Roman" w:cs="Times New Roman"/>
                <w:sz w:val="20"/>
                <w:szCs w:val="20"/>
                <w:lang w:val="en-GB" w:eastAsia="pl-PL"/>
              </w:rPr>
              <w:t>Other tangible fixed assets</w:t>
            </w:r>
          </w:p>
        </w:tc>
        <w:tc>
          <w:tcPr>
            <w:tcW w:w="86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3</w:t>
            </w:r>
          </w:p>
        </w:tc>
        <w:tc>
          <w:tcPr>
            <w:tcW w:w="3414" w:type="dxa"/>
            <w:tcBorders>
              <w:left w:val="single" w:sz="4" w:space="0" w:color="000000"/>
              <w:bottom w:val="single" w:sz="4" w:space="0" w:color="000000"/>
            </w:tcBorders>
            <w:shd w:val="clear" w:color="auto" w:fill="auto"/>
            <w:vAlign w:val="center"/>
          </w:tcPr>
          <w:p w:rsidR="0039616E" w:rsidRPr="00743884" w:rsidRDefault="00DF20C4">
            <w:pPr>
              <w:rPr>
                <w:rFonts w:ascii="Lato" w:eastAsia="Times New Roman" w:hAnsi="Lato" w:cs="Lato"/>
                <w:sz w:val="20"/>
                <w:szCs w:val="20"/>
                <w:lang w:val="en-US" w:eastAsia="pl-PL"/>
              </w:rPr>
            </w:pPr>
            <w:r>
              <w:rPr>
                <w:rFonts w:ascii="Times New Roman" w:eastAsia="Times New Roman" w:hAnsi="Times New Roman" w:cs="Times New Roman"/>
                <w:sz w:val="20"/>
                <w:szCs w:val="20"/>
                <w:lang w:val="en-GB" w:eastAsia="pl-PL"/>
              </w:rPr>
              <w:t>Tangible fixed assets under construction</w:t>
            </w:r>
          </w:p>
        </w:tc>
        <w:tc>
          <w:tcPr>
            <w:tcW w:w="862" w:type="dxa"/>
            <w:tcBorders>
              <w:left w:val="single" w:sz="4" w:space="0" w:color="000000"/>
              <w:bottom w:val="single" w:sz="4" w:space="0" w:color="000000"/>
            </w:tcBorders>
            <w:shd w:val="clear" w:color="auto" w:fill="auto"/>
            <w:vAlign w:val="center"/>
          </w:tcPr>
          <w:p w:rsidR="0039616E" w:rsidRPr="00743884" w:rsidRDefault="00DF20C4">
            <w:pPr>
              <w:jc w:val="center"/>
              <w:rPr>
                <w:rFonts w:ascii="Lato" w:eastAsia="Times New Roman" w:hAnsi="Lato" w:cs="Lato"/>
                <w:sz w:val="20"/>
                <w:szCs w:val="20"/>
                <w:lang w:val="en-US" w:eastAsia="pl-PL"/>
              </w:rPr>
            </w:pPr>
            <w:r w:rsidRPr="00743884">
              <w:rPr>
                <w:rFonts w:ascii="Lato" w:eastAsia="Times New Roman" w:hAnsi="Lato" w:cs="Lato"/>
                <w:sz w:val="20"/>
                <w:szCs w:val="20"/>
                <w:lang w:val="en-US"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570" w:type="dxa"/>
            <w:tcBorders>
              <w:left w:val="single" w:sz="4" w:space="0" w:color="000000"/>
              <w:bottom w:val="single" w:sz="4" w:space="0" w:color="000000"/>
            </w:tcBorders>
            <w:shd w:val="clear" w:color="auto" w:fill="EAF1DD"/>
            <w:vAlign w:val="center"/>
          </w:tcPr>
          <w:p w:rsidR="0039616E" w:rsidRDefault="00DF20C4">
            <w:pPr>
              <w:jc w:val="center"/>
              <w:rPr>
                <w:rFonts w:ascii="Times New Roman" w:eastAsia="Times New Roman" w:hAnsi="Times New Roman" w:cs="Times New Roman"/>
                <w:b/>
                <w:bCs/>
                <w:sz w:val="20"/>
                <w:szCs w:val="20"/>
                <w:lang w:val="en-GB" w:eastAsia="pl-PL"/>
              </w:rPr>
            </w:pPr>
            <w:r>
              <w:rPr>
                <w:rFonts w:ascii="Lato" w:eastAsia="Times New Roman" w:hAnsi="Lato" w:cs="Lato"/>
                <w:b/>
                <w:bCs/>
                <w:sz w:val="20"/>
                <w:szCs w:val="20"/>
                <w:lang w:eastAsia="pl-PL"/>
              </w:rPr>
              <w:t>III</w:t>
            </w:r>
          </w:p>
        </w:tc>
        <w:tc>
          <w:tcPr>
            <w:tcW w:w="3414" w:type="dxa"/>
            <w:tcBorders>
              <w:left w:val="single" w:sz="4" w:space="0" w:color="000000"/>
              <w:bottom w:val="single" w:sz="4" w:space="0" w:color="000000"/>
            </w:tcBorders>
            <w:shd w:val="clear" w:color="auto" w:fill="EAF1DD"/>
            <w:vAlign w:val="center"/>
          </w:tcPr>
          <w:p w:rsidR="0039616E" w:rsidRDefault="00DF20C4">
            <w:pPr>
              <w:rPr>
                <w:rFonts w:ascii="Lato" w:eastAsia="Times New Roman" w:hAnsi="Lato" w:cs="Lato"/>
                <w:b/>
                <w:bCs/>
                <w:sz w:val="20"/>
                <w:szCs w:val="20"/>
                <w:lang w:eastAsia="pl-PL"/>
              </w:rPr>
            </w:pPr>
            <w:r>
              <w:rPr>
                <w:rFonts w:ascii="Times New Roman" w:eastAsia="Times New Roman" w:hAnsi="Times New Roman" w:cs="Times New Roman"/>
                <w:b/>
                <w:bCs/>
                <w:sz w:val="20"/>
                <w:szCs w:val="20"/>
                <w:lang w:val="en-GB" w:eastAsia="pl-PL"/>
              </w:rPr>
              <w:t>Long-term receivables</w:t>
            </w:r>
          </w:p>
        </w:tc>
        <w:tc>
          <w:tcPr>
            <w:tcW w:w="862" w:type="dxa"/>
            <w:tcBorders>
              <w:left w:val="single" w:sz="4" w:space="0" w:color="000000"/>
              <w:bottom w:val="single" w:sz="4" w:space="0" w:color="000000"/>
            </w:tcBorders>
            <w:shd w:val="clear" w:color="auto" w:fill="EAF1DD"/>
            <w:vAlign w:val="center"/>
          </w:tcPr>
          <w:p w:rsidR="0039616E" w:rsidRDefault="00DF20C4">
            <w:pPr>
              <w:jc w:val="center"/>
              <w:rPr>
                <w:rFonts w:ascii="Lato" w:eastAsia="Times New Roman" w:hAnsi="Lato" w:cs="Lato"/>
                <w:b/>
                <w:bCs/>
                <w:sz w:val="20"/>
                <w:szCs w:val="20"/>
                <w:lang w:eastAsia="pl-PL"/>
              </w:rPr>
            </w:pPr>
            <w:r>
              <w:rPr>
                <w:rFonts w:ascii="Lato" w:eastAsia="Times New Roman" w:hAnsi="Lato" w:cs="Lato"/>
                <w:b/>
                <w:bCs/>
                <w:sz w:val="20"/>
                <w:szCs w:val="20"/>
                <w:lang w:eastAsia="pl-PL"/>
              </w:rPr>
              <w:t>3</w:t>
            </w:r>
          </w:p>
        </w:tc>
        <w:tc>
          <w:tcPr>
            <w:tcW w:w="1498" w:type="dxa"/>
            <w:tcBorders>
              <w:left w:val="single" w:sz="4" w:space="0" w:color="000000"/>
              <w:bottom w:val="single" w:sz="4" w:space="0" w:color="000000"/>
            </w:tcBorders>
            <w:shd w:val="clear" w:color="auto" w:fill="EAF1DD"/>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40 090,00   </w:t>
            </w:r>
          </w:p>
        </w:tc>
        <w:tc>
          <w:tcPr>
            <w:tcW w:w="1498" w:type="dxa"/>
            <w:tcBorders>
              <w:left w:val="single" w:sz="4" w:space="0" w:color="000000"/>
              <w:bottom w:val="single" w:sz="4" w:space="0" w:color="000000"/>
            </w:tcBorders>
            <w:shd w:val="clear" w:color="auto" w:fill="EAF1DD"/>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40 090,00   </w:t>
            </w:r>
          </w:p>
        </w:tc>
        <w:tc>
          <w:tcPr>
            <w:tcW w:w="1518" w:type="dxa"/>
            <w:tcBorders>
              <w:left w:val="single" w:sz="4" w:space="0" w:color="000000"/>
              <w:bottom w:val="single" w:sz="4" w:space="0" w:color="000000"/>
              <w:right w:val="single" w:sz="4" w:space="0" w:color="000000"/>
            </w:tcBorders>
            <w:shd w:val="clear" w:color="auto" w:fill="EAF1DD"/>
            <w:vAlign w:val="center"/>
          </w:tcPr>
          <w:p w:rsidR="0039616E" w:rsidRDefault="00DF20C4">
            <w:pPr>
              <w:jc w:val="right"/>
              <w:rPr>
                <w:rFonts w:hint="eastAsia"/>
              </w:rPr>
            </w:pPr>
            <w:r>
              <w:rPr>
                <w:rFonts w:ascii="Lato" w:eastAsia="Times New Roman" w:hAnsi="Lato" w:cs="Lato"/>
                <w:b/>
                <w:bCs/>
                <w:sz w:val="20"/>
                <w:szCs w:val="20"/>
                <w:lang w:eastAsia="pl-PL"/>
              </w:rPr>
              <w:t xml:space="preserve">0,00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1</w:t>
            </w:r>
          </w:p>
        </w:tc>
        <w:tc>
          <w:tcPr>
            <w:tcW w:w="3414" w:type="dxa"/>
            <w:tcBorders>
              <w:left w:val="single" w:sz="4" w:space="0" w:color="000000"/>
              <w:bottom w:val="single" w:sz="4" w:space="0" w:color="000000"/>
            </w:tcBorders>
            <w:shd w:val="clear" w:color="auto" w:fill="auto"/>
            <w:vAlign w:val="center"/>
          </w:tcPr>
          <w:p w:rsidR="0039616E" w:rsidRDefault="00DF20C4">
            <w:pPr>
              <w:rPr>
                <w:rFonts w:ascii="Lato" w:eastAsia="Times New Roman" w:hAnsi="Lato" w:cs="Lato"/>
                <w:sz w:val="20"/>
                <w:szCs w:val="20"/>
                <w:lang w:eastAsia="pl-PL"/>
              </w:rPr>
            </w:pPr>
            <w:r>
              <w:rPr>
                <w:rFonts w:ascii="Times New Roman" w:eastAsia="Times New Roman" w:hAnsi="Times New Roman" w:cs="Times New Roman"/>
                <w:sz w:val="20"/>
                <w:szCs w:val="20"/>
                <w:lang w:val="en-GB" w:eastAsia="pl-PL"/>
              </w:rPr>
              <w:t>From related parties</w:t>
            </w:r>
          </w:p>
        </w:tc>
        <w:tc>
          <w:tcPr>
            <w:tcW w:w="86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2</w:t>
            </w:r>
          </w:p>
        </w:tc>
        <w:tc>
          <w:tcPr>
            <w:tcW w:w="3414" w:type="dxa"/>
            <w:tcBorders>
              <w:left w:val="single" w:sz="4" w:space="0" w:color="000000"/>
              <w:bottom w:val="single" w:sz="4" w:space="0" w:color="000000"/>
            </w:tcBorders>
            <w:shd w:val="clear" w:color="auto" w:fill="auto"/>
            <w:vAlign w:val="center"/>
          </w:tcPr>
          <w:p w:rsidR="0039616E" w:rsidRDefault="00DF20C4">
            <w:pPr>
              <w:rPr>
                <w:rFonts w:ascii="Lato" w:eastAsia="Times New Roman" w:hAnsi="Lato" w:cs="Lato"/>
                <w:sz w:val="20"/>
                <w:szCs w:val="20"/>
                <w:lang w:eastAsia="pl-PL"/>
              </w:rPr>
            </w:pPr>
            <w:r>
              <w:rPr>
                <w:rFonts w:ascii="Times New Roman" w:eastAsia="Times New Roman" w:hAnsi="Times New Roman" w:cs="Times New Roman"/>
                <w:sz w:val="20"/>
                <w:szCs w:val="20"/>
                <w:lang w:val="en-GB" w:eastAsia="pl-PL"/>
              </w:rPr>
              <w:t>From other entities</w:t>
            </w:r>
          </w:p>
        </w:tc>
        <w:tc>
          <w:tcPr>
            <w:tcW w:w="86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40 090,00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40 090,00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570" w:type="dxa"/>
            <w:tcBorders>
              <w:left w:val="single" w:sz="4" w:space="0" w:color="000000"/>
              <w:bottom w:val="single" w:sz="4" w:space="0" w:color="000000"/>
            </w:tcBorders>
            <w:shd w:val="clear" w:color="auto" w:fill="EAF1DD"/>
            <w:vAlign w:val="center"/>
          </w:tcPr>
          <w:p w:rsidR="0039616E" w:rsidRDefault="00DF20C4">
            <w:pPr>
              <w:jc w:val="center"/>
              <w:rPr>
                <w:rFonts w:ascii="Times New Roman" w:eastAsia="Times New Roman" w:hAnsi="Times New Roman" w:cs="Times New Roman"/>
                <w:b/>
                <w:bCs/>
                <w:sz w:val="20"/>
                <w:szCs w:val="20"/>
                <w:lang w:val="en-GB" w:eastAsia="pl-PL"/>
              </w:rPr>
            </w:pPr>
            <w:r>
              <w:rPr>
                <w:rFonts w:ascii="Lato" w:eastAsia="Times New Roman" w:hAnsi="Lato" w:cs="Lato"/>
                <w:b/>
                <w:bCs/>
                <w:sz w:val="20"/>
                <w:szCs w:val="20"/>
                <w:lang w:eastAsia="pl-PL"/>
              </w:rPr>
              <w:t>IV</w:t>
            </w:r>
          </w:p>
        </w:tc>
        <w:tc>
          <w:tcPr>
            <w:tcW w:w="3414" w:type="dxa"/>
            <w:tcBorders>
              <w:left w:val="single" w:sz="4" w:space="0" w:color="000000"/>
              <w:bottom w:val="single" w:sz="4" w:space="0" w:color="000000"/>
            </w:tcBorders>
            <w:shd w:val="clear" w:color="auto" w:fill="EAF1DD"/>
            <w:vAlign w:val="center"/>
          </w:tcPr>
          <w:p w:rsidR="0039616E" w:rsidRDefault="00DF20C4">
            <w:pPr>
              <w:rPr>
                <w:rFonts w:ascii="Lato" w:eastAsia="Times New Roman" w:hAnsi="Lato" w:cs="Lato"/>
                <w:b/>
                <w:bCs/>
                <w:sz w:val="20"/>
                <w:szCs w:val="20"/>
                <w:lang w:eastAsia="pl-PL"/>
              </w:rPr>
            </w:pPr>
            <w:r>
              <w:rPr>
                <w:rFonts w:ascii="Times New Roman" w:eastAsia="Times New Roman" w:hAnsi="Times New Roman" w:cs="Times New Roman"/>
                <w:b/>
                <w:bCs/>
                <w:sz w:val="20"/>
                <w:szCs w:val="20"/>
                <w:lang w:val="en-GB" w:eastAsia="pl-PL"/>
              </w:rPr>
              <w:t>Long-term investments</w:t>
            </w:r>
          </w:p>
        </w:tc>
        <w:tc>
          <w:tcPr>
            <w:tcW w:w="862" w:type="dxa"/>
            <w:tcBorders>
              <w:left w:val="single" w:sz="4" w:space="0" w:color="000000"/>
              <w:bottom w:val="single" w:sz="4" w:space="0" w:color="000000"/>
            </w:tcBorders>
            <w:shd w:val="clear" w:color="auto" w:fill="EAF1DD"/>
            <w:vAlign w:val="center"/>
          </w:tcPr>
          <w:p w:rsidR="0039616E" w:rsidRDefault="00DF20C4">
            <w:pPr>
              <w:jc w:val="center"/>
              <w:rPr>
                <w:rFonts w:ascii="Lato" w:eastAsia="Times New Roman" w:hAnsi="Lato" w:cs="Lato"/>
                <w:b/>
                <w:bCs/>
                <w:sz w:val="20"/>
                <w:szCs w:val="20"/>
                <w:lang w:eastAsia="pl-PL"/>
              </w:rPr>
            </w:pPr>
            <w:r>
              <w:rPr>
                <w:rFonts w:ascii="Lato" w:eastAsia="Times New Roman" w:hAnsi="Lato" w:cs="Lato"/>
                <w:b/>
                <w:bCs/>
                <w:sz w:val="20"/>
                <w:szCs w:val="20"/>
                <w:lang w:eastAsia="pl-PL"/>
              </w:rPr>
              <w:t>4</w:t>
            </w:r>
          </w:p>
        </w:tc>
        <w:tc>
          <w:tcPr>
            <w:tcW w:w="1498" w:type="dxa"/>
            <w:tcBorders>
              <w:left w:val="single" w:sz="4" w:space="0" w:color="000000"/>
              <w:bottom w:val="single" w:sz="4" w:space="0" w:color="000000"/>
            </w:tcBorders>
            <w:shd w:val="clear" w:color="auto" w:fill="EAF1DD"/>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1 656,46   </w:t>
            </w:r>
          </w:p>
        </w:tc>
        <w:tc>
          <w:tcPr>
            <w:tcW w:w="1498" w:type="dxa"/>
            <w:tcBorders>
              <w:left w:val="single" w:sz="4" w:space="0" w:color="000000"/>
              <w:bottom w:val="single" w:sz="4" w:space="0" w:color="000000"/>
            </w:tcBorders>
            <w:shd w:val="clear" w:color="auto" w:fill="EAF1DD"/>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1 656,46   </w:t>
            </w:r>
          </w:p>
        </w:tc>
        <w:tc>
          <w:tcPr>
            <w:tcW w:w="1518" w:type="dxa"/>
            <w:tcBorders>
              <w:left w:val="single" w:sz="4" w:space="0" w:color="000000"/>
              <w:bottom w:val="single" w:sz="4" w:space="0" w:color="000000"/>
              <w:right w:val="single" w:sz="4" w:space="0" w:color="000000"/>
            </w:tcBorders>
            <w:shd w:val="clear" w:color="auto" w:fill="EAF1DD"/>
            <w:vAlign w:val="center"/>
          </w:tcPr>
          <w:p w:rsidR="0039616E" w:rsidRDefault="00DF20C4">
            <w:pPr>
              <w:jc w:val="right"/>
              <w:rPr>
                <w:rFonts w:hint="eastAsia"/>
              </w:rPr>
            </w:pPr>
            <w:r>
              <w:rPr>
                <w:rFonts w:ascii="Lato" w:eastAsia="Times New Roman" w:hAnsi="Lato" w:cs="Lato"/>
                <w:b/>
                <w:bCs/>
                <w:sz w:val="20"/>
                <w:szCs w:val="20"/>
                <w:lang w:eastAsia="pl-PL"/>
              </w:rPr>
              <w:t xml:space="preserve">1 656,46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1</w:t>
            </w:r>
          </w:p>
        </w:tc>
        <w:tc>
          <w:tcPr>
            <w:tcW w:w="3414" w:type="dxa"/>
            <w:tcBorders>
              <w:left w:val="single" w:sz="4" w:space="0" w:color="000000"/>
              <w:bottom w:val="single" w:sz="4" w:space="0" w:color="000000"/>
            </w:tcBorders>
            <w:shd w:val="clear" w:color="auto" w:fill="auto"/>
            <w:vAlign w:val="center"/>
          </w:tcPr>
          <w:p w:rsidR="0039616E" w:rsidRDefault="00DF20C4">
            <w:pPr>
              <w:rPr>
                <w:rFonts w:ascii="Lato" w:eastAsia="Times New Roman" w:hAnsi="Lato" w:cs="Lato"/>
                <w:sz w:val="20"/>
                <w:szCs w:val="20"/>
                <w:lang w:eastAsia="pl-PL"/>
              </w:rPr>
            </w:pPr>
            <w:r>
              <w:rPr>
                <w:rFonts w:ascii="Times New Roman" w:eastAsia="Times New Roman" w:hAnsi="Times New Roman" w:cs="Times New Roman"/>
                <w:sz w:val="20"/>
                <w:szCs w:val="20"/>
                <w:lang w:val="en-GB" w:eastAsia="pl-PL"/>
              </w:rPr>
              <w:t>Real property</w:t>
            </w:r>
          </w:p>
        </w:tc>
        <w:tc>
          <w:tcPr>
            <w:tcW w:w="86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2</w:t>
            </w:r>
          </w:p>
        </w:tc>
        <w:tc>
          <w:tcPr>
            <w:tcW w:w="3414" w:type="dxa"/>
            <w:tcBorders>
              <w:left w:val="single" w:sz="4" w:space="0" w:color="000000"/>
              <w:bottom w:val="single" w:sz="4" w:space="0" w:color="000000"/>
            </w:tcBorders>
            <w:shd w:val="clear" w:color="auto" w:fill="auto"/>
            <w:vAlign w:val="center"/>
          </w:tcPr>
          <w:p w:rsidR="0039616E" w:rsidRDefault="00DF20C4">
            <w:pPr>
              <w:rPr>
                <w:rFonts w:ascii="Lato" w:eastAsia="Times New Roman" w:hAnsi="Lato" w:cs="Lato"/>
                <w:sz w:val="20"/>
                <w:szCs w:val="20"/>
                <w:lang w:eastAsia="pl-PL"/>
              </w:rPr>
            </w:pPr>
            <w:r>
              <w:rPr>
                <w:rFonts w:ascii="Times New Roman" w:eastAsia="Times New Roman" w:hAnsi="Times New Roman" w:cs="Times New Roman"/>
                <w:sz w:val="20"/>
                <w:szCs w:val="20"/>
                <w:lang w:val="en-GB" w:eastAsia="pl-PL"/>
              </w:rPr>
              <w:t>Intangible assets</w:t>
            </w:r>
          </w:p>
        </w:tc>
        <w:tc>
          <w:tcPr>
            <w:tcW w:w="86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3</w:t>
            </w:r>
          </w:p>
        </w:tc>
        <w:tc>
          <w:tcPr>
            <w:tcW w:w="3414" w:type="dxa"/>
            <w:tcBorders>
              <w:left w:val="single" w:sz="4" w:space="0" w:color="000000"/>
              <w:bottom w:val="single" w:sz="4" w:space="0" w:color="000000"/>
            </w:tcBorders>
            <w:shd w:val="clear" w:color="auto" w:fill="auto"/>
            <w:vAlign w:val="center"/>
          </w:tcPr>
          <w:p w:rsidR="0039616E" w:rsidRDefault="00DF20C4">
            <w:pPr>
              <w:rPr>
                <w:rFonts w:ascii="Lato" w:eastAsia="Times New Roman" w:hAnsi="Lato" w:cs="Lato"/>
                <w:sz w:val="20"/>
                <w:szCs w:val="20"/>
                <w:lang w:eastAsia="pl-PL"/>
              </w:rPr>
            </w:pPr>
            <w:r>
              <w:rPr>
                <w:rFonts w:ascii="Times New Roman" w:eastAsia="Times New Roman" w:hAnsi="Times New Roman" w:cs="Times New Roman"/>
                <w:sz w:val="20"/>
                <w:szCs w:val="20"/>
                <w:lang w:val="en-GB" w:eastAsia="pl-PL"/>
              </w:rPr>
              <w:t>Long-term financial assets</w:t>
            </w:r>
          </w:p>
        </w:tc>
        <w:tc>
          <w:tcPr>
            <w:tcW w:w="86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1 656,46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1 656,46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1 656,46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a)</w:t>
            </w:r>
          </w:p>
        </w:tc>
        <w:tc>
          <w:tcPr>
            <w:tcW w:w="3414" w:type="dxa"/>
            <w:tcBorders>
              <w:left w:val="single" w:sz="4" w:space="0" w:color="000000"/>
              <w:bottom w:val="single" w:sz="4" w:space="0" w:color="000000"/>
            </w:tcBorders>
            <w:shd w:val="clear" w:color="auto" w:fill="auto"/>
            <w:vAlign w:val="center"/>
          </w:tcPr>
          <w:p w:rsidR="0039616E" w:rsidRDefault="00DF20C4">
            <w:pPr>
              <w:rPr>
                <w:rFonts w:ascii="Lato" w:eastAsia="Times New Roman" w:hAnsi="Lato" w:cs="Lato"/>
                <w:sz w:val="20"/>
                <w:szCs w:val="20"/>
                <w:lang w:eastAsia="pl-PL"/>
              </w:rPr>
            </w:pPr>
            <w:r>
              <w:rPr>
                <w:rFonts w:ascii="Times New Roman" w:eastAsia="Times New Roman" w:hAnsi="Times New Roman" w:cs="Times New Roman"/>
                <w:sz w:val="20"/>
                <w:szCs w:val="20"/>
                <w:lang w:val="en-GB" w:eastAsia="pl-PL"/>
              </w:rPr>
              <w:t>In related parties:</w:t>
            </w:r>
          </w:p>
        </w:tc>
        <w:tc>
          <w:tcPr>
            <w:tcW w:w="86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1 656,46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1 656,46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1 656,46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 </w:t>
            </w:r>
          </w:p>
        </w:tc>
        <w:tc>
          <w:tcPr>
            <w:tcW w:w="3414" w:type="dxa"/>
            <w:tcBorders>
              <w:left w:val="single" w:sz="4" w:space="0" w:color="000000"/>
              <w:bottom w:val="single" w:sz="4" w:space="0" w:color="000000"/>
            </w:tcBorders>
            <w:shd w:val="clear" w:color="auto" w:fill="auto"/>
            <w:vAlign w:val="center"/>
          </w:tcPr>
          <w:p w:rsidR="0039616E" w:rsidRDefault="00743884">
            <w:pPr>
              <w:rPr>
                <w:rFonts w:ascii="Lato" w:eastAsia="Times New Roman" w:hAnsi="Lato" w:cs="Lato"/>
                <w:sz w:val="20"/>
                <w:szCs w:val="20"/>
                <w:lang w:eastAsia="pl-PL"/>
              </w:rPr>
            </w:pPr>
            <w:r>
              <w:rPr>
                <w:rFonts w:ascii="Times New Roman" w:eastAsia="Times New Roman" w:hAnsi="Times New Roman" w:cs="Times New Roman"/>
                <w:sz w:val="20"/>
                <w:szCs w:val="20"/>
                <w:lang w:val="en-GB" w:eastAsia="pl-PL"/>
              </w:rPr>
              <w:t>S</w:t>
            </w:r>
            <w:r w:rsidR="00DF20C4">
              <w:rPr>
                <w:rFonts w:ascii="Times New Roman" w:eastAsia="Times New Roman" w:hAnsi="Times New Roman" w:cs="Times New Roman"/>
                <w:sz w:val="20"/>
                <w:szCs w:val="20"/>
                <w:lang w:val="en-GB" w:eastAsia="pl-PL"/>
              </w:rPr>
              <w:t>hares</w:t>
            </w:r>
          </w:p>
        </w:tc>
        <w:tc>
          <w:tcPr>
            <w:tcW w:w="86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1 656,46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1 656,46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1 656,46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 </w:t>
            </w:r>
          </w:p>
        </w:tc>
        <w:tc>
          <w:tcPr>
            <w:tcW w:w="3414" w:type="dxa"/>
            <w:tcBorders>
              <w:left w:val="single" w:sz="4" w:space="0" w:color="000000"/>
              <w:bottom w:val="single" w:sz="4" w:space="0" w:color="000000"/>
            </w:tcBorders>
            <w:shd w:val="clear" w:color="auto" w:fill="auto"/>
            <w:vAlign w:val="center"/>
          </w:tcPr>
          <w:p w:rsidR="0039616E" w:rsidRDefault="00DF20C4">
            <w:pPr>
              <w:rPr>
                <w:rFonts w:ascii="Lato" w:eastAsia="Times New Roman" w:hAnsi="Lato" w:cs="Lato"/>
                <w:sz w:val="20"/>
                <w:szCs w:val="20"/>
                <w:lang w:eastAsia="pl-PL"/>
              </w:rPr>
            </w:pPr>
            <w:r>
              <w:rPr>
                <w:rFonts w:ascii="Times New Roman" w:eastAsia="Times New Roman" w:hAnsi="Times New Roman" w:cs="Times New Roman"/>
                <w:sz w:val="20"/>
                <w:szCs w:val="20"/>
                <w:lang w:val="en-GB" w:eastAsia="pl-PL"/>
              </w:rPr>
              <w:t>Other securities</w:t>
            </w:r>
          </w:p>
        </w:tc>
        <w:tc>
          <w:tcPr>
            <w:tcW w:w="86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 </w:t>
            </w:r>
          </w:p>
        </w:tc>
        <w:tc>
          <w:tcPr>
            <w:tcW w:w="3414" w:type="dxa"/>
            <w:tcBorders>
              <w:left w:val="single" w:sz="4" w:space="0" w:color="000000"/>
              <w:bottom w:val="single" w:sz="4" w:space="0" w:color="000000"/>
            </w:tcBorders>
            <w:shd w:val="clear" w:color="auto" w:fill="auto"/>
            <w:vAlign w:val="center"/>
          </w:tcPr>
          <w:p w:rsidR="0039616E" w:rsidRDefault="00DF20C4">
            <w:pPr>
              <w:rPr>
                <w:rFonts w:ascii="Lato" w:eastAsia="Times New Roman" w:hAnsi="Lato" w:cs="Lato"/>
                <w:sz w:val="20"/>
                <w:szCs w:val="20"/>
                <w:lang w:eastAsia="pl-PL"/>
              </w:rPr>
            </w:pPr>
            <w:r>
              <w:rPr>
                <w:rFonts w:ascii="Times New Roman" w:eastAsia="Times New Roman" w:hAnsi="Times New Roman" w:cs="Times New Roman"/>
                <w:sz w:val="20"/>
                <w:szCs w:val="20"/>
                <w:lang w:val="en-GB" w:eastAsia="pl-PL"/>
              </w:rPr>
              <w:t>Loans granted</w:t>
            </w:r>
          </w:p>
        </w:tc>
        <w:tc>
          <w:tcPr>
            <w:tcW w:w="86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 </w:t>
            </w:r>
          </w:p>
        </w:tc>
        <w:tc>
          <w:tcPr>
            <w:tcW w:w="3414" w:type="dxa"/>
            <w:tcBorders>
              <w:left w:val="single" w:sz="4" w:space="0" w:color="000000"/>
              <w:bottom w:val="single" w:sz="4" w:space="0" w:color="000000"/>
            </w:tcBorders>
            <w:shd w:val="clear" w:color="auto" w:fill="auto"/>
            <w:vAlign w:val="center"/>
          </w:tcPr>
          <w:p w:rsidR="0039616E" w:rsidRPr="00743884" w:rsidRDefault="00DF20C4">
            <w:pPr>
              <w:rPr>
                <w:rFonts w:ascii="Lato" w:eastAsia="Times New Roman" w:hAnsi="Lato" w:cs="Lato"/>
                <w:sz w:val="20"/>
                <w:szCs w:val="20"/>
                <w:lang w:val="en-US" w:eastAsia="pl-PL"/>
              </w:rPr>
            </w:pPr>
            <w:r>
              <w:rPr>
                <w:rFonts w:ascii="Times New Roman" w:eastAsia="Times New Roman" w:hAnsi="Times New Roman" w:cs="Times New Roman"/>
                <w:sz w:val="20"/>
                <w:szCs w:val="20"/>
                <w:lang w:val="en-GB" w:eastAsia="pl-PL"/>
              </w:rPr>
              <w:t>Other long-term financial assets</w:t>
            </w:r>
          </w:p>
        </w:tc>
        <w:tc>
          <w:tcPr>
            <w:tcW w:w="862" w:type="dxa"/>
            <w:tcBorders>
              <w:left w:val="single" w:sz="4" w:space="0" w:color="000000"/>
              <w:bottom w:val="single" w:sz="4" w:space="0" w:color="000000"/>
            </w:tcBorders>
            <w:shd w:val="clear" w:color="auto" w:fill="auto"/>
            <w:vAlign w:val="center"/>
          </w:tcPr>
          <w:p w:rsidR="0039616E" w:rsidRPr="00743884" w:rsidRDefault="00DF20C4">
            <w:pPr>
              <w:jc w:val="center"/>
              <w:rPr>
                <w:rFonts w:ascii="Lato" w:eastAsia="Times New Roman" w:hAnsi="Lato" w:cs="Lato"/>
                <w:sz w:val="20"/>
                <w:szCs w:val="20"/>
                <w:lang w:val="en-US" w:eastAsia="pl-PL"/>
              </w:rPr>
            </w:pPr>
            <w:r w:rsidRPr="00743884">
              <w:rPr>
                <w:rFonts w:ascii="Lato" w:eastAsia="Times New Roman" w:hAnsi="Lato" w:cs="Lato"/>
                <w:sz w:val="20"/>
                <w:szCs w:val="20"/>
                <w:lang w:val="en-US"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b)</w:t>
            </w:r>
          </w:p>
        </w:tc>
        <w:tc>
          <w:tcPr>
            <w:tcW w:w="3414" w:type="dxa"/>
            <w:tcBorders>
              <w:left w:val="single" w:sz="4" w:space="0" w:color="000000"/>
              <w:bottom w:val="single" w:sz="4" w:space="0" w:color="000000"/>
            </w:tcBorders>
            <w:shd w:val="clear" w:color="auto" w:fill="auto"/>
            <w:vAlign w:val="center"/>
          </w:tcPr>
          <w:p w:rsidR="0039616E" w:rsidRDefault="00DF20C4">
            <w:pPr>
              <w:rPr>
                <w:rFonts w:ascii="Lato" w:eastAsia="Times New Roman" w:hAnsi="Lato" w:cs="Lato"/>
                <w:sz w:val="20"/>
                <w:szCs w:val="20"/>
                <w:lang w:eastAsia="pl-PL"/>
              </w:rPr>
            </w:pPr>
            <w:r>
              <w:rPr>
                <w:rFonts w:ascii="Times New Roman" w:eastAsia="Times New Roman" w:hAnsi="Times New Roman" w:cs="Times New Roman"/>
                <w:sz w:val="20"/>
                <w:szCs w:val="20"/>
                <w:lang w:val="en-GB" w:eastAsia="pl-PL"/>
              </w:rPr>
              <w:t>In other entities:</w:t>
            </w:r>
          </w:p>
        </w:tc>
        <w:tc>
          <w:tcPr>
            <w:tcW w:w="86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 </w:t>
            </w:r>
          </w:p>
        </w:tc>
        <w:tc>
          <w:tcPr>
            <w:tcW w:w="3414" w:type="dxa"/>
            <w:tcBorders>
              <w:left w:val="single" w:sz="4" w:space="0" w:color="000000"/>
              <w:bottom w:val="single" w:sz="4" w:space="0" w:color="000000"/>
            </w:tcBorders>
            <w:shd w:val="clear" w:color="auto" w:fill="auto"/>
            <w:vAlign w:val="center"/>
          </w:tcPr>
          <w:p w:rsidR="0039616E" w:rsidRDefault="00743884">
            <w:pPr>
              <w:rPr>
                <w:rFonts w:ascii="Lato" w:eastAsia="Times New Roman" w:hAnsi="Lato" w:cs="Lato"/>
                <w:sz w:val="20"/>
                <w:szCs w:val="20"/>
                <w:lang w:eastAsia="pl-PL"/>
              </w:rPr>
            </w:pPr>
            <w:r>
              <w:rPr>
                <w:rFonts w:ascii="Times New Roman" w:eastAsia="Times New Roman" w:hAnsi="Times New Roman" w:cs="Times New Roman"/>
                <w:sz w:val="20"/>
                <w:szCs w:val="20"/>
                <w:lang w:val="en-GB" w:eastAsia="pl-PL"/>
              </w:rPr>
              <w:t>S</w:t>
            </w:r>
            <w:r w:rsidR="00DF20C4">
              <w:rPr>
                <w:rFonts w:ascii="Times New Roman" w:eastAsia="Times New Roman" w:hAnsi="Times New Roman" w:cs="Times New Roman"/>
                <w:sz w:val="20"/>
                <w:szCs w:val="20"/>
                <w:lang w:val="en-GB" w:eastAsia="pl-PL"/>
              </w:rPr>
              <w:t>hares</w:t>
            </w:r>
          </w:p>
        </w:tc>
        <w:tc>
          <w:tcPr>
            <w:tcW w:w="86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 </w:t>
            </w:r>
          </w:p>
        </w:tc>
        <w:tc>
          <w:tcPr>
            <w:tcW w:w="3414" w:type="dxa"/>
            <w:tcBorders>
              <w:left w:val="single" w:sz="4" w:space="0" w:color="000000"/>
              <w:bottom w:val="single" w:sz="4" w:space="0" w:color="000000"/>
            </w:tcBorders>
            <w:shd w:val="clear" w:color="auto" w:fill="auto"/>
            <w:vAlign w:val="center"/>
          </w:tcPr>
          <w:p w:rsidR="0039616E" w:rsidRDefault="00DF20C4">
            <w:pPr>
              <w:rPr>
                <w:rFonts w:ascii="Lato" w:eastAsia="Times New Roman" w:hAnsi="Lato" w:cs="Lato"/>
                <w:sz w:val="20"/>
                <w:szCs w:val="20"/>
                <w:lang w:eastAsia="pl-PL"/>
              </w:rPr>
            </w:pPr>
            <w:r>
              <w:rPr>
                <w:rFonts w:ascii="Times New Roman" w:eastAsia="Times New Roman" w:hAnsi="Times New Roman" w:cs="Times New Roman"/>
                <w:sz w:val="20"/>
                <w:szCs w:val="20"/>
                <w:lang w:val="en-GB" w:eastAsia="pl-PL"/>
              </w:rPr>
              <w:t>Other securities</w:t>
            </w:r>
          </w:p>
        </w:tc>
        <w:tc>
          <w:tcPr>
            <w:tcW w:w="86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 </w:t>
            </w:r>
          </w:p>
        </w:tc>
        <w:tc>
          <w:tcPr>
            <w:tcW w:w="3414" w:type="dxa"/>
            <w:tcBorders>
              <w:left w:val="single" w:sz="4" w:space="0" w:color="000000"/>
              <w:bottom w:val="single" w:sz="4" w:space="0" w:color="000000"/>
            </w:tcBorders>
            <w:shd w:val="clear" w:color="auto" w:fill="auto"/>
            <w:vAlign w:val="center"/>
          </w:tcPr>
          <w:p w:rsidR="0039616E" w:rsidRDefault="00DF20C4">
            <w:pPr>
              <w:rPr>
                <w:rFonts w:ascii="Lato" w:eastAsia="Times New Roman" w:hAnsi="Lato" w:cs="Lato"/>
                <w:sz w:val="20"/>
                <w:szCs w:val="20"/>
                <w:lang w:eastAsia="pl-PL"/>
              </w:rPr>
            </w:pPr>
            <w:r>
              <w:rPr>
                <w:rFonts w:ascii="Times New Roman" w:eastAsia="Times New Roman" w:hAnsi="Times New Roman" w:cs="Times New Roman"/>
                <w:sz w:val="20"/>
                <w:szCs w:val="20"/>
                <w:lang w:val="en-GB" w:eastAsia="pl-PL"/>
              </w:rPr>
              <w:t>Loans granted</w:t>
            </w:r>
          </w:p>
        </w:tc>
        <w:tc>
          <w:tcPr>
            <w:tcW w:w="86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 </w:t>
            </w:r>
          </w:p>
        </w:tc>
        <w:tc>
          <w:tcPr>
            <w:tcW w:w="3414" w:type="dxa"/>
            <w:tcBorders>
              <w:left w:val="single" w:sz="4" w:space="0" w:color="000000"/>
              <w:bottom w:val="single" w:sz="4" w:space="0" w:color="000000"/>
            </w:tcBorders>
            <w:shd w:val="clear" w:color="auto" w:fill="auto"/>
            <w:vAlign w:val="center"/>
          </w:tcPr>
          <w:p w:rsidR="0039616E" w:rsidRPr="00743884" w:rsidRDefault="00DF20C4">
            <w:pPr>
              <w:rPr>
                <w:rFonts w:ascii="Lato" w:eastAsia="Times New Roman" w:hAnsi="Lato" w:cs="Lato"/>
                <w:sz w:val="20"/>
                <w:szCs w:val="20"/>
                <w:lang w:val="en-US" w:eastAsia="pl-PL"/>
              </w:rPr>
            </w:pPr>
            <w:r>
              <w:rPr>
                <w:rFonts w:ascii="Times New Roman" w:eastAsia="Times New Roman" w:hAnsi="Times New Roman" w:cs="Times New Roman"/>
                <w:sz w:val="20"/>
                <w:szCs w:val="20"/>
                <w:lang w:val="en-GB" w:eastAsia="pl-PL"/>
              </w:rPr>
              <w:t>Other long-term financial assets</w:t>
            </w:r>
          </w:p>
        </w:tc>
        <w:tc>
          <w:tcPr>
            <w:tcW w:w="862" w:type="dxa"/>
            <w:tcBorders>
              <w:left w:val="single" w:sz="4" w:space="0" w:color="000000"/>
              <w:bottom w:val="single" w:sz="4" w:space="0" w:color="000000"/>
            </w:tcBorders>
            <w:shd w:val="clear" w:color="auto" w:fill="auto"/>
            <w:vAlign w:val="center"/>
          </w:tcPr>
          <w:p w:rsidR="0039616E" w:rsidRPr="00743884" w:rsidRDefault="00DF20C4">
            <w:pPr>
              <w:jc w:val="center"/>
              <w:rPr>
                <w:rFonts w:ascii="Lato" w:eastAsia="Times New Roman" w:hAnsi="Lato" w:cs="Lato"/>
                <w:sz w:val="20"/>
                <w:szCs w:val="20"/>
                <w:lang w:val="en-US" w:eastAsia="pl-PL"/>
              </w:rPr>
            </w:pPr>
            <w:r w:rsidRPr="00743884">
              <w:rPr>
                <w:rFonts w:ascii="Lato" w:eastAsia="Times New Roman" w:hAnsi="Lato" w:cs="Lato"/>
                <w:sz w:val="20"/>
                <w:szCs w:val="20"/>
                <w:lang w:val="en-US"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lastRenderedPageBreak/>
              <w:t>4</w:t>
            </w:r>
          </w:p>
        </w:tc>
        <w:tc>
          <w:tcPr>
            <w:tcW w:w="3414" w:type="dxa"/>
            <w:tcBorders>
              <w:left w:val="single" w:sz="4" w:space="0" w:color="000000"/>
              <w:bottom w:val="single" w:sz="4" w:space="0" w:color="000000"/>
            </w:tcBorders>
            <w:shd w:val="clear" w:color="auto" w:fill="auto"/>
            <w:vAlign w:val="center"/>
          </w:tcPr>
          <w:p w:rsidR="0039616E" w:rsidRDefault="00DF20C4">
            <w:pPr>
              <w:rPr>
                <w:rFonts w:ascii="Lato" w:eastAsia="Times New Roman" w:hAnsi="Lato" w:cs="Lato"/>
                <w:sz w:val="20"/>
                <w:szCs w:val="20"/>
                <w:lang w:eastAsia="pl-PL"/>
              </w:rPr>
            </w:pPr>
            <w:r>
              <w:rPr>
                <w:rFonts w:ascii="Times New Roman" w:eastAsia="Times New Roman" w:hAnsi="Times New Roman" w:cs="Times New Roman"/>
                <w:sz w:val="20"/>
                <w:szCs w:val="20"/>
                <w:lang w:val="en-GB" w:eastAsia="pl-PL"/>
              </w:rPr>
              <w:t>Other long-term investments</w:t>
            </w:r>
          </w:p>
        </w:tc>
        <w:tc>
          <w:tcPr>
            <w:tcW w:w="86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570" w:type="dxa"/>
            <w:tcBorders>
              <w:left w:val="single" w:sz="4" w:space="0" w:color="000000"/>
              <w:bottom w:val="single" w:sz="4" w:space="0" w:color="000000"/>
            </w:tcBorders>
            <w:shd w:val="clear" w:color="auto" w:fill="EAF1DD"/>
            <w:vAlign w:val="center"/>
          </w:tcPr>
          <w:p w:rsidR="0039616E" w:rsidRDefault="00DF20C4">
            <w:pPr>
              <w:jc w:val="center"/>
              <w:rPr>
                <w:rFonts w:ascii="Times New Roman" w:eastAsia="Times New Roman" w:hAnsi="Times New Roman" w:cs="Times New Roman"/>
                <w:b/>
                <w:bCs/>
                <w:sz w:val="20"/>
                <w:szCs w:val="20"/>
                <w:lang w:val="en-GB" w:eastAsia="pl-PL"/>
              </w:rPr>
            </w:pPr>
            <w:r>
              <w:rPr>
                <w:rFonts w:ascii="Lato" w:eastAsia="Times New Roman" w:hAnsi="Lato" w:cs="Lato"/>
                <w:b/>
                <w:bCs/>
                <w:sz w:val="20"/>
                <w:szCs w:val="20"/>
                <w:lang w:eastAsia="pl-PL"/>
              </w:rPr>
              <w:t>V</w:t>
            </w:r>
          </w:p>
        </w:tc>
        <w:tc>
          <w:tcPr>
            <w:tcW w:w="3414" w:type="dxa"/>
            <w:tcBorders>
              <w:left w:val="single" w:sz="4" w:space="0" w:color="000000"/>
              <w:bottom w:val="single" w:sz="4" w:space="0" w:color="000000"/>
            </w:tcBorders>
            <w:shd w:val="clear" w:color="auto" w:fill="EAF1DD"/>
            <w:vAlign w:val="center"/>
          </w:tcPr>
          <w:p w:rsidR="0039616E" w:rsidRDefault="00DF20C4">
            <w:pPr>
              <w:rPr>
                <w:rFonts w:ascii="Lato" w:eastAsia="Times New Roman" w:hAnsi="Lato" w:cs="Lato"/>
                <w:b/>
                <w:bCs/>
                <w:sz w:val="20"/>
                <w:szCs w:val="20"/>
                <w:lang w:eastAsia="pl-PL"/>
              </w:rPr>
            </w:pPr>
            <w:r>
              <w:rPr>
                <w:rFonts w:ascii="Times New Roman" w:eastAsia="Times New Roman" w:hAnsi="Times New Roman" w:cs="Times New Roman"/>
                <w:b/>
                <w:bCs/>
                <w:sz w:val="20"/>
                <w:szCs w:val="20"/>
                <w:lang w:val="en-GB" w:eastAsia="pl-PL"/>
              </w:rPr>
              <w:t>Long-term prepayments</w:t>
            </w:r>
          </w:p>
        </w:tc>
        <w:tc>
          <w:tcPr>
            <w:tcW w:w="862" w:type="dxa"/>
            <w:tcBorders>
              <w:left w:val="single" w:sz="4" w:space="0" w:color="000000"/>
              <w:bottom w:val="single" w:sz="4" w:space="0" w:color="000000"/>
            </w:tcBorders>
            <w:shd w:val="clear" w:color="auto" w:fill="EAF1DD"/>
            <w:vAlign w:val="center"/>
          </w:tcPr>
          <w:p w:rsidR="0039616E" w:rsidRDefault="00DF20C4">
            <w:pPr>
              <w:jc w:val="center"/>
              <w:rPr>
                <w:rFonts w:ascii="Lato" w:eastAsia="Times New Roman" w:hAnsi="Lato" w:cs="Lato"/>
                <w:b/>
                <w:bCs/>
                <w:sz w:val="20"/>
                <w:szCs w:val="20"/>
                <w:lang w:eastAsia="pl-PL"/>
              </w:rPr>
            </w:pPr>
            <w:r>
              <w:rPr>
                <w:rFonts w:ascii="Lato" w:eastAsia="Times New Roman" w:hAnsi="Lato" w:cs="Lato"/>
                <w:b/>
                <w:bCs/>
                <w:sz w:val="20"/>
                <w:szCs w:val="20"/>
                <w:lang w:eastAsia="pl-PL"/>
              </w:rPr>
              <w:t>5</w:t>
            </w:r>
          </w:p>
        </w:tc>
        <w:tc>
          <w:tcPr>
            <w:tcW w:w="1498" w:type="dxa"/>
            <w:tcBorders>
              <w:left w:val="single" w:sz="4" w:space="0" w:color="000000"/>
              <w:bottom w:val="single" w:sz="4" w:space="0" w:color="000000"/>
            </w:tcBorders>
            <w:shd w:val="clear" w:color="auto" w:fill="EAF1DD"/>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1 153 087,71   </w:t>
            </w:r>
          </w:p>
        </w:tc>
        <w:tc>
          <w:tcPr>
            <w:tcW w:w="1498" w:type="dxa"/>
            <w:tcBorders>
              <w:left w:val="single" w:sz="4" w:space="0" w:color="000000"/>
              <w:bottom w:val="single" w:sz="4" w:space="0" w:color="000000"/>
            </w:tcBorders>
            <w:shd w:val="clear" w:color="auto" w:fill="EAF1DD"/>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1 153 251,68   </w:t>
            </w:r>
          </w:p>
        </w:tc>
        <w:tc>
          <w:tcPr>
            <w:tcW w:w="1518" w:type="dxa"/>
            <w:tcBorders>
              <w:left w:val="single" w:sz="4" w:space="0" w:color="000000"/>
              <w:bottom w:val="single" w:sz="4" w:space="0" w:color="000000"/>
              <w:right w:val="single" w:sz="4" w:space="0" w:color="000000"/>
            </w:tcBorders>
            <w:shd w:val="clear" w:color="auto" w:fill="EAF1DD"/>
            <w:vAlign w:val="center"/>
          </w:tcPr>
          <w:p w:rsidR="0039616E" w:rsidRDefault="00DF20C4">
            <w:pPr>
              <w:jc w:val="right"/>
              <w:rPr>
                <w:rFonts w:hint="eastAsia"/>
              </w:rPr>
            </w:pPr>
            <w:r>
              <w:rPr>
                <w:rFonts w:ascii="Lato" w:eastAsia="Times New Roman" w:hAnsi="Lato" w:cs="Lato"/>
                <w:b/>
                <w:bCs/>
                <w:sz w:val="20"/>
                <w:szCs w:val="20"/>
                <w:lang w:eastAsia="pl-PL"/>
              </w:rPr>
              <w:t xml:space="preserve">845 299,70   </w:t>
            </w:r>
          </w:p>
        </w:tc>
      </w:tr>
      <w:tr w:rsidR="0039616E">
        <w:trPr>
          <w:trHeight w:val="510"/>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1</w:t>
            </w:r>
          </w:p>
        </w:tc>
        <w:tc>
          <w:tcPr>
            <w:tcW w:w="3414" w:type="dxa"/>
            <w:tcBorders>
              <w:left w:val="single" w:sz="4" w:space="0" w:color="000000"/>
              <w:bottom w:val="single" w:sz="4" w:space="0" w:color="000000"/>
            </w:tcBorders>
            <w:shd w:val="clear" w:color="auto" w:fill="auto"/>
            <w:vAlign w:val="center"/>
          </w:tcPr>
          <w:p w:rsidR="0039616E" w:rsidRDefault="00DF20C4">
            <w:pPr>
              <w:rPr>
                <w:rFonts w:ascii="Lato" w:eastAsia="Times New Roman" w:hAnsi="Lato" w:cs="Lato"/>
                <w:sz w:val="20"/>
                <w:szCs w:val="20"/>
                <w:lang w:eastAsia="pl-PL"/>
              </w:rPr>
            </w:pPr>
            <w:r>
              <w:rPr>
                <w:rFonts w:ascii="Times New Roman" w:eastAsia="Times New Roman" w:hAnsi="Times New Roman" w:cs="Times New Roman"/>
                <w:sz w:val="20"/>
                <w:szCs w:val="20"/>
                <w:lang w:val="en-GB" w:eastAsia="pl-PL"/>
              </w:rPr>
              <w:t>Deferred tax assets</w:t>
            </w:r>
          </w:p>
        </w:tc>
        <w:tc>
          <w:tcPr>
            <w:tcW w:w="86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195 214,78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176 415,55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135 208,23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2</w:t>
            </w:r>
          </w:p>
        </w:tc>
        <w:tc>
          <w:tcPr>
            <w:tcW w:w="3414" w:type="dxa"/>
            <w:tcBorders>
              <w:left w:val="single" w:sz="4" w:space="0" w:color="000000"/>
              <w:bottom w:val="single" w:sz="4" w:space="0" w:color="000000"/>
            </w:tcBorders>
            <w:shd w:val="clear" w:color="auto" w:fill="auto"/>
            <w:vAlign w:val="center"/>
          </w:tcPr>
          <w:p w:rsidR="0039616E" w:rsidRDefault="00DF20C4">
            <w:pPr>
              <w:rPr>
                <w:rFonts w:ascii="Lato" w:eastAsia="Times New Roman" w:hAnsi="Lato" w:cs="Lato"/>
                <w:sz w:val="20"/>
                <w:szCs w:val="20"/>
                <w:lang w:eastAsia="pl-PL"/>
              </w:rPr>
            </w:pPr>
            <w:r>
              <w:rPr>
                <w:rFonts w:ascii="Times New Roman" w:eastAsia="Times New Roman" w:hAnsi="Times New Roman" w:cs="Times New Roman"/>
                <w:sz w:val="20"/>
                <w:szCs w:val="20"/>
                <w:lang w:val="en-GB" w:eastAsia="pl-PL"/>
              </w:rPr>
              <w:t>Other prepayments</w:t>
            </w:r>
          </w:p>
        </w:tc>
        <w:tc>
          <w:tcPr>
            <w:tcW w:w="86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957 872,93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976 836,13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710 091,47   </w:t>
            </w:r>
          </w:p>
        </w:tc>
      </w:tr>
      <w:tr w:rsidR="0039616E">
        <w:trPr>
          <w:trHeight w:val="315"/>
        </w:trPr>
        <w:tc>
          <w:tcPr>
            <w:tcW w:w="570" w:type="dxa"/>
            <w:tcBorders>
              <w:left w:val="single" w:sz="4" w:space="0" w:color="000000"/>
              <w:bottom w:val="single" w:sz="4" w:space="0" w:color="000000"/>
            </w:tcBorders>
            <w:shd w:val="clear" w:color="auto" w:fill="EAF1DD"/>
            <w:vAlign w:val="center"/>
          </w:tcPr>
          <w:p w:rsidR="0039616E" w:rsidRDefault="00DF20C4">
            <w:pPr>
              <w:jc w:val="center"/>
              <w:rPr>
                <w:rFonts w:ascii="Times New Roman" w:eastAsia="Times New Roman" w:hAnsi="Times New Roman" w:cs="Times New Roman"/>
                <w:b/>
                <w:bCs/>
                <w:sz w:val="20"/>
                <w:szCs w:val="20"/>
                <w:lang w:val="en-GB" w:eastAsia="pl-PL"/>
              </w:rPr>
            </w:pPr>
            <w:r>
              <w:rPr>
                <w:rFonts w:ascii="Lato" w:eastAsia="Times New Roman" w:hAnsi="Lato" w:cs="Lato"/>
                <w:b/>
                <w:bCs/>
                <w:sz w:val="20"/>
                <w:szCs w:val="20"/>
                <w:lang w:eastAsia="pl-PL"/>
              </w:rPr>
              <w:t>B.</w:t>
            </w:r>
          </w:p>
        </w:tc>
        <w:tc>
          <w:tcPr>
            <w:tcW w:w="3414" w:type="dxa"/>
            <w:tcBorders>
              <w:left w:val="single" w:sz="4" w:space="0" w:color="000000"/>
              <w:bottom w:val="single" w:sz="4" w:space="0" w:color="000000"/>
            </w:tcBorders>
            <w:shd w:val="clear" w:color="auto" w:fill="EAF1DD"/>
            <w:vAlign w:val="center"/>
          </w:tcPr>
          <w:p w:rsidR="0039616E" w:rsidRDefault="00DF20C4">
            <w:pPr>
              <w:rPr>
                <w:rFonts w:ascii="Lato" w:eastAsia="Times New Roman" w:hAnsi="Lato" w:cs="Lato"/>
                <w:b/>
                <w:bCs/>
                <w:sz w:val="20"/>
                <w:szCs w:val="20"/>
                <w:lang w:eastAsia="pl-PL"/>
              </w:rPr>
            </w:pPr>
            <w:r>
              <w:rPr>
                <w:rFonts w:ascii="Times New Roman" w:eastAsia="Times New Roman" w:hAnsi="Times New Roman" w:cs="Times New Roman"/>
                <w:b/>
                <w:bCs/>
                <w:sz w:val="20"/>
                <w:szCs w:val="20"/>
                <w:lang w:val="en-GB" w:eastAsia="pl-PL"/>
              </w:rPr>
              <w:t>Current assets</w:t>
            </w:r>
          </w:p>
        </w:tc>
        <w:tc>
          <w:tcPr>
            <w:tcW w:w="862" w:type="dxa"/>
            <w:tcBorders>
              <w:left w:val="single" w:sz="4" w:space="0" w:color="000000"/>
              <w:bottom w:val="single" w:sz="4" w:space="0" w:color="000000"/>
            </w:tcBorders>
            <w:shd w:val="clear" w:color="auto" w:fill="EAF1DD"/>
            <w:vAlign w:val="center"/>
          </w:tcPr>
          <w:p w:rsidR="0039616E" w:rsidRDefault="00DF20C4">
            <w:pPr>
              <w:jc w:val="center"/>
              <w:rPr>
                <w:rFonts w:ascii="Lato" w:eastAsia="Times New Roman" w:hAnsi="Lato" w:cs="Lato"/>
                <w:b/>
                <w:bCs/>
                <w:sz w:val="20"/>
                <w:szCs w:val="20"/>
                <w:lang w:eastAsia="pl-PL"/>
              </w:rPr>
            </w:pPr>
            <w:r>
              <w:rPr>
                <w:rFonts w:ascii="Lato" w:eastAsia="Times New Roman" w:hAnsi="Lato" w:cs="Lato"/>
                <w:b/>
                <w:bCs/>
                <w:sz w:val="20"/>
                <w:szCs w:val="20"/>
                <w:lang w:eastAsia="pl-PL"/>
              </w:rPr>
              <w:t> </w:t>
            </w:r>
          </w:p>
        </w:tc>
        <w:tc>
          <w:tcPr>
            <w:tcW w:w="1498" w:type="dxa"/>
            <w:tcBorders>
              <w:left w:val="single" w:sz="4" w:space="0" w:color="000000"/>
              <w:bottom w:val="single" w:sz="4" w:space="0" w:color="000000"/>
            </w:tcBorders>
            <w:shd w:val="clear" w:color="auto" w:fill="EAF1DD"/>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34 798 469,29   </w:t>
            </w:r>
          </w:p>
        </w:tc>
        <w:tc>
          <w:tcPr>
            <w:tcW w:w="1498" w:type="dxa"/>
            <w:tcBorders>
              <w:left w:val="single" w:sz="4" w:space="0" w:color="000000"/>
              <w:bottom w:val="single" w:sz="4" w:space="0" w:color="000000"/>
            </w:tcBorders>
            <w:shd w:val="clear" w:color="auto" w:fill="EAF1DD"/>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26 138 847,94   </w:t>
            </w:r>
          </w:p>
        </w:tc>
        <w:tc>
          <w:tcPr>
            <w:tcW w:w="1518" w:type="dxa"/>
            <w:tcBorders>
              <w:left w:val="single" w:sz="4" w:space="0" w:color="000000"/>
              <w:bottom w:val="single" w:sz="4" w:space="0" w:color="000000"/>
              <w:right w:val="single" w:sz="4" w:space="0" w:color="000000"/>
            </w:tcBorders>
            <w:shd w:val="clear" w:color="auto" w:fill="EAF1DD"/>
            <w:vAlign w:val="center"/>
          </w:tcPr>
          <w:p w:rsidR="0039616E" w:rsidRDefault="00DF20C4">
            <w:pPr>
              <w:jc w:val="right"/>
              <w:rPr>
                <w:rFonts w:hint="eastAsia"/>
              </w:rPr>
            </w:pPr>
            <w:r>
              <w:rPr>
                <w:rFonts w:ascii="Lato" w:eastAsia="Times New Roman" w:hAnsi="Lato" w:cs="Lato"/>
                <w:b/>
                <w:bCs/>
                <w:sz w:val="20"/>
                <w:szCs w:val="20"/>
                <w:lang w:eastAsia="pl-PL"/>
              </w:rPr>
              <w:t xml:space="preserve">23 039 219,10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b/>
                <w:bCs/>
                <w:sz w:val="20"/>
                <w:szCs w:val="20"/>
                <w:lang w:val="en-GB" w:eastAsia="pl-PL"/>
              </w:rPr>
            </w:pPr>
            <w:r>
              <w:rPr>
                <w:rFonts w:ascii="Lato" w:eastAsia="Times New Roman" w:hAnsi="Lato" w:cs="Lato"/>
                <w:b/>
                <w:bCs/>
                <w:sz w:val="20"/>
                <w:szCs w:val="20"/>
                <w:lang w:eastAsia="pl-PL"/>
              </w:rPr>
              <w:t>I</w:t>
            </w:r>
          </w:p>
        </w:tc>
        <w:tc>
          <w:tcPr>
            <w:tcW w:w="3414" w:type="dxa"/>
            <w:tcBorders>
              <w:left w:val="single" w:sz="4" w:space="0" w:color="000000"/>
              <w:bottom w:val="single" w:sz="4" w:space="0" w:color="000000"/>
            </w:tcBorders>
            <w:shd w:val="clear" w:color="auto" w:fill="auto"/>
            <w:vAlign w:val="center"/>
          </w:tcPr>
          <w:p w:rsidR="0039616E" w:rsidRDefault="00DF20C4">
            <w:pPr>
              <w:rPr>
                <w:rFonts w:ascii="Lato" w:eastAsia="Times New Roman" w:hAnsi="Lato" w:cs="Lato"/>
                <w:b/>
                <w:bCs/>
                <w:sz w:val="20"/>
                <w:szCs w:val="20"/>
                <w:lang w:eastAsia="pl-PL"/>
              </w:rPr>
            </w:pPr>
            <w:r>
              <w:rPr>
                <w:rFonts w:ascii="Times New Roman" w:eastAsia="Times New Roman" w:hAnsi="Times New Roman" w:cs="Times New Roman"/>
                <w:b/>
                <w:bCs/>
                <w:sz w:val="20"/>
                <w:szCs w:val="20"/>
                <w:lang w:val="en-GB" w:eastAsia="pl-PL"/>
              </w:rPr>
              <w:t>Inventory</w:t>
            </w:r>
          </w:p>
        </w:tc>
        <w:tc>
          <w:tcPr>
            <w:tcW w:w="86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b/>
                <w:bCs/>
                <w:sz w:val="20"/>
                <w:szCs w:val="20"/>
                <w:lang w:eastAsia="pl-PL"/>
              </w:rPr>
            </w:pPr>
            <w:r>
              <w:rPr>
                <w:rFonts w:ascii="Lato" w:eastAsia="Times New Roman" w:hAnsi="Lato" w:cs="Lato"/>
                <w:b/>
                <w:bCs/>
                <w:sz w:val="20"/>
                <w:szCs w:val="20"/>
                <w:lang w:eastAsia="pl-PL"/>
              </w:rPr>
              <w:t>6</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71 328,82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19 124,29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b/>
                <w:bCs/>
                <w:sz w:val="20"/>
                <w:szCs w:val="20"/>
                <w:lang w:eastAsia="pl-PL"/>
              </w:rPr>
              <w:t xml:space="preserve">73 259,34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1</w:t>
            </w:r>
          </w:p>
        </w:tc>
        <w:tc>
          <w:tcPr>
            <w:tcW w:w="3414" w:type="dxa"/>
            <w:tcBorders>
              <w:left w:val="single" w:sz="4" w:space="0" w:color="000000"/>
              <w:bottom w:val="single" w:sz="4" w:space="0" w:color="000000"/>
            </w:tcBorders>
            <w:shd w:val="clear" w:color="auto" w:fill="auto"/>
            <w:vAlign w:val="center"/>
          </w:tcPr>
          <w:p w:rsidR="0039616E" w:rsidRDefault="00DF20C4">
            <w:pPr>
              <w:rPr>
                <w:rFonts w:ascii="Lato" w:eastAsia="Times New Roman" w:hAnsi="Lato" w:cs="Lato"/>
                <w:sz w:val="20"/>
                <w:szCs w:val="20"/>
                <w:lang w:eastAsia="pl-PL"/>
              </w:rPr>
            </w:pPr>
            <w:r>
              <w:rPr>
                <w:rFonts w:ascii="Times New Roman" w:eastAsia="Times New Roman" w:hAnsi="Times New Roman" w:cs="Times New Roman"/>
                <w:sz w:val="20"/>
                <w:szCs w:val="20"/>
                <w:lang w:val="en-GB" w:eastAsia="pl-PL"/>
              </w:rPr>
              <w:t>Materials</w:t>
            </w:r>
          </w:p>
        </w:tc>
        <w:tc>
          <w:tcPr>
            <w:tcW w:w="86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2</w:t>
            </w:r>
          </w:p>
        </w:tc>
        <w:tc>
          <w:tcPr>
            <w:tcW w:w="3414" w:type="dxa"/>
            <w:tcBorders>
              <w:left w:val="single" w:sz="4" w:space="0" w:color="000000"/>
              <w:bottom w:val="single" w:sz="4" w:space="0" w:color="000000"/>
            </w:tcBorders>
            <w:shd w:val="clear" w:color="auto" w:fill="auto"/>
            <w:vAlign w:val="center"/>
          </w:tcPr>
          <w:p w:rsidR="0039616E" w:rsidRPr="00743884" w:rsidRDefault="00DF20C4">
            <w:pPr>
              <w:rPr>
                <w:rFonts w:ascii="Lato" w:eastAsia="Times New Roman" w:hAnsi="Lato" w:cs="Lato"/>
                <w:sz w:val="20"/>
                <w:szCs w:val="20"/>
                <w:lang w:val="en-US" w:eastAsia="pl-PL"/>
              </w:rPr>
            </w:pPr>
            <w:r>
              <w:rPr>
                <w:rFonts w:ascii="Times New Roman" w:eastAsia="Times New Roman" w:hAnsi="Times New Roman" w:cs="Times New Roman"/>
                <w:sz w:val="20"/>
                <w:szCs w:val="20"/>
                <w:lang w:val="en-GB" w:eastAsia="pl-PL"/>
              </w:rPr>
              <w:t>Semi-finished products and work in progress</w:t>
            </w:r>
          </w:p>
        </w:tc>
        <w:tc>
          <w:tcPr>
            <w:tcW w:w="862" w:type="dxa"/>
            <w:tcBorders>
              <w:left w:val="single" w:sz="4" w:space="0" w:color="000000"/>
              <w:bottom w:val="single" w:sz="4" w:space="0" w:color="000000"/>
            </w:tcBorders>
            <w:shd w:val="clear" w:color="auto" w:fill="auto"/>
            <w:vAlign w:val="center"/>
          </w:tcPr>
          <w:p w:rsidR="0039616E" w:rsidRPr="00743884" w:rsidRDefault="00DF20C4">
            <w:pPr>
              <w:jc w:val="center"/>
              <w:rPr>
                <w:rFonts w:ascii="Lato" w:eastAsia="Times New Roman" w:hAnsi="Lato" w:cs="Lato"/>
                <w:sz w:val="20"/>
                <w:szCs w:val="20"/>
                <w:lang w:val="en-US" w:eastAsia="pl-PL"/>
              </w:rPr>
            </w:pPr>
            <w:r w:rsidRPr="00743884">
              <w:rPr>
                <w:rFonts w:ascii="Lato" w:eastAsia="Times New Roman" w:hAnsi="Lato" w:cs="Lato"/>
                <w:sz w:val="20"/>
                <w:szCs w:val="20"/>
                <w:lang w:val="en-US"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3</w:t>
            </w:r>
          </w:p>
        </w:tc>
        <w:tc>
          <w:tcPr>
            <w:tcW w:w="3414" w:type="dxa"/>
            <w:tcBorders>
              <w:left w:val="single" w:sz="4" w:space="0" w:color="000000"/>
              <w:bottom w:val="single" w:sz="4" w:space="0" w:color="000000"/>
            </w:tcBorders>
            <w:shd w:val="clear" w:color="auto" w:fill="auto"/>
            <w:vAlign w:val="center"/>
          </w:tcPr>
          <w:p w:rsidR="0039616E" w:rsidRDefault="00DF20C4">
            <w:pPr>
              <w:rPr>
                <w:rFonts w:ascii="Lato" w:eastAsia="Times New Roman" w:hAnsi="Lato" w:cs="Lato"/>
                <w:sz w:val="20"/>
                <w:szCs w:val="20"/>
                <w:lang w:eastAsia="pl-PL"/>
              </w:rPr>
            </w:pPr>
            <w:r>
              <w:rPr>
                <w:rFonts w:ascii="Times New Roman" w:eastAsia="Times New Roman" w:hAnsi="Times New Roman" w:cs="Times New Roman"/>
                <w:sz w:val="20"/>
                <w:szCs w:val="20"/>
                <w:lang w:val="en-GB" w:eastAsia="pl-PL"/>
              </w:rPr>
              <w:t>Finished products</w:t>
            </w:r>
          </w:p>
        </w:tc>
        <w:tc>
          <w:tcPr>
            <w:tcW w:w="86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4</w:t>
            </w:r>
          </w:p>
        </w:tc>
        <w:tc>
          <w:tcPr>
            <w:tcW w:w="3414" w:type="dxa"/>
            <w:tcBorders>
              <w:left w:val="single" w:sz="4" w:space="0" w:color="000000"/>
              <w:bottom w:val="single" w:sz="4" w:space="0" w:color="000000"/>
            </w:tcBorders>
            <w:shd w:val="clear" w:color="auto" w:fill="auto"/>
            <w:vAlign w:val="center"/>
          </w:tcPr>
          <w:p w:rsidR="0039616E" w:rsidRDefault="00743884">
            <w:pPr>
              <w:rPr>
                <w:rFonts w:ascii="Lato" w:eastAsia="Times New Roman" w:hAnsi="Lato" w:cs="Lato"/>
                <w:sz w:val="20"/>
                <w:szCs w:val="20"/>
                <w:lang w:eastAsia="pl-PL"/>
              </w:rPr>
            </w:pPr>
            <w:r>
              <w:rPr>
                <w:rFonts w:ascii="Times New Roman" w:eastAsia="Times New Roman" w:hAnsi="Times New Roman" w:cs="Times New Roman"/>
                <w:sz w:val="20"/>
                <w:szCs w:val="20"/>
                <w:lang w:val="en-GB" w:eastAsia="pl-PL"/>
              </w:rPr>
              <w:t>G</w:t>
            </w:r>
            <w:r w:rsidR="00DF20C4">
              <w:rPr>
                <w:rFonts w:ascii="Times New Roman" w:eastAsia="Times New Roman" w:hAnsi="Times New Roman" w:cs="Times New Roman"/>
                <w:sz w:val="20"/>
                <w:szCs w:val="20"/>
                <w:lang w:val="en-GB" w:eastAsia="pl-PL"/>
              </w:rPr>
              <w:t>oods</w:t>
            </w:r>
          </w:p>
        </w:tc>
        <w:tc>
          <w:tcPr>
            <w:tcW w:w="86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5</w:t>
            </w:r>
          </w:p>
        </w:tc>
        <w:tc>
          <w:tcPr>
            <w:tcW w:w="3414" w:type="dxa"/>
            <w:tcBorders>
              <w:left w:val="single" w:sz="4" w:space="0" w:color="000000"/>
              <w:bottom w:val="single" w:sz="4" w:space="0" w:color="000000"/>
            </w:tcBorders>
            <w:shd w:val="clear" w:color="auto" w:fill="auto"/>
            <w:vAlign w:val="center"/>
          </w:tcPr>
          <w:p w:rsidR="0039616E" w:rsidRDefault="00DF20C4">
            <w:pPr>
              <w:rPr>
                <w:rFonts w:ascii="Lato" w:eastAsia="Times New Roman" w:hAnsi="Lato" w:cs="Lato"/>
                <w:sz w:val="20"/>
                <w:szCs w:val="20"/>
                <w:lang w:eastAsia="pl-PL"/>
              </w:rPr>
            </w:pPr>
            <w:r>
              <w:rPr>
                <w:rFonts w:ascii="Times New Roman" w:eastAsia="Times New Roman" w:hAnsi="Times New Roman" w:cs="Times New Roman"/>
                <w:sz w:val="20"/>
                <w:szCs w:val="20"/>
                <w:lang w:val="en-GB" w:eastAsia="pl-PL"/>
              </w:rPr>
              <w:t>Advances for deliveries</w:t>
            </w:r>
          </w:p>
        </w:tc>
        <w:tc>
          <w:tcPr>
            <w:tcW w:w="86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71 328,82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19 124,29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73 259,34   </w:t>
            </w:r>
          </w:p>
        </w:tc>
      </w:tr>
      <w:tr w:rsidR="0039616E">
        <w:trPr>
          <w:trHeight w:val="315"/>
        </w:trPr>
        <w:tc>
          <w:tcPr>
            <w:tcW w:w="570" w:type="dxa"/>
            <w:tcBorders>
              <w:left w:val="single" w:sz="4" w:space="0" w:color="000000"/>
              <w:bottom w:val="single" w:sz="4" w:space="0" w:color="000000"/>
            </w:tcBorders>
            <w:shd w:val="clear" w:color="auto" w:fill="EAF1DD"/>
            <w:vAlign w:val="center"/>
          </w:tcPr>
          <w:p w:rsidR="0039616E" w:rsidRDefault="00DF20C4">
            <w:pPr>
              <w:jc w:val="center"/>
              <w:rPr>
                <w:rFonts w:ascii="Times New Roman" w:eastAsia="Times New Roman" w:hAnsi="Times New Roman" w:cs="Times New Roman"/>
                <w:b/>
                <w:bCs/>
                <w:sz w:val="20"/>
                <w:szCs w:val="20"/>
                <w:lang w:val="en-GB" w:eastAsia="pl-PL"/>
              </w:rPr>
            </w:pPr>
            <w:r>
              <w:rPr>
                <w:rFonts w:ascii="Lato" w:eastAsia="Times New Roman" w:hAnsi="Lato" w:cs="Lato"/>
                <w:b/>
                <w:bCs/>
                <w:sz w:val="20"/>
                <w:szCs w:val="20"/>
                <w:lang w:eastAsia="pl-PL"/>
              </w:rPr>
              <w:t>II</w:t>
            </w:r>
          </w:p>
        </w:tc>
        <w:tc>
          <w:tcPr>
            <w:tcW w:w="3414" w:type="dxa"/>
            <w:tcBorders>
              <w:left w:val="single" w:sz="4" w:space="0" w:color="000000"/>
              <w:bottom w:val="single" w:sz="4" w:space="0" w:color="000000"/>
            </w:tcBorders>
            <w:shd w:val="clear" w:color="auto" w:fill="EAF1DD"/>
            <w:vAlign w:val="center"/>
          </w:tcPr>
          <w:p w:rsidR="0039616E" w:rsidRDefault="00DF20C4">
            <w:pPr>
              <w:rPr>
                <w:rFonts w:ascii="Lato" w:eastAsia="Times New Roman" w:hAnsi="Lato" w:cs="Lato"/>
                <w:b/>
                <w:bCs/>
                <w:sz w:val="20"/>
                <w:szCs w:val="20"/>
                <w:lang w:eastAsia="pl-PL"/>
              </w:rPr>
            </w:pPr>
            <w:r>
              <w:rPr>
                <w:rFonts w:ascii="Times New Roman" w:eastAsia="Times New Roman" w:hAnsi="Times New Roman" w:cs="Times New Roman"/>
                <w:b/>
                <w:bCs/>
                <w:sz w:val="20"/>
                <w:szCs w:val="20"/>
                <w:lang w:val="en-GB" w:eastAsia="pl-PL"/>
              </w:rPr>
              <w:t>Short-term receivables</w:t>
            </w:r>
          </w:p>
        </w:tc>
        <w:tc>
          <w:tcPr>
            <w:tcW w:w="862" w:type="dxa"/>
            <w:tcBorders>
              <w:left w:val="single" w:sz="4" w:space="0" w:color="000000"/>
              <w:bottom w:val="single" w:sz="4" w:space="0" w:color="000000"/>
            </w:tcBorders>
            <w:shd w:val="clear" w:color="auto" w:fill="EAF1DD"/>
            <w:vAlign w:val="center"/>
          </w:tcPr>
          <w:p w:rsidR="0039616E" w:rsidRDefault="00DF20C4">
            <w:pPr>
              <w:jc w:val="center"/>
              <w:rPr>
                <w:rFonts w:ascii="Lato" w:eastAsia="Times New Roman" w:hAnsi="Lato" w:cs="Lato"/>
                <w:b/>
                <w:bCs/>
                <w:sz w:val="20"/>
                <w:szCs w:val="20"/>
                <w:lang w:eastAsia="pl-PL"/>
              </w:rPr>
            </w:pPr>
            <w:r>
              <w:rPr>
                <w:rFonts w:ascii="Lato" w:eastAsia="Times New Roman" w:hAnsi="Lato" w:cs="Lato"/>
                <w:b/>
                <w:bCs/>
                <w:sz w:val="20"/>
                <w:szCs w:val="20"/>
                <w:lang w:eastAsia="pl-PL"/>
              </w:rPr>
              <w:t>7</w:t>
            </w:r>
          </w:p>
        </w:tc>
        <w:tc>
          <w:tcPr>
            <w:tcW w:w="1498" w:type="dxa"/>
            <w:tcBorders>
              <w:left w:val="single" w:sz="4" w:space="0" w:color="000000"/>
              <w:bottom w:val="single" w:sz="4" w:space="0" w:color="000000"/>
            </w:tcBorders>
            <w:shd w:val="clear" w:color="auto" w:fill="EAF1DD"/>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8 925 320,95   </w:t>
            </w:r>
          </w:p>
        </w:tc>
        <w:tc>
          <w:tcPr>
            <w:tcW w:w="1498" w:type="dxa"/>
            <w:tcBorders>
              <w:left w:val="single" w:sz="4" w:space="0" w:color="000000"/>
              <w:bottom w:val="single" w:sz="4" w:space="0" w:color="000000"/>
            </w:tcBorders>
            <w:shd w:val="clear" w:color="auto" w:fill="EAF1DD"/>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3 269 142,11   </w:t>
            </w:r>
          </w:p>
        </w:tc>
        <w:tc>
          <w:tcPr>
            <w:tcW w:w="1518" w:type="dxa"/>
            <w:tcBorders>
              <w:left w:val="single" w:sz="4" w:space="0" w:color="000000"/>
              <w:bottom w:val="single" w:sz="4" w:space="0" w:color="000000"/>
              <w:right w:val="single" w:sz="4" w:space="0" w:color="000000"/>
            </w:tcBorders>
            <w:shd w:val="clear" w:color="auto" w:fill="EAF1DD"/>
            <w:vAlign w:val="center"/>
          </w:tcPr>
          <w:p w:rsidR="0039616E" w:rsidRDefault="00DF20C4">
            <w:pPr>
              <w:jc w:val="right"/>
              <w:rPr>
                <w:rFonts w:hint="eastAsia"/>
              </w:rPr>
            </w:pPr>
            <w:r>
              <w:rPr>
                <w:rFonts w:ascii="Lato" w:eastAsia="Times New Roman" w:hAnsi="Lato" w:cs="Lato"/>
                <w:b/>
                <w:bCs/>
                <w:sz w:val="20"/>
                <w:szCs w:val="20"/>
                <w:lang w:eastAsia="pl-PL"/>
              </w:rPr>
              <w:t xml:space="preserve">4 143 042,60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1</w:t>
            </w:r>
          </w:p>
        </w:tc>
        <w:tc>
          <w:tcPr>
            <w:tcW w:w="3414" w:type="dxa"/>
            <w:tcBorders>
              <w:left w:val="single" w:sz="4" w:space="0" w:color="000000"/>
              <w:bottom w:val="single" w:sz="4" w:space="0" w:color="000000"/>
            </w:tcBorders>
            <w:shd w:val="clear" w:color="auto" w:fill="auto"/>
            <w:vAlign w:val="center"/>
          </w:tcPr>
          <w:p w:rsidR="0039616E" w:rsidRDefault="00DF20C4">
            <w:pPr>
              <w:rPr>
                <w:rFonts w:ascii="Lato" w:eastAsia="Times New Roman" w:hAnsi="Lato" w:cs="Lato"/>
                <w:sz w:val="20"/>
                <w:szCs w:val="20"/>
                <w:lang w:eastAsia="pl-PL"/>
              </w:rPr>
            </w:pPr>
            <w:r>
              <w:rPr>
                <w:rFonts w:ascii="Times New Roman" w:eastAsia="Times New Roman" w:hAnsi="Times New Roman" w:cs="Times New Roman"/>
                <w:sz w:val="20"/>
                <w:szCs w:val="20"/>
                <w:lang w:val="en-GB" w:eastAsia="pl-PL"/>
              </w:rPr>
              <w:t>Receivables from related parties</w:t>
            </w:r>
          </w:p>
        </w:tc>
        <w:tc>
          <w:tcPr>
            <w:tcW w:w="86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5 974 121,58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628 246,21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2 256 638,83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a)</w:t>
            </w:r>
          </w:p>
        </w:tc>
        <w:tc>
          <w:tcPr>
            <w:tcW w:w="3414" w:type="dxa"/>
            <w:tcBorders>
              <w:left w:val="single" w:sz="4" w:space="0" w:color="000000"/>
              <w:bottom w:val="single" w:sz="4" w:space="0" w:color="000000"/>
            </w:tcBorders>
            <w:shd w:val="clear" w:color="auto" w:fill="auto"/>
            <w:vAlign w:val="center"/>
          </w:tcPr>
          <w:p w:rsidR="0039616E" w:rsidRDefault="0039616E">
            <w:pPr>
              <w:snapToGrid w:val="0"/>
              <w:rPr>
                <w:rFonts w:ascii="Times New Roman" w:eastAsia="Times New Roman" w:hAnsi="Times New Roman" w:cs="Times New Roman"/>
                <w:sz w:val="20"/>
                <w:szCs w:val="20"/>
                <w:lang w:val="en-GB" w:eastAsia="pl-PL"/>
              </w:rPr>
            </w:pPr>
          </w:p>
          <w:p w:rsidR="0039616E" w:rsidRDefault="00DF20C4">
            <w:pPr>
              <w:rPr>
                <w:rFonts w:ascii="Lato" w:eastAsia="Times New Roman" w:hAnsi="Lato" w:cs="Lato"/>
                <w:sz w:val="20"/>
                <w:szCs w:val="20"/>
                <w:lang w:eastAsia="pl-PL"/>
              </w:rPr>
            </w:pPr>
            <w:r>
              <w:rPr>
                <w:rFonts w:ascii="Times New Roman" w:eastAsia="Times New Roman" w:hAnsi="Times New Roman" w:cs="Times New Roman"/>
                <w:sz w:val="20"/>
                <w:szCs w:val="20"/>
                <w:lang w:val="en-GB" w:eastAsia="pl-PL"/>
              </w:rPr>
              <w:t>Trade receivables, maturing:</w:t>
            </w:r>
          </w:p>
        </w:tc>
        <w:tc>
          <w:tcPr>
            <w:tcW w:w="86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5 974 121,58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628 246,21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2 256 638,83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 </w:t>
            </w:r>
          </w:p>
        </w:tc>
        <w:tc>
          <w:tcPr>
            <w:tcW w:w="3414" w:type="dxa"/>
            <w:tcBorders>
              <w:left w:val="single" w:sz="4" w:space="0" w:color="000000"/>
              <w:bottom w:val="single" w:sz="4" w:space="0" w:color="000000"/>
            </w:tcBorders>
            <w:shd w:val="clear" w:color="auto" w:fill="auto"/>
            <w:vAlign w:val="center"/>
          </w:tcPr>
          <w:p w:rsidR="0039616E" w:rsidRDefault="00DF20C4">
            <w:pPr>
              <w:rPr>
                <w:rFonts w:ascii="Lato" w:eastAsia="Times New Roman" w:hAnsi="Lato" w:cs="Lato"/>
                <w:sz w:val="20"/>
                <w:szCs w:val="20"/>
                <w:lang w:eastAsia="pl-PL"/>
              </w:rPr>
            </w:pPr>
            <w:r>
              <w:rPr>
                <w:rFonts w:ascii="Times New Roman" w:eastAsia="Times New Roman" w:hAnsi="Times New Roman" w:cs="Times New Roman"/>
                <w:sz w:val="20"/>
                <w:szCs w:val="20"/>
                <w:lang w:val="en-GB" w:eastAsia="pl-PL"/>
              </w:rPr>
              <w:t>Up to 12 months</w:t>
            </w:r>
          </w:p>
        </w:tc>
        <w:tc>
          <w:tcPr>
            <w:tcW w:w="86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5 974 121,58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628 246,21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2 256 638,83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 </w:t>
            </w:r>
          </w:p>
        </w:tc>
        <w:tc>
          <w:tcPr>
            <w:tcW w:w="3414" w:type="dxa"/>
            <w:tcBorders>
              <w:left w:val="single" w:sz="4" w:space="0" w:color="000000"/>
              <w:bottom w:val="single" w:sz="4" w:space="0" w:color="000000"/>
            </w:tcBorders>
            <w:shd w:val="clear" w:color="auto" w:fill="auto"/>
            <w:vAlign w:val="center"/>
          </w:tcPr>
          <w:p w:rsidR="0039616E" w:rsidRDefault="00DF20C4">
            <w:pPr>
              <w:rPr>
                <w:rFonts w:ascii="Lato" w:eastAsia="Times New Roman" w:hAnsi="Lato" w:cs="Lato"/>
                <w:sz w:val="20"/>
                <w:szCs w:val="20"/>
                <w:lang w:eastAsia="pl-PL"/>
              </w:rPr>
            </w:pPr>
            <w:r>
              <w:rPr>
                <w:rFonts w:ascii="Times New Roman" w:eastAsia="Times New Roman" w:hAnsi="Times New Roman" w:cs="Times New Roman"/>
                <w:sz w:val="20"/>
                <w:szCs w:val="20"/>
                <w:lang w:val="en-GB" w:eastAsia="pl-PL"/>
              </w:rPr>
              <w:t>Above 12 months</w:t>
            </w:r>
          </w:p>
        </w:tc>
        <w:tc>
          <w:tcPr>
            <w:tcW w:w="86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b)</w:t>
            </w:r>
          </w:p>
        </w:tc>
        <w:tc>
          <w:tcPr>
            <w:tcW w:w="3414" w:type="dxa"/>
            <w:tcBorders>
              <w:left w:val="single" w:sz="4" w:space="0" w:color="000000"/>
              <w:bottom w:val="single" w:sz="4" w:space="0" w:color="000000"/>
            </w:tcBorders>
            <w:shd w:val="clear" w:color="auto" w:fill="auto"/>
            <w:vAlign w:val="center"/>
          </w:tcPr>
          <w:p w:rsidR="0039616E" w:rsidRDefault="00743884">
            <w:pPr>
              <w:rPr>
                <w:rFonts w:ascii="Lato" w:eastAsia="Times New Roman" w:hAnsi="Lato" w:cs="Lato"/>
                <w:sz w:val="20"/>
                <w:szCs w:val="20"/>
                <w:lang w:eastAsia="pl-PL"/>
              </w:rPr>
            </w:pPr>
            <w:r>
              <w:rPr>
                <w:rFonts w:ascii="Times New Roman" w:eastAsia="Times New Roman" w:hAnsi="Times New Roman" w:cs="Times New Roman"/>
                <w:sz w:val="20"/>
                <w:szCs w:val="20"/>
                <w:lang w:val="en-GB" w:eastAsia="pl-PL"/>
              </w:rPr>
              <w:t>O</w:t>
            </w:r>
            <w:r w:rsidR="00DF20C4">
              <w:rPr>
                <w:rFonts w:ascii="Times New Roman" w:eastAsia="Times New Roman" w:hAnsi="Times New Roman" w:cs="Times New Roman"/>
                <w:sz w:val="20"/>
                <w:szCs w:val="20"/>
                <w:lang w:val="en-GB" w:eastAsia="pl-PL"/>
              </w:rPr>
              <w:t>ther</w:t>
            </w:r>
          </w:p>
        </w:tc>
        <w:tc>
          <w:tcPr>
            <w:tcW w:w="86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2</w:t>
            </w:r>
          </w:p>
        </w:tc>
        <w:tc>
          <w:tcPr>
            <w:tcW w:w="3414" w:type="dxa"/>
            <w:tcBorders>
              <w:left w:val="single" w:sz="4" w:space="0" w:color="000000"/>
              <w:bottom w:val="single" w:sz="4" w:space="0" w:color="000000"/>
            </w:tcBorders>
            <w:shd w:val="clear" w:color="auto" w:fill="auto"/>
            <w:vAlign w:val="center"/>
          </w:tcPr>
          <w:p w:rsidR="0039616E" w:rsidRDefault="00DF20C4">
            <w:pPr>
              <w:rPr>
                <w:rFonts w:ascii="Lato" w:eastAsia="Times New Roman" w:hAnsi="Lato" w:cs="Lato"/>
                <w:sz w:val="20"/>
                <w:szCs w:val="20"/>
                <w:lang w:eastAsia="pl-PL"/>
              </w:rPr>
            </w:pPr>
            <w:r>
              <w:rPr>
                <w:rFonts w:ascii="Times New Roman" w:eastAsia="Times New Roman" w:hAnsi="Times New Roman" w:cs="Times New Roman"/>
                <w:sz w:val="20"/>
                <w:szCs w:val="20"/>
                <w:lang w:val="en-GB" w:eastAsia="pl-PL"/>
              </w:rPr>
              <w:t>Receivables from other entities</w:t>
            </w:r>
          </w:p>
        </w:tc>
        <w:tc>
          <w:tcPr>
            <w:tcW w:w="86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2 951 199,37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2 640 895,90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1 886 403,77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a)</w:t>
            </w:r>
          </w:p>
        </w:tc>
        <w:tc>
          <w:tcPr>
            <w:tcW w:w="3414" w:type="dxa"/>
            <w:tcBorders>
              <w:left w:val="single" w:sz="4" w:space="0" w:color="000000"/>
              <w:bottom w:val="single" w:sz="4" w:space="0" w:color="000000"/>
            </w:tcBorders>
            <w:shd w:val="clear" w:color="auto" w:fill="auto"/>
            <w:vAlign w:val="center"/>
          </w:tcPr>
          <w:p w:rsidR="0039616E" w:rsidRDefault="00DF20C4">
            <w:pPr>
              <w:rPr>
                <w:rFonts w:ascii="Lato" w:eastAsia="Times New Roman" w:hAnsi="Lato" w:cs="Lato"/>
                <w:sz w:val="20"/>
                <w:szCs w:val="20"/>
                <w:lang w:eastAsia="pl-PL"/>
              </w:rPr>
            </w:pPr>
            <w:r>
              <w:rPr>
                <w:rFonts w:ascii="Times New Roman" w:eastAsia="Times New Roman" w:hAnsi="Times New Roman" w:cs="Times New Roman"/>
                <w:sz w:val="20"/>
                <w:szCs w:val="20"/>
                <w:lang w:val="en-GB" w:eastAsia="pl-PL"/>
              </w:rPr>
              <w:t>Trade receivables, maturing:</w:t>
            </w:r>
          </w:p>
        </w:tc>
        <w:tc>
          <w:tcPr>
            <w:tcW w:w="86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77 783,48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104 492,09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108 546,30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 </w:t>
            </w:r>
          </w:p>
        </w:tc>
        <w:tc>
          <w:tcPr>
            <w:tcW w:w="3414" w:type="dxa"/>
            <w:tcBorders>
              <w:left w:val="single" w:sz="4" w:space="0" w:color="000000"/>
              <w:bottom w:val="single" w:sz="4" w:space="0" w:color="000000"/>
            </w:tcBorders>
            <w:shd w:val="clear" w:color="auto" w:fill="auto"/>
            <w:vAlign w:val="center"/>
          </w:tcPr>
          <w:p w:rsidR="0039616E" w:rsidRDefault="00DF20C4">
            <w:pPr>
              <w:rPr>
                <w:rFonts w:ascii="Lato" w:eastAsia="Times New Roman" w:hAnsi="Lato" w:cs="Lato"/>
                <w:sz w:val="20"/>
                <w:szCs w:val="20"/>
                <w:lang w:eastAsia="pl-PL"/>
              </w:rPr>
            </w:pPr>
            <w:r>
              <w:rPr>
                <w:rFonts w:ascii="Times New Roman" w:eastAsia="Times New Roman" w:hAnsi="Times New Roman" w:cs="Times New Roman"/>
                <w:sz w:val="20"/>
                <w:szCs w:val="20"/>
                <w:lang w:val="en-GB" w:eastAsia="pl-PL"/>
              </w:rPr>
              <w:t>Up to 12 months</w:t>
            </w:r>
          </w:p>
        </w:tc>
        <w:tc>
          <w:tcPr>
            <w:tcW w:w="86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77 783,48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104 492,09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108 546,30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rPr>
                <w:rFonts w:ascii="Times New Roman" w:eastAsia="Times New Roman" w:hAnsi="Times New Roman" w:cs="Times New Roman"/>
                <w:sz w:val="20"/>
                <w:szCs w:val="20"/>
                <w:lang w:val="en-GB" w:eastAsia="pl-PL"/>
              </w:rPr>
            </w:pPr>
            <w:r>
              <w:rPr>
                <w:rFonts w:ascii="Lato" w:eastAsia="Times New Roman" w:hAnsi="Lato" w:cs="Lato"/>
                <w:b/>
                <w:bCs/>
                <w:sz w:val="20"/>
                <w:szCs w:val="20"/>
                <w:lang w:eastAsia="pl-PL"/>
              </w:rPr>
              <w:t> </w:t>
            </w:r>
          </w:p>
        </w:tc>
        <w:tc>
          <w:tcPr>
            <w:tcW w:w="3414" w:type="dxa"/>
            <w:tcBorders>
              <w:left w:val="single" w:sz="4" w:space="0" w:color="000000"/>
              <w:bottom w:val="single" w:sz="4" w:space="0" w:color="000000"/>
            </w:tcBorders>
            <w:shd w:val="clear" w:color="auto" w:fill="auto"/>
            <w:vAlign w:val="center"/>
          </w:tcPr>
          <w:p w:rsidR="0039616E" w:rsidRDefault="00DF20C4">
            <w:pPr>
              <w:rPr>
                <w:rFonts w:ascii="Lato" w:eastAsia="Times New Roman" w:hAnsi="Lato" w:cs="Lato"/>
                <w:sz w:val="20"/>
                <w:szCs w:val="20"/>
                <w:lang w:eastAsia="pl-PL"/>
              </w:rPr>
            </w:pPr>
            <w:r>
              <w:rPr>
                <w:rFonts w:ascii="Times New Roman" w:eastAsia="Times New Roman" w:hAnsi="Times New Roman" w:cs="Times New Roman"/>
                <w:sz w:val="20"/>
                <w:szCs w:val="20"/>
                <w:lang w:val="en-GB" w:eastAsia="pl-PL"/>
              </w:rPr>
              <w:t>Above 12 months</w:t>
            </w:r>
          </w:p>
        </w:tc>
        <w:tc>
          <w:tcPr>
            <w:tcW w:w="86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76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b)</w:t>
            </w:r>
          </w:p>
        </w:tc>
        <w:tc>
          <w:tcPr>
            <w:tcW w:w="3414" w:type="dxa"/>
            <w:tcBorders>
              <w:left w:val="single" w:sz="4" w:space="0" w:color="000000"/>
              <w:bottom w:val="single" w:sz="4" w:space="0" w:color="000000"/>
            </w:tcBorders>
            <w:shd w:val="clear" w:color="auto" w:fill="auto"/>
            <w:vAlign w:val="center"/>
          </w:tcPr>
          <w:p w:rsidR="0039616E" w:rsidRPr="00743884" w:rsidRDefault="00DF20C4">
            <w:pPr>
              <w:rPr>
                <w:rFonts w:ascii="Lato" w:eastAsia="Times New Roman" w:hAnsi="Lato" w:cs="Lato"/>
                <w:sz w:val="20"/>
                <w:szCs w:val="20"/>
                <w:lang w:val="en-US" w:eastAsia="pl-PL"/>
              </w:rPr>
            </w:pPr>
            <w:r>
              <w:rPr>
                <w:rFonts w:ascii="Times New Roman" w:eastAsia="Times New Roman" w:hAnsi="Times New Roman" w:cs="Times New Roman"/>
                <w:sz w:val="20"/>
                <w:szCs w:val="20"/>
                <w:lang w:val="en-GB" w:eastAsia="pl-PL"/>
              </w:rPr>
              <w:t>Receivables from taxes, subsidies, customs social insurance  and other benefits</w:t>
            </w:r>
          </w:p>
        </w:tc>
        <w:tc>
          <w:tcPr>
            <w:tcW w:w="862" w:type="dxa"/>
            <w:tcBorders>
              <w:left w:val="single" w:sz="4" w:space="0" w:color="000000"/>
              <w:bottom w:val="single" w:sz="4" w:space="0" w:color="000000"/>
            </w:tcBorders>
            <w:shd w:val="clear" w:color="auto" w:fill="auto"/>
            <w:vAlign w:val="center"/>
          </w:tcPr>
          <w:p w:rsidR="0039616E" w:rsidRPr="00743884" w:rsidRDefault="00DF20C4">
            <w:pPr>
              <w:jc w:val="center"/>
              <w:rPr>
                <w:rFonts w:ascii="Lato" w:eastAsia="Times New Roman" w:hAnsi="Lato" w:cs="Lato"/>
                <w:sz w:val="20"/>
                <w:szCs w:val="20"/>
                <w:lang w:val="en-US" w:eastAsia="pl-PL"/>
              </w:rPr>
            </w:pPr>
            <w:r w:rsidRPr="00743884">
              <w:rPr>
                <w:rFonts w:ascii="Lato" w:eastAsia="Times New Roman" w:hAnsi="Lato" w:cs="Lato"/>
                <w:sz w:val="20"/>
                <w:szCs w:val="20"/>
                <w:lang w:val="en-US"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2 702 918,26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2 377 130,14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1 558 184,18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c)</w:t>
            </w:r>
          </w:p>
        </w:tc>
        <w:tc>
          <w:tcPr>
            <w:tcW w:w="3414" w:type="dxa"/>
            <w:tcBorders>
              <w:left w:val="single" w:sz="4" w:space="0" w:color="000000"/>
              <w:bottom w:val="single" w:sz="4" w:space="0" w:color="000000"/>
            </w:tcBorders>
            <w:shd w:val="clear" w:color="auto" w:fill="auto"/>
            <w:vAlign w:val="center"/>
          </w:tcPr>
          <w:p w:rsidR="0039616E" w:rsidRDefault="00743884">
            <w:pPr>
              <w:rPr>
                <w:rFonts w:ascii="Lato" w:eastAsia="Times New Roman" w:hAnsi="Lato" w:cs="Lato"/>
                <w:sz w:val="20"/>
                <w:szCs w:val="20"/>
                <w:lang w:eastAsia="pl-PL"/>
              </w:rPr>
            </w:pPr>
            <w:r>
              <w:rPr>
                <w:rFonts w:ascii="Times New Roman" w:eastAsia="Times New Roman" w:hAnsi="Times New Roman" w:cs="Times New Roman"/>
                <w:sz w:val="20"/>
                <w:szCs w:val="20"/>
                <w:lang w:val="en-GB" w:eastAsia="pl-PL"/>
              </w:rPr>
              <w:t>O</w:t>
            </w:r>
            <w:r w:rsidR="00DF20C4">
              <w:rPr>
                <w:rFonts w:ascii="Times New Roman" w:eastAsia="Times New Roman" w:hAnsi="Times New Roman" w:cs="Times New Roman"/>
                <w:sz w:val="20"/>
                <w:szCs w:val="20"/>
                <w:lang w:val="en-GB" w:eastAsia="pl-PL"/>
              </w:rPr>
              <w:t>ther</w:t>
            </w:r>
          </w:p>
        </w:tc>
        <w:tc>
          <w:tcPr>
            <w:tcW w:w="86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170 497,63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159 273,67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219 673,29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d)</w:t>
            </w:r>
          </w:p>
        </w:tc>
        <w:tc>
          <w:tcPr>
            <w:tcW w:w="3414" w:type="dxa"/>
            <w:tcBorders>
              <w:left w:val="single" w:sz="4" w:space="0" w:color="000000"/>
              <w:bottom w:val="single" w:sz="4" w:space="0" w:color="000000"/>
            </w:tcBorders>
            <w:shd w:val="clear" w:color="auto" w:fill="auto"/>
            <w:vAlign w:val="center"/>
          </w:tcPr>
          <w:p w:rsidR="0039616E" w:rsidRDefault="00DF20C4">
            <w:pPr>
              <w:rPr>
                <w:rFonts w:ascii="Lato" w:eastAsia="Times New Roman" w:hAnsi="Lato" w:cs="Lato"/>
                <w:sz w:val="20"/>
                <w:szCs w:val="20"/>
                <w:lang w:eastAsia="pl-PL"/>
              </w:rPr>
            </w:pPr>
            <w:r>
              <w:rPr>
                <w:rFonts w:ascii="Times New Roman" w:eastAsia="Times New Roman" w:hAnsi="Times New Roman" w:cs="Times New Roman"/>
                <w:sz w:val="20"/>
                <w:szCs w:val="20"/>
                <w:lang w:val="en-GB" w:eastAsia="pl-PL"/>
              </w:rPr>
              <w:t>Claimed at court</w:t>
            </w:r>
          </w:p>
        </w:tc>
        <w:tc>
          <w:tcPr>
            <w:tcW w:w="86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570" w:type="dxa"/>
            <w:tcBorders>
              <w:left w:val="single" w:sz="4" w:space="0" w:color="000000"/>
              <w:bottom w:val="single" w:sz="4" w:space="0" w:color="000000"/>
            </w:tcBorders>
            <w:shd w:val="clear" w:color="auto" w:fill="EAF1DD"/>
            <w:vAlign w:val="center"/>
          </w:tcPr>
          <w:p w:rsidR="0039616E" w:rsidRDefault="00DF20C4">
            <w:pPr>
              <w:jc w:val="center"/>
              <w:rPr>
                <w:rFonts w:ascii="Times New Roman" w:eastAsia="Times New Roman" w:hAnsi="Times New Roman" w:cs="Times New Roman"/>
                <w:b/>
                <w:bCs/>
                <w:sz w:val="20"/>
                <w:szCs w:val="20"/>
                <w:lang w:val="en-GB" w:eastAsia="pl-PL"/>
              </w:rPr>
            </w:pPr>
            <w:r>
              <w:rPr>
                <w:rFonts w:ascii="Lato" w:eastAsia="Times New Roman" w:hAnsi="Lato" w:cs="Lato"/>
                <w:b/>
                <w:bCs/>
                <w:sz w:val="20"/>
                <w:szCs w:val="20"/>
                <w:lang w:eastAsia="pl-PL"/>
              </w:rPr>
              <w:t>III</w:t>
            </w:r>
          </w:p>
        </w:tc>
        <w:tc>
          <w:tcPr>
            <w:tcW w:w="3414" w:type="dxa"/>
            <w:tcBorders>
              <w:left w:val="single" w:sz="4" w:space="0" w:color="000000"/>
              <w:bottom w:val="single" w:sz="4" w:space="0" w:color="000000"/>
            </w:tcBorders>
            <w:shd w:val="clear" w:color="auto" w:fill="EAF1DD"/>
            <w:vAlign w:val="center"/>
          </w:tcPr>
          <w:p w:rsidR="0039616E" w:rsidRDefault="00DF20C4">
            <w:pPr>
              <w:rPr>
                <w:rFonts w:ascii="Lato" w:eastAsia="Times New Roman" w:hAnsi="Lato" w:cs="Lato"/>
                <w:b/>
                <w:bCs/>
                <w:sz w:val="20"/>
                <w:szCs w:val="20"/>
                <w:lang w:eastAsia="pl-PL"/>
              </w:rPr>
            </w:pPr>
            <w:r>
              <w:rPr>
                <w:rFonts w:ascii="Times New Roman" w:eastAsia="Times New Roman" w:hAnsi="Times New Roman" w:cs="Times New Roman"/>
                <w:b/>
                <w:bCs/>
                <w:sz w:val="20"/>
                <w:szCs w:val="20"/>
                <w:lang w:val="en-GB" w:eastAsia="pl-PL"/>
              </w:rPr>
              <w:t>Short-term investments, including:</w:t>
            </w:r>
          </w:p>
        </w:tc>
        <w:tc>
          <w:tcPr>
            <w:tcW w:w="862" w:type="dxa"/>
            <w:tcBorders>
              <w:left w:val="single" w:sz="4" w:space="0" w:color="000000"/>
              <w:bottom w:val="single" w:sz="4" w:space="0" w:color="000000"/>
            </w:tcBorders>
            <w:shd w:val="clear" w:color="auto" w:fill="EAF1DD"/>
            <w:vAlign w:val="center"/>
          </w:tcPr>
          <w:p w:rsidR="0039616E" w:rsidRDefault="00DF20C4">
            <w:pPr>
              <w:jc w:val="center"/>
              <w:rPr>
                <w:rFonts w:ascii="Lato" w:eastAsia="Times New Roman" w:hAnsi="Lato" w:cs="Lato"/>
                <w:b/>
                <w:bCs/>
                <w:sz w:val="20"/>
                <w:szCs w:val="20"/>
                <w:lang w:eastAsia="pl-PL"/>
              </w:rPr>
            </w:pPr>
            <w:r>
              <w:rPr>
                <w:rFonts w:ascii="Lato" w:eastAsia="Times New Roman" w:hAnsi="Lato" w:cs="Lato"/>
                <w:b/>
                <w:bCs/>
                <w:sz w:val="20"/>
                <w:szCs w:val="20"/>
                <w:lang w:eastAsia="pl-PL"/>
              </w:rPr>
              <w:t>8</w:t>
            </w:r>
          </w:p>
        </w:tc>
        <w:tc>
          <w:tcPr>
            <w:tcW w:w="1498" w:type="dxa"/>
            <w:tcBorders>
              <w:left w:val="single" w:sz="4" w:space="0" w:color="000000"/>
              <w:bottom w:val="single" w:sz="4" w:space="0" w:color="000000"/>
            </w:tcBorders>
            <w:shd w:val="clear" w:color="auto" w:fill="EAF1DD"/>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25 799 113,92   </w:t>
            </w:r>
          </w:p>
        </w:tc>
        <w:tc>
          <w:tcPr>
            <w:tcW w:w="1498" w:type="dxa"/>
            <w:tcBorders>
              <w:left w:val="single" w:sz="4" w:space="0" w:color="000000"/>
              <w:bottom w:val="single" w:sz="4" w:space="0" w:color="000000"/>
            </w:tcBorders>
            <w:shd w:val="clear" w:color="auto" w:fill="EAF1DD"/>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22 811 876,81   </w:t>
            </w:r>
          </w:p>
        </w:tc>
        <w:tc>
          <w:tcPr>
            <w:tcW w:w="1518" w:type="dxa"/>
            <w:tcBorders>
              <w:left w:val="single" w:sz="4" w:space="0" w:color="000000"/>
              <w:bottom w:val="single" w:sz="4" w:space="0" w:color="000000"/>
              <w:right w:val="single" w:sz="4" w:space="0" w:color="000000"/>
            </w:tcBorders>
            <w:shd w:val="clear" w:color="auto" w:fill="EAF1DD"/>
            <w:vAlign w:val="center"/>
          </w:tcPr>
          <w:p w:rsidR="0039616E" w:rsidRDefault="00DF20C4">
            <w:pPr>
              <w:jc w:val="right"/>
              <w:rPr>
                <w:rFonts w:hint="eastAsia"/>
              </w:rPr>
            </w:pPr>
            <w:r>
              <w:rPr>
                <w:rFonts w:ascii="Lato" w:eastAsia="Times New Roman" w:hAnsi="Lato" w:cs="Lato"/>
                <w:b/>
                <w:bCs/>
                <w:sz w:val="20"/>
                <w:szCs w:val="20"/>
                <w:lang w:eastAsia="pl-PL"/>
              </w:rPr>
              <w:t xml:space="preserve">18 585 697,18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1</w:t>
            </w:r>
          </w:p>
        </w:tc>
        <w:tc>
          <w:tcPr>
            <w:tcW w:w="3414" w:type="dxa"/>
            <w:tcBorders>
              <w:left w:val="single" w:sz="4" w:space="0" w:color="000000"/>
              <w:bottom w:val="single" w:sz="4" w:space="0" w:color="000000"/>
            </w:tcBorders>
            <w:shd w:val="clear" w:color="auto" w:fill="auto"/>
            <w:vAlign w:val="center"/>
          </w:tcPr>
          <w:p w:rsidR="0039616E" w:rsidRDefault="00DF20C4">
            <w:pPr>
              <w:rPr>
                <w:rFonts w:ascii="Lato" w:eastAsia="Times New Roman" w:hAnsi="Lato" w:cs="Lato"/>
                <w:sz w:val="20"/>
                <w:szCs w:val="20"/>
                <w:lang w:eastAsia="pl-PL"/>
              </w:rPr>
            </w:pPr>
            <w:r>
              <w:rPr>
                <w:rFonts w:ascii="Times New Roman" w:eastAsia="Times New Roman" w:hAnsi="Times New Roman" w:cs="Times New Roman"/>
                <w:sz w:val="20"/>
                <w:szCs w:val="20"/>
                <w:lang w:val="en-GB" w:eastAsia="pl-PL"/>
              </w:rPr>
              <w:t>Short-term financial assets</w:t>
            </w:r>
          </w:p>
        </w:tc>
        <w:tc>
          <w:tcPr>
            <w:tcW w:w="86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25 799 113,92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22 811 876,81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18 585 697,18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a)</w:t>
            </w:r>
          </w:p>
        </w:tc>
        <w:tc>
          <w:tcPr>
            <w:tcW w:w="3414" w:type="dxa"/>
            <w:tcBorders>
              <w:left w:val="single" w:sz="4" w:space="0" w:color="000000"/>
              <w:bottom w:val="single" w:sz="4" w:space="0" w:color="000000"/>
            </w:tcBorders>
            <w:shd w:val="clear" w:color="auto" w:fill="auto"/>
            <w:vAlign w:val="center"/>
          </w:tcPr>
          <w:p w:rsidR="0039616E" w:rsidRDefault="00DF20C4">
            <w:pPr>
              <w:rPr>
                <w:rFonts w:ascii="Lato" w:eastAsia="Times New Roman" w:hAnsi="Lato" w:cs="Lato"/>
                <w:sz w:val="20"/>
                <w:szCs w:val="20"/>
                <w:lang w:eastAsia="pl-PL"/>
              </w:rPr>
            </w:pPr>
            <w:r>
              <w:rPr>
                <w:rFonts w:ascii="Times New Roman" w:eastAsia="Times New Roman" w:hAnsi="Times New Roman" w:cs="Times New Roman"/>
                <w:sz w:val="20"/>
                <w:szCs w:val="20"/>
                <w:lang w:val="en-GB" w:eastAsia="pl-PL"/>
              </w:rPr>
              <w:t>In related parties:</w:t>
            </w:r>
          </w:p>
        </w:tc>
        <w:tc>
          <w:tcPr>
            <w:tcW w:w="86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 </w:t>
            </w:r>
          </w:p>
        </w:tc>
        <w:tc>
          <w:tcPr>
            <w:tcW w:w="3414" w:type="dxa"/>
            <w:tcBorders>
              <w:left w:val="single" w:sz="4" w:space="0" w:color="000000"/>
              <w:bottom w:val="single" w:sz="4" w:space="0" w:color="000000"/>
            </w:tcBorders>
            <w:shd w:val="clear" w:color="auto" w:fill="auto"/>
            <w:vAlign w:val="center"/>
          </w:tcPr>
          <w:p w:rsidR="0039616E" w:rsidRDefault="00743884">
            <w:pPr>
              <w:rPr>
                <w:rFonts w:ascii="Lato" w:eastAsia="Times New Roman" w:hAnsi="Lato" w:cs="Lato"/>
                <w:sz w:val="20"/>
                <w:szCs w:val="20"/>
                <w:lang w:eastAsia="pl-PL"/>
              </w:rPr>
            </w:pPr>
            <w:r>
              <w:rPr>
                <w:rFonts w:ascii="Times New Roman" w:eastAsia="Times New Roman" w:hAnsi="Times New Roman" w:cs="Times New Roman"/>
                <w:sz w:val="20"/>
                <w:szCs w:val="20"/>
                <w:lang w:val="en-GB" w:eastAsia="pl-PL"/>
              </w:rPr>
              <w:t>S</w:t>
            </w:r>
            <w:r w:rsidR="00DF20C4">
              <w:rPr>
                <w:rFonts w:ascii="Times New Roman" w:eastAsia="Times New Roman" w:hAnsi="Times New Roman" w:cs="Times New Roman"/>
                <w:sz w:val="20"/>
                <w:szCs w:val="20"/>
                <w:lang w:val="en-GB" w:eastAsia="pl-PL"/>
              </w:rPr>
              <w:t>hares</w:t>
            </w:r>
          </w:p>
        </w:tc>
        <w:tc>
          <w:tcPr>
            <w:tcW w:w="86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 </w:t>
            </w:r>
          </w:p>
        </w:tc>
        <w:tc>
          <w:tcPr>
            <w:tcW w:w="3414" w:type="dxa"/>
            <w:tcBorders>
              <w:left w:val="single" w:sz="4" w:space="0" w:color="000000"/>
              <w:bottom w:val="single" w:sz="4" w:space="0" w:color="000000"/>
            </w:tcBorders>
            <w:shd w:val="clear" w:color="auto" w:fill="auto"/>
            <w:vAlign w:val="center"/>
          </w:tcPr>
          <w:p w:rsidR="0039616E" w:rsidRDefault="00DF20C4">
            <w:pPr>
              <w:rPr>
                <w:rFonts w:ascii="Lato" w:eastAsia="Times New Roman" w:hAnsi="Lato" w:cs="Lato"/>
                <w:sz w:val="20"/>
                <w:szCs w:val="20"/>
                <w:lang w:eastAsia="pl-PL"/>
              </w:rPr>
            </w:pPr>
            <w:r>
              <w:rPr>
                <w:rFonts w:ascii="Times New Roman" w:eastAsia="Times New Roman" w:hAnsi="Times New Roman" w:cs="Times New Roman"/>
                <w:sz w:val="20"/>
                <w:szCs w:val="20"/>
                <w:lang w:val="en-GB" w:eastAsia="pl-PL"/>
              </w:rPr>
              <w:t>Other securities</w:t>
            </w:r>
          </w:p>
        </w:tc>
        <w:tc>
          <w:tcPr>
            <w:tcW w:w="86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 </w:t>
            </w:r>
          </w:p>
        </w:tc>
        <w:tc>
          <w:tcPr>
            <w:tcW w:w="3414" w:type="dxa"/>
            <w:tcBorders>
              <w:left w:val="single" w:sz="4" w:space="0" w:color="000000"/>
              <w:bottom w:val="single" w:sz="4" w:space="0" w:color="000000"/>
            </w:tcBorders>
            <w:shd w:val="clear" w:color="auto" w:fill="auto"/>
            <w:vAlign w:val="center"/>
          </w:tcPr>
          <w:p w:rsidR="0039616E" w:rsidRDefault="00DF20C4">
            <w:pPr>
              <w:rPr>
                <w:rFonts w:ascii="Lato" w:eastAsia="Times New Roman" w:hAnsi="Lato" w:cs="Lato"/>
                <w:sz w:val="20"/>
                <w:szCs w:val="20"/>
                <w:lang w:eastAsia="pl-PL"/>
              </w:rPr>
            </w:pPr>
            <w:r>
              <w:rPr>
                <w:rFonts w:ascii="Times New Roman" w:eastAsia="Times New Roman" w:hAnsi="Times New Roman" w:cs="Times New Roman"/>
                <w:sz w:val="20"/>
                <w:szCs w:val="20"/>
                <w:lang w:val="en-GB" w:eastAsia="pl-PL"/>
              </w:rPr>
              <w:t>Loans granted</w:t>
            </w:r>
          </w:p>
        </w:tc>
        <w:tc>
          <w:tcPr>
            <w:tcW w:w="86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b)</w:t>
            </w:r>
          </w:p>
        </w:tc>
        <w:tc>
          <w:tcPr>
            <w:tcW w:w="3414" w:type="dxa"/>
            <w:tcBorders>
              <w:left w:val="single" w:sz="4" w:space="0" w:color="000000"/>
              <w:bottom w:val="single" w:sz="4" w:space="0" w:color="000000"/>
            </w:tcBorders>
            <w:shd w:val="clear" w:color="auto" w:fill="auto"/>
            <w:vAlign w:val="center"/>
          </w:tcPr>
          <w:p w:rsidR="0039616E" w:rsidRDefault="00DF20C4">
            <w:pPr>
              <w:rPr>
                <w:rFonts w:ascii="Lato" w:eastAsia="Times New Roman" w:hAnsi="Lato" w:cs="Lato"/>
                <w:sz w:val="20"/>
                <w:szCs w:val="20"/>
                <w:lang w:eastAsia="pl-PL"/>
              </w:rPr>
            </w:pPr>
            <w:r>
              <w:rPr>
                <w:rFonts w:ascii="Times New Roman" w:eastAsia="Times New Roman" w:hAnsi="Times New Roman" w:cs="Times New Roman"/>
                <w:sz w:val="20"/>
                <w:szCs w:val="20"/>
                <w:lang w:val="en-GB" w:eastAsia="pl-PL"/>
              </w:rPr>
              <w:t>In other entities:</w:t>
            </w:r>
          </w:p>
        </w:tc>
        <w:tc>
          <w:tcPr>
            <w:tcW w:w="86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 </w:t>
            </w:r>
          </w:p>
        </w:tc>
        <w:tc>
          <w:tcPr>
            <w:tcW w:w="3414" w:type="dxa"/>
            <w:tcBorders>
              <w:left w:val="single" w:sz="4" w:space="0" w:color="000000"/>
              <w:bottom w:val="single" w:sz="4" w:space="0" w:color="000000"/>
            </w:tcBorders>
            <w:shd w:val="clear" w:color="auto" w:fill="auto"/>
            <w:vAlign w:val="center"/>
          </w:tcPr>
          <w:p w:rsidR="0039616E" w:rsidRDefault="00743884">
            <w:pPr>
              <w:rPr>
                <w:rFonts w:ascii="Lato" w:eastAsia="Times New Roman" w:hAnsi="Lato" w:cs="Lato"/>
                <w:sz w:val="20"/>
                <w:szCs w:val="20"/>
                <w:lang w:eastAsia="pl-PL"/>
              </w:rPr>
            </w:pPr>
            <w:r>
              <w:rPr>
                <w:rFonts w:ascii="Times New Roman" w:eastAsia="Times New Roman" w:hAnsi="Times New Roman" w:cs="Times New Roman"/>
                <w:sz w:val="20"/>
                <w:szCs w:val="20"/>
                <w:lang w:val="en-GB" w:eastAsia="pl-PL"/>
              </w:rPr>
              <w:t>S</w:t>
            </w:r>
            <w:r w:rsidR="00DF20C4">
              <w:rPr>
                <w:rFonts w:ascii="Times New Roman" w:eastAsia="Times New Roman" w:hAnsi="Times New Roman" w:cs="Times New Roman"/>
                <w:sz w:val="20"/>
                <w:szCs w:val="20"/>
                <w:lang w:val="en-GB" w:eastAsia="pl-PL"/>
              </w:rPr>
              <w:t>hares</w:t>
            </w:r>
          </w:p>
        </w:tc>
        <w:tc>
          <w:tcPr>
            <w:tcW w:w="86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 </w:t>
            </w:r>
          </w:p>
        </w:tc>
        <w:tc>
          <w:tcPr>
            <w:tcW w:w="3414" w:type="dxa"/>
            <w:tcBorders>
              <w:left w:val="single" w:sz="4" w:space="0" w:color="000000"/>
              <w:bottom w:val="single" w:sz="4" w:space="0" w:color="000000"/>
            </w:tcBorders>
            <w:shd w:val="clear" w:color="auto" w:fill="auto"/>
            <w:vAlign w:val="center"/>
          </w:tcPr>
          <w:p w:rsidR="0039616E" w:rsidRDefault="00DF20C4">
            <w:pPr>
              <w:rPr>
                <w:rFonts w:ascii="Lato" w:eastAsia="Times New Roman" w:hAnsi="Lato" w:cs="Lato"/>
                <w:sz w:val="20"/>
                <w:szCs w:val="20"/>
                <w:lang w:eastAsia="pl-PL"/>
              </w:rPr>
            </w:pPr>
            <w:r>
              <w:rPr>
                <w:rFonts w:ascii="Times New Roman" w:eastAsia="Times New Roman" w:hAnsi="Times New Roman" w:cs="Times New Roman"/>
                <w:sz w:val="20"/>
                <w:szCs w:val="20"/>
                <w:lang w:val="en-GB" w:eastAsia="pl-PL"/>
              </w:rPr>
              <w:t>Other securities</w:t>
            </w:r>
          </w:p>
        </w:tc>
        <w:tc>
          <w:tcPr>
            <w:tcW w:w="86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 </w:t>
            </w:r>
          </w:p>
        </w:tc>
        <w:tc>
          <w:tcPr>
            <w:tcW w:w="3414" w:type="dxa"/>
            <w:tcBorders>
              <w:left w:val="single" w:sz="4" w:space="0" w:color="000000"/>
              <w:bottom w:val="single" w:sz="4" w:space="0" w:color="000000"/>
            </w:tcBorders>
            <w:shd w:val="clear" w:color="auto" w:fill="auto"/>
            <w:vAlign w:val="center"/>
          </w:tcPr>
          <w:p w:rsidR="0039616E" w:rsidRDefault="00DF20C4">
            <w:pPr>
              <w:rPr>
                <w:rFonts w:ascii="Lato" w:eastAsia="Times New Roman" w:hAnsi="Lato" w:cs="Lato"/>
                <w:sz w:val="20"/>
                <w:szCs w:val="20"/>
                <w:lang w:eastAsia="pl-PL"/>
              </w:rPr>
            </w:pPr>
            <w:r>
              <w:rPr>
                <w:rFonts w:ascii="Times New Roman" w:eastAsia="Times New Roman" w:hAnsi="Times New Roman" w:cs="Times New Roman"/>
                <w:sz w:val="20"/>
                <w:szCs w:val="20"/>
                <w:lang w:val="en-GB" w:eastAsia="pl-PL"/>
              </w:rPr>
              <w:t>Loans granted</w:t>
            </w:r>
          </w:p>
        </w:tc>
        <w:tc>
          <w:tcPr>
            <w:tcW w:w="86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c)</w:t>
            </w:r>
          </w:p>
        </w:tc>
        <w:tc>
          <w:tcPr>
            <w:tcW w:w="3414" w:type="dxa"/>
            <w:tcBorders>
              <w:left w:val="single" w:sz="4" w:space="0" w:color="000000"/>
              <w:bottom w:val="single" w:sz="4" w:space="0" w:color="000000"/>
            </w:tcBorders>
            <w:shd w:val="clear" w:color="auto" w:fill="auto"/>
            <w:vAlign w:val="center"/>
          </w:tcPr>
          <w:p w:rsidR="0039616E" w:rsidRPr="00743884" w:rsidRDefault="00DF20C4">
            <w:pPr>
              <w:rPr>
                <w:rFonts w:ascii="Lato" w:eastAsia="Times New Roman" w:hAnsi="Lato" w:cs="Lato"/>
                <w:sz w:val="20"/>
                <w:szCs w:val="20"/>
                <w:lang w:val="en-US" w:eastAsia="pl-PL"/>
              </w:rPr>
            </w:pPr>
            <w:r>
              <w:rPr>
                <w:rFonts w:ascii="Times New Roman" w:eastAsia="Times New Roman" w:hAnsi="Times New Roman" w:cs="Times New Roman"/>
                <w:sz w:val="20"/>
                <w:szCs w:val="20"/>
                <w:lang w:val="en-GB" w:eastAsia="pl-PL"/>
              </w:rPr>
              <w:t>Cash and other pecuniary assets</w:t>
            </w:r>
          </w:p>
        </w:tc>
        <w:tc>
          <w:tcPr>
            <w:tcW w:w="862" w:type="dxa"/>
            <w:tcBorders>
              <w:left w:val="single" w:sz="4" w:space="0" w:color="000000"/>
              <w:bottom w:val="single" w:sz="4" w:space="0" w:color="000000"/>
            </w:tcBorders>
            <w:shd w:val="clear" w:color="auto" w:fill="auto"/>
            <w:vAlign w:val="center"/>
          </w:tcPr>
          <w:p w:rsidR="0039616E" w:rsidRPr="00743884" w:rsidRDefault="00DF20C4">
            <w:pPr>
              <w:jc w:val="center"/>
              <w:rPr>
                <w:rFonts w:ascii="Lato" w:eastAsia="Times New Roman" w:hAnsi="Lato" w:cs="Lato"/>
                <w:sz w:val="20"/>
                <w:szCs w:val="20"/>
                <w:lang w:val="en-US" w:eastAsia="pl-PL"/>
              </w:rPr>
            </w:pPr>
            <w:r w:rsidRPr="00743884">
              <w:rPr>
                <w:rFonts w:ascii="Lato" w:eastAsia="Times New Roman" w:hAnsi="Lato" w:cs="Lato"/>
                <w:sz w:val="20"/>
                <w:szCs w:val="20"/>
                <w:lang w:val="en-US"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25 799 113,92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22 811 876,81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18 585 697,18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 </w:t>
            </w:r>
          </w:p>
        </w:tc>
        <w:tc>
          <w:tcPr>
            <w:tcW w:w="3414" w:type="dxa"/>
            <w:tcBorders>
              <w:left w:val="single" w:sz="4" w:space="0" w:color="000000"/>
              <w:bottom w:val="single" w:sz="4" w:space="0" w:color="000000"/>
            </w:tcBorders>
            <w:shd w:val="clear" w:color="auto" w:fill="auto"/>
            <w:vAlign w:val="center"/>
          </w:tcPr>
          <w:p w:rsidR="0039616E" w:rsidRPr="00743884" w:rsidRDefault="00DF20C4">
            <w:pPr>
              <w:rPr>
                <w:rFonts w:ascii="Lato" w:eastAsia="Times New Roman" w:hAnsi="Lato" w:cs="Lato"/>
                <w:sz w:val="20"/>
                <w:szCs w:val="20"/>
                <w:lang w:val="en-US" w:eastAsia="pl-PL"/>
              </w:rPr>
            </w:pPr>
            <w:r>
              <w:rPr>
                <w:rFonts w:ascii="Times New Roman" w:eastAsia="Times New Roman" w:hAnsi="Times New Roman" w:cs="Times New Roman"/>
                <w:sz w:val="20"/>
                <w:szCs w:val="20"/>
                <w:lang w:val="en-GB" w:eastAsia="pl-PL"/>
              </w:rPr>
              <w:t>Cash in hand and at bank</w:t>
            </w:r>
          </w:p>
        </w:tc>
        <w:tc>
          <w:tcPr>
            <w:tcW w:w="862" w:type="dxa"/>
            <w:tcBorders>
              <w:left w:val="single" w:sz="4" w:space="0" w:color="000000"/>
              <w:bottom w:val="single" w:sz="4" w:space="0" w:color="000000"/>
            </w:tcBorders>
            <w:shd w:val="clear" w:color="auto" w:fill="auto"/>
            <w:vAlign w:val="center"/>
          </w:tcPr>
          <w:p w:rsidR="0039616E" w:rsidRPr="00743884" w:rsidRDefault="00DF20C4">
            <w:pPr>
              <w:jc w:val="center"/>
              <w:rPr>
                <w:rFonts w:ascii="Lato" w:eastAsia="Times New Roman" w:hAnsi="Lato" w:cs="Lato"/>
                <w:sz w:val="20"/>
                <w:szCs w:val="20"/>
                <w:lang w:val="en-US" w:eastAsia="pl-PL"/>
              </w:rPr>
            </w:pPr>
            <w:r w:rsidRPr="00743884">
              <w:rPr>
                <w:rFonts w:ascii="Lato" w:eastAsia="Times New Roman" w:hAnsi="Lato" w:cs="Lato"/>
                <w:sz w:val="20"/>
                <w:szCs w:val="20"/>
                <w:lang w:val="en-US"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25 799 113,92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22 811 876,81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18 585 697,18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 </w:t>
            </w:r>
          </w:p>
        </w:tc>
        <w:tc>
          <w:tcPr>
            <w:tcW w:w="3414" w:type="dxa"/>
            <w:tcBorders>
              <w:left w:val="single" w:sz="4" w:space="0" w:color="000000"/>
              <w:bottom w:val="single" w:sz="4" w:space="0" w:color="000000"/>
            </w:tcBorders>
            <w:shd w:val="clear" w:color="auto" w:fill="auto"/>
            <w:vAlign w:val="center"/>
          </w:tcPr>
          <w:p w:rsidR="0039616E" w:rsidRDefault="00DF20C4">
            <w:pPr>
              <w:rPr>
                <w:rFonts w:ascii="Lato" w:eastAsia="Times New Roman" w:hAnsi="Lato" w:cs="Lato"/>
                <w:sz w:val="20"/>
                <w:szCs w:val="20"/>
                <w:lang w:eastAsia="pl-PL"/>
              </w:rPr>
            </w:pPr>
            <w:r>
              <w:rPr>
                <w:rFonts w:ascii="Times New Roman" w:eastAsia="Times New Roman" w:hAnsi="Times New Roman" w:cs="Times New Roman"/>
                <w:sz w:val="20"/>
                <w:szCs w:val="20"/>
                <w:lang w:val="en-GB" w:eastAsia="pl-PL"/>
              </w:rPr>
              <w:t>Other cash</w:t>
            </w:r>
          </w:p>
        </w:tc>
        <w:tc>
          <w:tcPr>
            <w:tcW w:w="86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 </w:t>
            </w:r>
          </w:p>
        </w:tc>
        <w:tc>
          <w:tcPr>
            <w:tcW w:w="3414" w:type="dxa"/>
            <w:tcBorders>
              <w:left w:val="single" w:sz="4" w:space="0" w:color="000000"/>
              <w:bottom w:val="single" w:sz="4" w:space="0" w:color="000000"/>
            </w:tcBorders>
            <w:shd w:val="clear" w:color="auto" w:fill="auto"/>
            <w:vAlign w:val="center"/>
          </w:tcPr>
          <w:p w:rsidR="0039616E" w:rsidRDefault="00DF20C4">
            <w:pPr>
              <w:rPr>
                <w:rFonts w:ascii="Lato" w:eastAsia="Times New Roman" w:hAnsi="Lato" w:cs="Lato"/>
                <w:sz w:val="20"/>
                <w:szCs w:val="20"/>
                <w:lang w:eastAsia="pl-PL"/>
              </w:rPr>
            </w:pPr>
            <w:r>
              <w:rPr>
                <w:rFonts w:ascii="Times New Roman" w:eastAsia="Times New Roman" w:hAnsi="Times New Roman" w:cs="Times New Roman"/>
                <w:sz w:val="20"/>
                <w:szCs w:val="20"/>
                <w:lang w:val="en-GB" w:eastAsia="pl-PL"/>
              </w:rPr>
              <w:t>Other pecuniary assets</w:t>
            </w:r>
          </w:p>
        </w:tc>
        <w:tc>
          <w:tcPr>
            <w:tcW w:w="86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570"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2</w:t>
            </w:r>
          </w:p>
        </w:tc>
        <w:tc>
          <w:tcPr>
            <w:tcW w:w="3414" w:type="dxa"/>
            <w:tcBorders>
              <w:left w:val="single" w:sz="4" w:space="0" w:color="000000"/>
              <w:bottom w:val="single" w:sz="4" w:space="0" w:color="000000"/>
            </w:tcBorders>
            <w:shd w:val="clear" w:color="auto" w:fill="auto"/>
            <w:vAlign w:val="center"/>
          </w:tcPr>
          <w:p w:rsidR="0039616E" w:rsidRDefault="00DF20C4">
            <w:pPr>
              <w:rPr>
                <w:rFonts w:ascii="Lato" w:eastAsia="Times New Roman" w:hAnsi="Lato" w:cs="Lato"/>
                <w:sz w:val="20"/>
                <w:szCs w:val="20"/>
                <w:lang w:eastAsia="pl-PL"/>
              </w:rPr>
            </w:pPr>
            <w:r>
              <w:rPr>
                <w:rFonts w:ascii="Times New Roman" w:eastAsia="Times New Roman" w:hAnsi="Times New Roman" w:cs="Times New Roman"/>
                <w:sz w:val="20"/>
                <w:szCs w:val="20"/>
                <w:lang w:val="en-GB" w:eastAsia="pl-PL"/>
              </w:rPr>
              <w:t>Other short-term investments</w:t>
            </w:r>
          </w:p>
        </w:tc>
        <w:tc>
          <w:tcPr>
            <w:tcW w:w="86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18"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510"/>
        </w:trPr>
        <w:tc>
          <w:tcPr>
            <w:tcW w:w="570" w:type="dxa"/>
            <w:tcBorders>
              <w:left w:val="single" w:sz="4" w:space="0" w:color="000000"/>
              <w:bottom w:val="single" w:sz="4" w:space="0" w:color="000000"/>
            </w:tcBorders>
            <w:shd w:val="clear" w:color="auto" w:fill="EAF1DD"/>
            <w:vAlign w:val="center"/>
          </w:tcPr>
          <w:p w:rsidR="0039616E" w:rsidRDefault="00DF20C4">
            <w:pPr>
              <w:jc w:val="center"/>
              <w:rPr>
                <w:rFonts w:ascii="Times New Roman" w:eastAsia="Times New Roman" w:hAnsi="Times New Roman" w:cs="Times New Roman"/>
                <w:b/>
                <w:bCs/>
                <w:sz w:val="20"/>
                <w:szCs w:val="20"/>
                <w:lang w:val="en-GB" w:eastAsia="pl-PL"/>
              </w:rPr>
            </w:pPr>
            <w:r>
              <w:rPr>
                <w:rFonts w:ascii="Lato" w:eastAsia="Times New Roman" w:hAnsi="Lato" w:cs="Lato"/>
                <w:b/>
                <w:bCs/>
                <w:sz w:val="20"/>
                <w:szCs w:val="20"/>
                <w:lang w:eastAsia="pl-PL"/>
              </w:rPr>
              <w:t>IV</w:t>
            </w:r>
          </w:p>
        </w:tc>
        <w:tc>
          <w:tcPr>
            <w:tcW w:w="3414" w:type="dxa"/>
            <w:tcBorders>
              <w:left w:val="single" w:sz="4" w:space="0" w:color="000000"/>
              <w:bottom w:val="single" w:sz="4" w:space="0" w:color="000000"/>
            </w:tcBorders>
            <w:shd w:val="clear" w:color="auto" w:fill="EAF1DD"/>
            <w:vAlign w:val="center"/>
          </w:tcPr>
          <w:p w:rsidR="0039616E" w:rsidRDefault="00DF20C4">
            <w:pPr>
              <w:rPr>
                <w:rFonts w:ascii="Lato" w:eastAsia="Times New Roman" w:hAnsi="Lato" w:cs="Lato"/>
                <w:b/>
                <w:bCs/>
                <w:sz w:val="20"/>
                <w:szCs w:val="20"/>
                <w:lang w:eastAsia="pl-PL"/>
              </w:rPr>
            </w:pPr>
            <w:r>
              <w:rPr>
                <w:rFonts w:ascii="Times New Roman" w:eastAsia="Times New Roman" w:hAnsi="Times New Roman" w:cs="Times New Roman"/>
                <w:b/>
                <w:bCs/>
                <w:sz w:val="20"/>
                <w:szCs w:val="20"/>
                <w:lang w:val="en-GB" w:eastAsia="pl-PL"/>
              </w:rPr>
              <w:t>Short-term prepayments</w:t>
            </w:r>
          </w:p>
        </w:tc>
        <w:tc>
          <w:tcPr>
            <w:tcW w:w="862" w:type="dxa"/>
            <w:tcBorders>
              <w:left w:val="single" w:sz="4" w:space="0" w:color="000000"/>
              <w:bottom w:val="single" w:sz="4" w:space="0" w:color="000000"/>
            </w:tcBorders>
            <w:shd w:val="clear" w:color="auto" w:fill="EAF1DD"/>
            <w:vAlign w:val="center"/>
          </w:tcPr>
          <w:p w:rsidR="0039616E" w:rsidRDefault="00DF20C4">
            <w:pPr>
              <w:jc w:val="center"/>
              <w:rPr>
                <w:rFonts w:ascii="Lato" w:eastAsia="Times New Roman" w:hAnsi="Lato" w:cs="Lato"/>
                <w:b/>
                <w:bCs/>
                <w:sz w:val="20"/>
                <w:szCs w:val="20"/>
                <w:lang w:eastAsia="pl-PL"/>
              </w:rPr>
            </w:pPr>
            <w:r>
              <w:rPr>
                <w:rFonts w:ascii="Lato" w:eastAsia="Times New Roman" w:hAnsi="Lato" w:cs="Lato"/>
                <w:b/>
                <w:bCs/>
                <w:sz w:val="20"/>
                <w:szCs w:val="20"/>
                <w:lang w:eastAsia="pl-PL"/>
              </w:rPr>
              <w:t>9</w:t>
            </w:r>
          </w:p>
        </w:tc>
        <w:tc>
          <w:tcPr>
            <w:tcW w:w="1498" w:type="dxa"/>
            <w:tcBorders>
              <w:left w:val="single" w:sz="4" w:space="0" w:color="000000"/>
              <w:bottom w:val="single" w:sz="4" w:space="0" w:color="000000"/>
            </w:tcBorders>
            <w:shd w:val="clear" w:color="auto" w:fill="EAF1DD"/>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2 705,60   </w:t>
            </w:r>
          </w:p>
        </w:tc>
        <w:tc>
          <w:tcPr>
            <w:tcW w:w="1498" w:type="dxa"/>
            <w:tcBorders>
              <w:left w:val="single" w:sz="4" w:space="0" w:color="000000"/>
              <w:bottom w:val="single" w:sz="4" w:space="0" w:color="000000"/>
            </w:tcBorders>
            <w:shd w:val="clear" w:color="auto" w:fill="EAF1DD"/>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38 704,73   </w:t>
            </w:r>
          </w:p>
        </w:tc>
        <w:tc>
          <w:tcPr>
            <w:tcW w:w="1518" w:type="dxa"/>
            <w:tcBorders>
              <w:left w:val="single" w:sz="4" w:space="0" w:color="000000"/>
              <w:bottom w:val="single" w:sz="4" w:space="0" w:color="000000"/>
              <w:right w:val="single" w:sz="4" w:space="0" w:color="000000"/>
            </w:tcBorders>
            <w:shd w:val="clear" w:color="auto" w:fill="EAF1DD"/>
            <w:vAlign w:val="center"/>
          </w:tcPr>
          <w:p w:rsidR="0039616E" w:rsidRDefault="00DF20C4">
            <w:pPr>
              <w:jc w:val="right"/>
              <w:rPr>
                <w:rFonts w:hint="eastAsia"/>
              </w:rPr>
            </w:pPr>
            <w:r>
              <w:rPr>
                <w:rFonts w:ascii="Lato" w:eastAsia="Times New Roman" w:hAnsi="Lato" w:cs="Lato"/>
                <w:b/>
                <w:bCs/>
                <w:sz w:val="20"/>
                <w:szCs w:val="20"/>
                <w:lang w:eastAsia="pl-PL"/>
              </w:rPr>
              <w:t xml:space="preserve">237 219,98   </w:t>
            </w:r>
          </w:p>
        </w:tc>
      </w:tr>
      <w:tr w:rsidR="0039616E">
        <w:trPr>
          <w:trHeight w:val="315"/>
        </w:trPr>
        <w:tc>
          <w:tcPr>
            <w:tcW w:w="570" w:type="dxa"/>
            <w:tcBorders>
              <w:left w:val="single" w:sz="4" w:space="0" w:color="000000"/>
              <w:bottom w:val="single" w:sz="4" w:space="0" w:color="000000"/>
            </w:tcBorders>
            <w:shd w:val="clear" w:color="auto" w:fill="EAF1DD"/>
            <w:vAlign w:val="center"/>
          </w:tcPr>
          <w:p w:rsidR="0039616E" w:rsidRDefault="00DF20C4">
            <w:pPr>
              <w:jc w:val="center"/>
              <w:rPr>
                <w:rFonts w:ascii="Times New Roman" w:eastAsia="Times New Roman" w:hAnsi="Times New Roman" w:cs="Times New Roman"/>
                <w:b/>
                <w:bCs/>
                <w:sz w:val="20"/>
                <w:szCs w:val="20"/>
                <w:lang w:val="en-GB" w:eastAsia="pl-PL"/>
              </w:rPr>
            </w:pPr>
            <w:r>
              <w:rPr>
                <w:rFonts w:ascii="Lato" w:eastAsia="Times New Roman" w:hAnsi="Lato" w:cs="Lato"/>
                <w:sz w:val="20"/>
                <w:szCs w:val="20"/>
                <w:lang w:eastAsia="pl-PL"/>
              </w:rPr>
              <w:t> </w:t>
            </w:r>
          </w:p>
        </w:tc>
        <w:tc>
          <w:tcPr>
            <w:tcW w:w="3414" w:type="dxa"/>
            <w:tcBorders>
              <w:left w:val="single" w:sz="4" w:space="0" w:color="000000"/>
              <w:bottom w:val="single" w:sz="4" w:space="0" w:color="000000"/>
            </w:tcBorders>
            <w:shd w:val="clear" w:color="auto" w:fill="EAF1DD"/>
            <w:vAlign w:val="center"/>
          </w:tcPr>
          <w:p w:rsidR="0039616E" w:rsidRDefault="00DF20C4">
            <w:pPr>
              <w:rPr>
                <w:rFonts w:ascii="Lato" w:eastAsia="Times New Roman" w:hAnsi="Lato" w:cs="Lato"/>
                <w:b/>
                <w:bCs/>
                <w:sz w:val="20"/>
                <w:szCs w:val="20"/>
                <w:lang w:eastAsia="pl-PL"/>
              </w:rPr>
            </w:pPr>
            <w:r>
              <w:rPr>
                <w:rFonts w:ascii="Times New Roman" w:eastAsia="Times New Roman" w:hAnsi="Times New Roman" w:cs="Times New Roman"/>
                <w:b/>
                <w:bCs/>
                <w:sz w:val="20"/>
                <w:szCs w:val="20"/>
                <w:lang w:val="en-GB" w:eastAsia="pl-PL"/>
              </w:rPr>
              <w:t>Total assets (A+B)</w:t>
            </w:r>
          </w:p>
        </w:tc>
        <w:tc>
          <w:tcPr>
            <w:tcW w:w="862" w:type="dxa"/>
            <w:tcBorders>
              <w:top w:val="single" w:sz="4" w:space="0" w:color="000000"/>
              <w:left w:val="single" w:sz="4" w:space="0" w:color="000000"/>
              <w:bottom w:val="single" w:sz="4" w:space="0" w:color="000000"/>
            </w:tcBorders>
            <w:shd w:val="clear" w:color="auto" w:fill="EAF1DD"/>
            <w:vAlign w:val="center"/>
          </w:tcPr>
          <w:p w:rsidR="0039616E" w:rsidRDefault="00DF20C4">
            <w:pPr>
              <w:jc w:val="center"/>
              <w:rPr>
                <w:rFonts w:ascii="Lato" w:eastAsia="Times New Roman" w:hAnsi="Lato" w:cs="Lato"/>
                <w:b/>
                <w:bCs/>
                <w:sz w:val="20"/>
                <w:szCs w:val="20"/>
                <w:lang w:eastAsia="pl-PL"/>
              </w:rPr>
            </w:pPr>
            <w:r>
              <w:rPr>
                <w:rFonts w:ascii="Lato" w:eastAsia="Times New Roman" w:hAnsi="Lato" w:cs="Lato"/>
                <w:b/>
                <w:bCs/>
                <w:sz w:val="20"/>
                <w:szCs w:val="20"/>
                <w:lang w:eastAsia="pl-PL"/>
              </w:rPr>
              <w:t> </w:t>
            </w:r>
          </w:p>
        </w:tc>
        <w:tc>
          <w:tcPr>
            <w:tcW w:w="1498" w:type="dxa"/>
            <w:tcBorders>
              <w:top w:val="single" w:sz="4" w:space="0" w:color="000000"/>
              <w:left w:val="single" w:sz="4" w:space="0" w:color="000000"/>
              <w:bottom w:val="single" w:sz="4" w:space="0" w:color="000000"/>
            </w:tcBorders>
            <w:shd w:val="clear" w:color="auto" w:fill="EAF1DD"/>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40 890 088,03   </w:t>
            </w:r>
          </w:p>
        </w:tc>
        <w:tc>
          <w:tcPr>
            <w:tcW w:w="1498" w:type="dxa"/>
            <w:tcBorders>
              <w:top w:val="single" w:sz="4" w:space="0" w:color="000000"/>
              <w:left w:val="single" w:sz="4" w:space="0" w:color="000000"/>
              <w:bottom w:val="single" w:sz="4" w:space="0" w:color="000000"/>
            </w:tcBorders>
            <w:shd w:val="clear" w:color="auto" w:fill="EAF1DD"/>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31 680 322,61   </w:t>
            </w:r>
          </w:p>
        </w:tc>
        <w:tc>
          <w:tcPr>
            <w:tcW w:w="1518"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39616E" w:rsidRDefault="00DF20C4">
            <w:pPr>
              <w:jc w:val="right"/>
              <w:rPr>
                <w:rFonts w:hint="eastAsia"/>
              </w:rPr>
            </w:pPr>
            <w:r>
              <w:rPr>
                <w:rFonts w:ascii="Lato" w:eastAsia="Times New Roman" w:hAnsi="Lato" w:cs="Lato"/>
                <w:b/>
                <w:bCs/>
                <w:sz w:val="20"/>
                <w:szCs w:val="20"/>
                <w:lang w:eastAsia="pl-PL"/>
              </w:rPr>
              <w:t xml:space="preserve">27 081 232,18   </w:t>
            </w:r>
          </w:p>
        </w:tc>
      </w:tr>
    </w:tbl>
    <w:p w:rsidR="0039616E" w:rsidRDefault="0039616E">
      <w:pPr>
        <w:rPr>
          <w:rFonts w:ascii="Times New Roman" w:hAnsi="Times New Roman" w:cs="Times New Roman"/>
        </w:rPr>
      </w:pPr>
    </w:p>
    <w:p w:rsidR="0039616E" w:rsidRDefault="0039616E">
      <w:pPr>
        <w:jc w:val="both"/>
        <w:rPr>
          <w:rFonts w:ascii="Times New Roman" w:hAnsi="Times New Roman" w:cs="Times New Roman"/>
          <w:lang w:val="en-GB"/>
        </w:rPr>
      </w:pPr>
    </w:p>
    <w:tbl>
      <w:tblPr>
        <w:tblW w:w="0" w:type="auto"/>
        <w:tblInd w:w="-15" w:type="dxa"/>
        <w:tblLayout w:type="fixed"/>
        <w:tblCellMar>
          <w:left w:w="70" w:type="dxa"/>
          <w:right w:w="70" w:type="dxa"/>
        </w:tblCellMar>
        <w:tblLook w:val="0000" w:firstRow="0" w:lastRow="0" w:firstColumn="0" w:lastColumn="0" w:noHBand="0" w:noVBand="0"/>
      </w:tblPr>
      <w:tblGrid>
        <w:gridCol w:w="472"/>
        <w:gridCol w:w="3530"/>
        <w:gridCol w:w="867"/>
        <w:gridCol w:w="1500"/>
        <w:gridCol w:w="1500"/>
        <w:gridCol w:w="1504"/>
      </w:tblGrid>
      <w:tr w:rsidR="0039616E" w:rsidRPr="00743884">
        <w:trPr>
          <w:cantSplit/>
          <w:trHeight w:val="315"/>
        </w:trPr>
        <w:tc>
          <w:tcPr>
            <w:tcW w:w="472" w:type="dxa"/>
            <w:vMerge w:val="restart"/>
            <w:tcBorders>
              <w:top w:val="single" w:sz="4" w:space="0" w:color="000000"/>
              <w:left w:val="single" w:sz="4" w:space="0" w:color="000000"/>
              <w:bottom w:val="single" w:sz="4" w:space="0" w:color="000000"/>
            </w:tcBorders>
            <w:shd w:val="clear" w:color="auto" w:fill="EAF1DD"/>
            <w:vAlign w:val="center"/>
          </w:tcPr>
          <w:p w:rsidR="0039616E" w:rsidRPr="00743884" w:rsidRDefault="00DF20C4">
            <w:pPr>
              <w:jc w:val="center"/>
              <w:rPr>
                <w:rFonts w:ascii="Lato" w:eastAsia="Times New Roman" w:hAnsi="Lato" w:cs="Lato"/>
                <w:b/>
                <w:bCs/>
                <w:sz w:val="20"/>
                <w:szCs w:val="20"/>
                <w:lang w:val="en-GB" w:eastAsia="pl-PL"/>
              </w:rPr>
            </w:pPr>
            <w:r w:rsidRPr="00743884">
              <w:rPr>
                <w:rFonts w:ascii="Lato" w:eastAsia="Times New Roman" w:hAnsi="Lato" w:cs="Lato"/>
                <w:b/>
                <w:bCs/>
                <w:sz w:val="20"/>
                <w:szCs w:val="20"/>
                <w:lang w:val="en-GB" w:eastAsia="pl-PL"/>
              </w:rPr>
              <w:t>I.</w:t>
            </w:r>
          </w:p>
        </w:tc>
        <w:tc>
          <w:tcPr>
            <w:tcW w:w="3530" w:type="dxa"/>
            <w:vMerge w:val="restart"/>
            <w:tcBorders>
              <w:top w:val="single" w:sz="4" w:space="0" w:color="000000"/>
              <w:left w:val="single" w:sz="4" w:space="0" w:color="000000"/>
              <w:bottom w:val="single" w:sz="4" w:space="0" w:color="000000"/>
            </w:tcBorders>
            <w:shd w:val="clear" w:color="auto" w:fill="EAF1DD"/>
            <w:vAlign w:val="center"/>
          </w:tcPr>
          <w:p w:rsidR="0039616E" w:rsidRPr="00743884" w:rsidRDefault="00DF20C4">
            <w:pPr>
              <w:jc w:val="center"/>
              <w:rPr>
                <w:rFonts w:ascii="Times New Roman" w:eastAsia="Times New Roman" w:hAnsi="Times New Roman" w:cs="Times New Roman"/>
                <w:b/>
                <w:bCs/>
                <w:sz w:val="20"/>
                <w:szCs w:val="20"/>
                <w:lang w:val="en-GB" w:eastAsia="pl-PL"/>
              </w:rPr>
            </w:pPr>
            <w:r w:rsidRPr="00743884">
              <w:rPr>
                <w:rFonts w:ascii="Times New Roman" w:eastAsia="Times New Roman" w:hAnsi="Times New Roman" w:cs="Times New Roman"/>
                <w:b/>
                <w:bCs/>
                <w:sz w:val="20"/>
                <w:szCs w:val="20"/>
                <w:lang w:val="en-GB" w:eastAsia="pl-PL"/>
              </w:rPr>
              <w:t>Specification</w:t>
            </w:r>
          </w:p>
        </w:tc>
        <w:tc>
          <w:tcPr>
            <w:tcW w:w="867" w:type="dxa"/>
            <w:vMerge w:val="restart"/>
            <w:tcBorders>
              <w:top w:val="single" w:sz="4" w:space="0" w:color="000000"/>
              <w:left w:val="single" w:sz="4" w:space="0" w:color="000000"/>
              <w:bottom w:val="single" w:sz="4" w:space="0" w:color="000000"/>
            </w:tcBorders>
            <w:shd w:val="clear" w:color="auto" w:fill="EAF1DD"/>
            <w:vAlign w:val="center"/>
          </w:tcPr>
          <w:p w:rsidR="0039616E" w:rsidRPr="00743884" w:rsidRDefault="00DF20C4">
            <w:pPr>
              <w:jc w:val="center"/>
              <w:rPr>
                <w:rFonts w:ascii="Lato" w:eastAsia="Times New Roman" w:hAnsi="Lato" w:cs="Lato"/>
                <w:b/>
                <w:bCs/>
                <w:i/>
                <w:iCs/>
                <w:sz w:val="16"/>
                <w:szCs w:val="16"/>
                <w:lang w:val="en-GB" w:eastAsia="pl-PL"/>
              </w:rPr>
            </w:pPr>
            <w:r w:rsidRPr="00743884">
              <w:rPr>
                <w:rFonts w:ascii="Lato" w:eastAsia="Times New Roman" w:hAnsi="Lato" w:cs="Lato"/>
                <w:b/>
                <w:bCs/>
                <w:sz w:val="20"/>
                <w:szCs w:val="20"/>
                <w:lang w:val="en-GB" w:eastAsia="pl-PL"/>
              </w:rPr>
              <w:t>Note</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EAF1DD"/>
            <w:vAlign w:val="center"/>
          </w:tcPr>
          <w:p w:rsidR="0039616E" w:rsidRPr="00743884" w:rsidRDefault="00DF20C4">
            <w:pPr>
              <w:jc w:val="center"/>
              <w:rPr>
                <w:rFonts w:hint="eastAsia"/>
                <w:lang w:val="en-GB"/>
              </w:rPr>
            </w:pPr>
            <w:r w:rsidRPr="00743884">
              <w:rPr>
                <w:rFonts w:ascii="Lato" w:eastAsia="Times New Roman" w:hAnsi="Lato" w:cs="Lato"/>
                <w:b/>
                <w:bCs/>
                <w:i/>
                <w:iCs/>
                <w:sz w:val="16"/>
                <w:szCs w:val="16"/>
                <w:lang w:val="en-GB" w:eastAsia="pl-PL"/>
              </w:rPr>
              <w:t>As of:</w:t>
            </w:r>
          </w:p>
        </w:tc>
      </w:tr>
      <w:tr w:rsidR="0039616E">
        <w:trPr>
          <w:cantSplit/>
          <w:trHeight w:val="315"/>
        </w:trPr>
        <w:tc>
          <w:tcPr>
            <w:tcW w:w="472" w:type="dxa"/>
            <w:vMerge/>
            <w:tcBorders>
              <w:top w:val="single" w:sz="4" w:space="0" w:color="000000"/>
              <w:left w:val="single" w:sz="4" w:space="0" w:color="000000"/>
              <w:bottom w:val="single" w:sz="4" w:space="0" w:color="000000"/>
            </w:tcBorders>
            <w:shd w:val="clear" w:color="auto" w:fill="EAF1DD"/>
            <w:vAlign w:val="center"/>
          </w:tcPr>
          <w:p w:rsidR="0039616E" w:rsidRDefault="0039616E">
            <w:pPr>
              <w:snapToGrid w:val="0"/>
              <w:rPr>
                <w:rFonts w:ascii="Lato" w:eastAsia="Times New Roman" w:hAnsi="Lato" w:cs="Lato"/>
                <w:b/>
                <w:bCs/>
                <w:sz w:val="20"/>
                <w:szCs w:val="20"/>
                <w:lang w:eastAsia="pl-PL"/>
              </w:rPr>
            </w:pPr>
          </w:p>
        </w:tc>
        <w:tc>
          <w:tcPr>
            <w:tcW w:w="3530" w:type="dxa"/>
            <w:vMerge/>
            <w:tcBorders>
              <w:top w:val="single" w:sz="4" w:space="0" w:color="000000"/>
              <w:left w:val="single" w:sz="4" w:space="0" w:color="000000"/>
              <w:bottom w:val="single" w:sz="4" w:space="0" w:color="000000"/>
            </w:tcBorders>
            <w:shd w:val="clear" w:color="auto" w:fill="EAF1DD"/>
            <w:vAlign w:val="center"/>
          </w:tcPr>
          <w:p w:rsidR="0039616E" w:rsidRPr="00743884" w:rsidRDefault="0039616E">
            <w:pPr>
              <w:snapToGrid w:val="0"/>
              <w:rPr>
                <w:rFonts w:ascii="Times New Roman" w:eastAsia="Times New Roman" w:hAnsi="Times New Roman" w:cs="Times New Roman"/>
                <w:b/>
                <w:bCs/>
                <w:sz w:val="20"/>
                <w:szCs w:val="20"/>
                <w:lang w:val="en-GB" w:eastAsia="pl-PL"/>
              </w:rPr>
            </w:pPr>
          </w:p>
        </w:tc>
        <w:tc>
          <w:tcPr>
            <w:tcW w:w="867" w:type="dxa"/>
            <w:vMerge/>
            <w:tcBorders>
              <w:top w:val="single" w:sz="4" w:space="0" w:color="000000"/>
              <w:left w:val="single" w:sz="4" w:space="0" w:color="000000"/>
              <w:bottom w:val="single" w:sz="4" w:space="0" w:color="000000"/>
            </w:tcBorders>
            <w:shd w:val="clear" w:color="auto" w:fill="EAF1DD"/>
            <w:vAlign w:val="center"/>
          </w:tcPr>
          <w:p w:rsidR="0039616E" w:rsidRDefault="0039616E">
            <w:pPr>
              <w:snapToGrid w:val="0"/>
              <w:rPr>
                <w:rFonts w:ascii="Lato" w:eastAsia="Times New Roman" w:hAnsi="Lato" w:cs="Lato"/>
                <w:b/>
                <w:bCs/>
                <w:sz w:val="20"/>
                <w:szCs w:val="20"/>
                <w:lang w:eastAsia="pl-PL"/>
              </w:rPr>
            </w:pPr>
          </w:p>
        </w:tc>
        <w:tc>
          <w:tcPr>
            <w:tcW w:w="1500" w:type="dxa"/>
            <w:tcBorders>
              <w:left w:val="single" w:sz="4" w:space="0" w:color="000000"/>
            </w:tcBorders>
            <w:shd w:val="clear" w:color="auto" w:fill="EAF1DD"/>
            <w:vAlign w:val="center"/>
          </w:tcPr>
          <w:p w:rsidR="0039616E" w:rsidRDefault="00DF20C4">
            <w:pPr>
              <w:jc w:val="center"/>
              <w:rPr>
                <w:rFonts w:ascii="Lato" w:eastAsia="Times New Roman" w:hAnsi="Lato" w:cs="Lato"/>
                <w:b/>
                <w:bCs/>
                <w:sz w:val="20"/>
                <w:szCs w:val="20"/>
                <w:lang w:eastAsia="pl-PL"/>
              </w:rPr>
            </w:pPr>
            <w:r>
              <w:rPr>
                <w:rFonts w:ascii="Lato" w:eastAsia="Times New Roman" w:hAnsi="Lato" w:cs="Lato"/>
                <w:b/>
                <w:bCs/>
                <w:sz w:val="20"/>
                <w:szCs w:val="20"/>
                <w:lang w:eastAsia="pl-PL"/>
              </w:rPr>
              <w:t>30.06.2016</w:t>
            </w:r>
          </w:p>
        </w:tc>
        <w:tc>
          <w:tcPr>
            <w:tcW w:w="1500" w:type="dxa"/>
            <w:tcBorders>
              <w:left w:val="single" w:sz="4" w:space="0" w:color="000000"/>
            </w:tcBorders>
            <w:shd w:val="clear" w:color="auto" w:fill="EAF1DD"/>
            <w:vAlign w:val="center"/>
          </w:tcPr>
          <w:p w:rsidR="0039616E" w:rsidRDefault="00DF20C4">
            <w:pPr>
              <w:jc w:val="center"/>
              <w:rPr>
                <w:rFonts w:ascii="Lato" w:eastAsia="Times New Roman" w:hAnsi="Lato" w:cs="Lato"/>
                <w:b/>
                <w:bCs/>
                <w:sz w:val="20"/>
                <w:szCs w:val="20"/>
                <w:lang w:eastAsia="pl-PL"/>
              </w:rPr>
            </w:pPr>
            <w:r>
              <w:rPr>
                <w:rFonts w:ascii="Lato" w:eastAsia="Times New Roman" w:hAnsi="Lato" w:cs="Lato"/>
                <w:b/>
                <w:bCs/>
                <w:sz w:val="20"/>
                <w:szCs w:val="20"/>
                <w:lang w:eastAsia="pl-PL"/>
              </w:rPr>
              <w:t>31.03.2016</w:t>
            </w:r>
          </w:p>
        </w:tc>
        <w:tc>
          <w:tcPr>
            <w:tcW w:w="1504" w:type="dxa"/>
            <w:tcBorders>
              <w:left w:val="single" w:sz="4" w:space="0" w:color="000000"/>
              <w:right w:val="single" w:sz="4" w:space="0" w:color="000000"/>
            </w:tcBorders>
            <w:shd w:val="clear" w:color="auto" w:fill="EAF1DD"/>
            <w:vAlign w:val="center"/>
          </w:tcPr>
          <w:p w:rsidR="0039616E" w:rsidRDefault="00DF20C4">
            <w:pPr>
              <w:jc w:val="center"/>
              <w:rPr>
                <w:rFonts w:hint="eastAsia"/>
              </w:rPr>
            </w:pPr>
            <w:r>
              <w:rPr>
                <w:rFonts w:ascii="Lato" w:eastAsia="Times New Roman" w:hAnsi="Lato" w:cs="Lato"/>
                <w:b/>
                <w:bCs/>
                <w:sz w:val="20"/>
                <w:szCs w:val="20"/>
                <w:lang w:eastAsia="pl-PL"/>
              </w:rPr>
              <w:t>30.06.2015</w:t>
            </w:r>
          </w:p>
        </w:tc>
      </w:tr>
      <w:tr w:rsidR="0039616E">
        <w:trPr>
          <w:trHeight w:val="315"/>
        </w:trPr>
        <w:tc>
          <w:tcPr>
            <w:tcW w:w="472" w:type="dxa"/>
            <w:tcBorders>
              <w:left w:val="single" w:sz="4" w:space="0" w:color="000000"/>
              <w:bottom w:val="single" w:sz="4" w:space="0" w:color="000000"/>
            </w:tcBorders>
            <w:shd w:val="clear" w:color="auto" w:fill="EAF1DD"/>
            <w:vAlign w:val="center"/>
          </w:tcPr>
          <w:p w:rsidR="0039616E" w:rsidRDefault="00DF20C4">
            <w:pPr>
              <w:jc w:val="center"/>
              <w:rPr>
                <w:rFonts w:ascii="Lato" w:eastAsia="Times New Roman" w:hAnsi="Lato" w:cs="Lato"/>
                <w:b/>
                <w:bCs/>
                <w:sz w:val="20"/>
                <w:szCs w:val="20"/>
                <w:lang w:eastAsia="pl-PL"/>
              </w:rPr>
            </w:pPr>
            <w:r>
              <w:rPr>
                <w:rFonts w:ascii="Lato" w:eastAsia="Times New Roman" w:hAnsi="Lato" w:cs="Lato"/>
                <w:sz w:val="20"/>
                <w:szCs w:val="20"/>
                <w:lang w:eastAsia="pl-PL"/>
              </w:rPr>
              <w:t> </w:t>
            </w:r>
          </w:p>
        </w:tc>
        <w:tc>
          <w:tcPr>
            <w:tcW w:w="3530" w:type="dxa"/>
            <w:tcBorders>
              <w:left w:val="single" w:sz="4" w:space="0" w:color="000000"/>
              <w:bottom w:val="single" w:sz="4" w:space="0" w:color="000000"/>
            </w:tcBorders>
            <w:shd w:val="clear" w:color="auto" w:fill="EAF1DD"/>
            <w:vAlign w:val="center"/>
          </w:tcPr>
          <w:p w:rsidR="0039616E" w:rsidRPr="00743884" w:rsidRDefault="0039616E">
            <w:pPr>
              <w:jc w:val="center"/>
              <w:rPr>
                <w:rFonts w:ascii="Times New Roman" w:eastAsia="Times New Roman" w:hAnsi="Times New Roman" w:cs="Times New Roman"/>
                <w:sz w:val="20"/>
                <w:szCs w:val="20"/>
                <w:lang w:val="en-GB" w:eastAsia="pl-PL"/>
              </w:rPr>
            </w:pPr>
          </w:p>
        </w:tc>
        <w:tc>
          <w:tcPr>
            <w:tcW w:w="867" w:type="dxa"/>
            <w:tcBorders>
              <w:bottom w:val="single" w:sz="4" w:space="0" w:color="000000"/>
            </w:tcBorders>
            <w:shd w:val="clear" w:color="auto" w:fill="EAF1DD"/>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500" w:type="dxa"/>
            <w:tcBorders>
              <w:top w:val="single" w:sz="4" w:space="0" w:color="000000"/>
              <w:bottom w:val="single" w:sz="4" w:space="0" w:color="000000"/>
            </w:tcBorders>
            <w:shd w:val="clear" w:color="auto" w:fill="EAF1DD"/>
            <w:vAlign w:val="center"/>
          </w:tcPr>
          <w:p w:rsidR="0039616E" w:rsidRDefault="00DF20C4">
            <w:pPr>
              <w:rPr>
                <w:rFonts w:ascii="Lato" w:eastAsia="Times New Roman" w:hAnsi="Lato" w:cs="Lato"/>
                <w:sz w:val="20"/>
                <w:szCs w:val="20"/>
                <w:lang w:eastAsia="pl-PL"/>
              </w:rPr>
            </w:pPr>
            <w:r>
              <w:rPr>
                <w:rFonts w:ascii="Lato" w:eastAsia="Times New Roman" w:hAnsi="Lato" w:cs="Lato"/>
                <w:sz w:val="20"/>
                <w:szCs w:val="20"/>
                <w:lang w:eastAsia="pl-PL"/>
              </w:rPr>
              <w:t> </w:t>
            </w:r>
          </w:p>
        </w:tc>
        <w:tc>
          <w:tcPr>
            <w:tcW w:w="1500" w:type="dxa"/>
            <w:tcBorders>
              <w:top w:val="single" w:sz="4" w:space="0" w:color="000000"/>
              <w:bottom w:val="single" w:sz="4" w:space="0" w:color="000000"/>
            </w:tcBorders>
            <w:shd w:val="clear" w:color="auto" w:fill="EAF1DD"/>
            <w:vAlign w:val="center"/>
          </w:tcPr>
          <w:p w:rsidR="0039616E" w:rsidRDefault="00DF20C4">
            <w:pPr>
              <w:rPr>
                <w:rFonts w:ascii="Lato" w:eastAsia="Times New Roman" w:hAnsi="Lato" w:cs="Lato"/>
                <w:sz w:val="20"/>
                <w:szCs w:val="20"/>
                <w:lang w:eastAsia="pl-PL"/>
              </w:rPr>
            </w:pPr>
            <w:r>
              <w:rPr>
                <w:rFonts w:ascii="Lato" w:eastAsia="Times New Roman" w:hAnsi="Lato" w:cs="Lato"/>
                <w:sz w:val="20"/>
                <w:szCs w:val="20"/>
                <w:lang w:eastAsia="pl-PL"/>
              </w:rPr>
              <w:t> </w:t>
            </w:r>
          </w:p>
        </w:tc>
        <w:tc>
          <w:tcPr>
            <w:tcW w:w="1504" w:type="dxa"/>
            <w:tcBorders>
              <w:top w:val="single" w:sz="4" w:space="0" w:color="000000"/>
              <w:bottom w:val="single" w:sz="4" w:space="0" w:color="000000"/>
              <w:right w:val="single" w:sz="4" w:space="0" w:color="000000"/>
            </w:tcBorders>
            <w:shd w:val="clear" w:color="auto" w:fill="EAF1DD"/>
            <w:vAlign w:val="center"/>
          </w:tcPr>
          <w:p w:rsidR="0039616E" w:rsidRDefault="00DF20C4">
            <w:pPr>
              <w:rPr>
                <w:rFonts w:hint="eastAsia"/>
              </w:rPr>
            </w:pPr>
            <w:r>
              <w:rPr>
                <w:rFonts w:ascii="Lato" w:eastAsia="Times New Roman" w:hAnsi="Lato" w:cs="Lato"/>
                <w:sz w:val="20"/>
                <w:szCs w:val="20"/>
                <w:lang w:eastAsia="pl-PL"/>
              </w:rPr>
              <w:t> </w:t>
            </w:r>
          </w:p>
        </w:tc>
      </w:tr>
      <w:tr w:rsidR="0039616E">
        <w:trPr>
          <w:trHeight w:val="315"/>
        </w:trPr>
        <w:tc>
          <w:tcPr>
            <w:tcW w:w="472" w:type="dxa"/>
            <w:tcBorders>
              <w:left w:val="single" w:sz="4" w:space="0" w:color="000000"/>
              <w:bottom w:val="single" w:sz="4" w:space="0" w:color="000000"/>
            </w:tcBorders>
            <w:shd w:val="clear" w:color="auto" w:fill="EAF1DD"/>
            <w:vAlign w:val="center"/>
          </w:tcPr>
          <w:p w:rsidR="0039616E" w:rsidRDefault="00DF20C4">
            <w:pPr>
              <w:jc w:val="center"/>
              <w:rPr>
                <w:rFonts w:ascii="Times New Roman" w:eastAsia="Times New Roman" w:hAnsi="Times New Roman" w:cs="Times New Roman"/>
                <w:b/>
                <w:bCs/>
                <w:sz w:val="20"/>
                <w:szCs w:val="20"/>
                <w:lang w:val="en-GB" w:eastAsia="pl-PL"/>
              </w:rPr>
            </w:pPr>
            <w:r>
              <w:rPr>
                <w:rFonts w:ascii="Lato" w:eastAsia="Times New Roman" w:hAnsi="Lato" w:cs="Lato"/>
                <w:b/>
                <w:bCs/>
                <w:sz w:val="20"/>
                <w:szCs w:val="20"/>
                <w:lang w:eastAsia="pl-PL"/>
              </w:rPr>
              <w:t>A.</w:t>
            </w:r>
          </w:p>
        </w:tc>
        <w:tc>
          <w:tcPr>
            <w:tcW w:w="3530" w:type="dxa"/>
            <w:tcBorders>
              <w:left w:val="single" w:sz="4" w:space="0" w:color="000000"/>
              <w:bottom w:val="single" w:sz="4" w:space="0" w:color="000000"/>
            </w:tcBorders>
            <w:shd w:val="clear" w:color="auto" w:fill="EAF1DD"/>
            <w:vAlign w:val="center"/>
          </w:tcPr>
          <w:p w:rsidR="0039616E" w:rsidRPr="00743884" w:rsidRDefault="00DF20C4">
            <w:pPr>
              <w:rPr>
                <w:rFonts w:ascii="Times New Roman" w:eastAsia="Times New Roman" w:hAnsi="Times New Roman" w:cs="Times New Roman"/>
                <w:b/>
                <w:bCs/>
                <w:sz w:val="20"/>
                <w:szCs w:val="20"/>
                <w:lang w:val="en-GB" w:eastAsia="pl-PL"/>
              </w:rPr>
            </w:pPr>
            <w:r w:rsidRPr="00743884">
              <w:rPr>
                <w:rFonts w:ascii="Times New Roman" w:eastAsia="Times New Roman" w:hAnsi="Times New Roman" w:cs="Times New Roman"/>
                <w:b/>
                <w:bCs/>
                <w:sz w:val="20"/>
                <w:szCs w:val="20"/>
                <w:lang w:val="en-GB" w:eastAsia="pl-PL"/>
              </w:rPr>
              <w:t>Equity</w:t>
            </w:r>
          </w:p>
        </w:tc>
        <w:tc>
          <w:tcPr>
            <w:tcW w:w="867" w:type="dxa"/>
            <w:tcBorders>
              <w:left w:val="single" w:sz="4" w:space="0" w:color="000000"/>
              <w:bottom w:val="single" w:sz="4" w:space="0" w:color="000000"/>
            </w:tcBorders>
            <w:shd w:val="clear" w:color="auto" w:fill="EAF1DD"/>
            <w:vAlign w:val="center"/>
          </w:tcPr>
          <w:p w:rsidR="0039616E" w:rsidRDefault="00DF20C4">
            <w:pPr>
              <w:jc w:val="center"/>
              <w:rPr>
                <w:rFonts w:ascii="Lato" w:eastAsia="Times New Roman" w:hAnsi="Lato" w:cs="Lato"/>
                <w:b/>
                <w:bCs/>
                <w:sz w:val="20"/>
                <w:szCs w:val="20"/>
                <w:lang w:eastAsia="pl-PL"/>
              </w:rPr>
            </w:pPr>
            <w:r>
              <w:rPr>
                <w:rFonts w:ascii="Lato" w:eastAsia="Times New Roman" w:hAnsi="Lato" w:cs="Lato"/>
                <w:b/>
                <w:bCs/>
                <w:sz w:val="20"/>
                <w:szCs w:val="20"/>
                <w:lang w:eastAsia="pl-PL"/>
              </w:rPr>
              <w:t> </w:t>
            </w:r>
          </w:p>
        </w:tc>
        <w:tc>
          <w:tcPr>
            <w:tcW w:w="1500" w:type="dxa"/>
            <w:tcBorders>
              <w:left w:val="single" w:sz="4" w:space="0" w:color="000000"/>
              <w:bottom w:val="single" w:sz="4" w:space="0" w:color="000000"/>
            </w:tcBorders>
            <w:shd w:val="clear" w:color="auto" w:fill="EAF1DD"/>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38 259 215,28   </w:t>
            </w:r>
          </w:p>
        </w:tc>
        <w:tc>
          <w:tcPr>
            <w:tcW w:w="1500" w:type="dxa"/>
            <w:tcBorders>
              <w:left w:val="single" w:sz="4" w:space="0" w:color="000000"/>
              <w:bottom w:val="single" w:sz="4" w:space="0" w:color="000000"/>
            </w:tcBorders>
            <w:shd w:val="clear" w:color="auto" w:fill="EAF1DD"/>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29 218 932,61   </w:t>
            </w:r>
          </w:p>
        </w:tc>
        <w:tc>
          <w:tcPr>
            <w:tcW w:w="1504" w:type="dxa"/>
            <w:tcBorders>
              <w:left w:val="single" w:sz="4" w:space="0" w:color="000000"/>
              <w:bottom w:val="single" w:sz="4" w:space="0" w:color="000000"/>
              <w:right w:val="single" w:sz="4" w:space="0" w:color="000000"/>
            </w:tcBorders>
            <w:shd w:val="clear" w:color="auto" w:fill="EAF1DD"/>
            <w:vAlign w:val="center"/>
          </w:tcPr>
          <w:p w:rsidR="0039616E" w:rsidRDefault="00DF20C4">
            <w:pPr>
              <w:jc w:val="right"/>
              <w:rPr>
                <w:rFonts w:hint="eastAsia"/>
              </w:rPr>
            </w:pPr>
            <w:r>
              <w:rPr>
                <w:rFonts w:ascii="Lato" w:eastAsia="Times New Roman" w:hAnsi="Lato" w:cs="Lato"/>
                <w:b/>
                <w:bCs/>
                <w:sz w:val="20"/>
                <w:szCs w:val="20"/>
                <w:lang w:eastAsia="pl-PL"/>
              </w:rPr>
              <w:t xml:space="preserve">25 474 105,55   </w:t>
            </w:r>
          </w:p>
        </w:tc>
      </w:tr>
      <w:tr w:rsidR="0039616E">
        <w:trPr>
          <w:trHeight w:val="315"/>
        </w:trPr>
        <w:tc>
          <w:tcPr>
            <w:tcW w:w="472"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b/>
                <w:bCs/>
                <w:sz w:val="20"/>
                <w:szCs w:val="20"/>
                <w:lang w:val="en-GB" w:eastAsia="pl-PL"/>
              </w:rPr>
            </w:pPr>
            <w:r>
              <w:rPr>
                <w:rFonts w:ascii="Lato" w:eastAsia="Times New Roman" w:hAnsi="Lato" w:cs="Lato"/>
                <w:b/>
                <w:bCs/>
                <w:sz w:val="20"/>
                <w:szCs w:val="20"/>
                <w:lang w:eastAsia="pl-PL"/>
              </w:rPr>
              <w:t>IV</w:t>
            </w:r>
          </w:p>
        </w:tc>
        <w:tc>
          <w:tcPr>
            <w:tcW w:w="3530" w:type="dxa"/>
            <w:tcBorders>
              <w:left w:val="single" w:sz="4" w:space="0" w:color="000000"/>
              <w:bottom w:val="single" w:sz="4" w:space="0" w:color="000000"/>
            </w:tcBorders>
            <w:shd w:val="clear" w:color="auto" w:fill="auto"/>
            <w:vAlign w:val="center"/>
          </w:tcPr>
          <w:p w:rsidR="0039616E" w:rsidRPr="00743884" w:rsidRDefault="00DF20C4">
            <w:pPr>
              <w:rPr>
                <w:rFonts w:ascii="Times New Roman" w:eastAsia="Times New Roman" w:hAnsi="Times New Roman" w:cs="Times New Roman"/>
                <w:b/>
                <w:bCs/>
                <w:sz w:val="20"/>
                <w:szCs w:val="20"/>
                <w:lang w:val="en-GB" w:eastAsia="pl-PL"/>
              </w:rPr>
            </w:pPr>
            <w:r w:rsidRPr="00743884">
              <w:rPr>
                <w:rFonts w:ascii="Times New Roman" w:eastAsia="Times New Roman" w:hAnsi="Times New Roman" w:cs="Times New Roman"/>
                <w:b/>
                <w:bCs/>
                <w:sz w:val="20"/>
                <w:szCs w:val="20"/>
                <w:lang w:val="en-GB" w:eastAsia="pl-PL"/>
              </w:rPr>
              <w:t xml:space="preserve">Share capital </w:t>
            </w:r>
          </w:p>
        </w:tc>
        <w:tc>
          <w:tcPr>
            <w:tcW w:w="867"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b/>
                <w:bCs/>
                <w:sz w:val="20"/>
                <w:szCs w:val="20"/>
                <w:lang w:eastAsia="pl-PL"/>
              </w:rPr>
            </w:pPr>
            <w:r>
              <w:rPr>
                <w:rFonts w:ascii="Lato" w:eastAsia="Times New Roman" w:hAnsi="Lato" w:cs="Lato"/>
                <w:b/>
                <w:bCs/>
                <w:sz w:val="20"/>
                <w:szCs w:val="20"/>
                <w:lang w:eastAsia="pl-PL"/>
              </w:rPr>
              <w:t>11</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515 000,00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515 000,00   </w:t>
            </w:r>
          </w:p>
        </w:tc>
        <w:tc>
          <w:tcPr>
            <w:tcW w:w="1504"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b/>
                <w:bCs/>
                <w:sz w:val="20"/>
                <w:szCs w:val="20"/>
                <w:lang w:eastAsia="pl-PL"/>
              </w:rPr>
              <w:t xml:space="preserve">515 000,00   </w:t>
            </w:r>
          </w:p>
        </w:tc>
      </w:tr>
      <w:tr w:rsidR="0039616E">
        <w:trPr>
          <w:trHeight w:val="510"/>
        </w:trPr>
        <w:tc>
          <w:tcPr>
            <w:tcW w:w="472"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b/>
                <w:bCs/>
                <w:sz w:val="20"/>
                <w:szCs w:val="20"/>
                <w:lang w:val="en-GB" w:eastAsia="pl-PL"/>
              </w:rPr>
            </w:pPr>
            <w:r>
              <w:rPr>
                <w:rFonts w:ascii="Lato" w:eastAsia="Times New Roman" w:hAnsi="Lato" w:cs="Lato"/>
                <w:b/>
                <w:bCs/>
                <w:sz w:val="20"/>
                <w:szCs w:val="20"/>
                <w:lang w:eastAsia="pl-PL"/>
              </w:rPr>
              <w:t>II</w:t>
            </w:r>
          </w:p>
        </w:tc>
        <w:tc>
          <w:tcPr>
            <w:tcW w:w="3530" w:type="dxa"/>
            <w:tcBorders>
              <w:left w:val="single" w:sz="4" w:space="0" w:color="000000"/>
              <w:bottom w:val="single" w:sz="4" w:space="0" w:color="000000"/>
            </w:tcBorders>
            <w:shd w:val="clear" w:color="auto" w:fill="auto"/>
            <w:vAlign w:val="center"/>
          </w:tcPr>
          <w:p w:rsidR="0039616E" w:rsidRPr="00743884" w:rsidRDefault="00DF20C4">
            <w:pPr>
              <w:rPr>
                <w:rFonts w:ascii="Times New Roman" w:eastAsia="Times New Roman" w:hAnsi="Times New Roman" w:cs="Times New Roman"/>
                <w:b/>
                <w:bCs/>
                <w:sz w:val="20"/>
                <w:szCs w:val="20"/>
                <w:lang w:val="en-GB" w:eastAsia="pl-PL"/>
              </w:rPr>
            </w:pPr>
            <w:r w:rsidRPr="00743884">
              <w:rPr>
                <w:rFonts w:ascii="Times New Roman" w:eastAsia="Times New Roman" w:hAnsi="Times New Roman" w:cs="Times New Roman"/>
                <w:b/>
                <w:bCs/>
                <w:sz w:val="20"/>
                <w:szCs w:val="20"/>
                <w:lang w:val="en-GB" w:eastAsia="pl-PL"/>
              </w:rPr>
              <w:t>Called up share capital (negative value)</w:t>
            </w:r>
          </w:p>
        </w:tc>
        <w:tc>
          <w:tcPr>
            <w:tcW w:w="867" w:type="dxa"/>
            <w:tcBorders>
              <w:left w:val="single" w:sz="4" w:space="0" w:color="000000"/>
              <w:bottom w:val="single" w:sz="4" w:space="0" w:color="000000"/>
            </w:tcBorders>
            <w:shd w:val="clear" w:color="auto" w:fill="auto"/>
            <w:vAlign w:val="center"/>
          </w:tcPr>
          <w:p w:rsidR="0039616E" w:rsidRPr="00743884" w:rsidRDefault="00DF20C4">
            <w:pPr>
              <w:jc w:val="center"/>
              <w:rPr>
                <w:rFonts w:ascii="Lato" w:eastAsia="Times New Roman" w:hAnsi="Lato" w:cs="Lato"/>
                <w:b/>
                <w:bCs/>
                <w:sz w:val="20"/>
                <w:szCs w:val="20"/>
                <w:lang w:val="en-US" w:eastAsia="pl-PL"/>
              </w:rPr>
            </w:pPr>
            <w:r w:rsidRPr="00743884">
              <w:rPr>
                <w:rFonts w:ascii="Lato" w:eastAsia="Times New Roman" w:hAnsi="Lato" w:cs="Lato"/>
                <w:b/>
                <w:bCs/>
                <w:sz w:val="20"/>
                <w:szCs w:val="20"/>
                <w:lang w:val="en-US" w:eastAsia="pl-PL"/>
              </w:rPr>
              <w:t>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0,00   </w:t>
            </w:r>
          </w:p>
        </w:tc>
        <w:tc>
          <w:tcPr>
            <w:tcW w:w="1500" w:type="dxa"/>
            <w:tcBorders>
              <w:left w:val="single" w:sz="4" w:space="0" w:color="000000"/>
              <w:bottom w:val="single" w:sz="4" w:space="0" w:color="000000"/>
            </w:tcBorders>
            <w:shd w:val="clear" w:color="auto" w:fill="FFFFFF"/>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0,00   </w:t>
            </w:r>
          </w:p>
        </w:tc>
        <w:tc>
          <w:tcPr>
            <w:tcW w:w="1504"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b/>
                <w:bCs/>
                <w:sz w:val="20"/>
                <w:szCs w:val="20"/>
                <w:lang w:eastAsia="pl-PL"/>
              </w:rPr>
              <w:t xml:space="preserve">0,00   </w:t>
            </w:r>
          </w:p>
        </w:tc>
      </w:tr>
      <w:tr w:rsidR="0039616E">
        <w:trPr>
          <w:trHeight w:val="315"/>
        </w:trPr>
        <w:tc>
          <w:tcPr>
            <w:tcW w:w="472"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b/>
                <w:bCs/>
                <w:sz w:val="20"/>
                <w:szCs w:val="20"/>
                <w:lang w:val="en-GB" w:eastAsia="pl-PL"/>
              </w:rPr>
            </w:pPr>
            <w:r>
              <w:rPr>
                <w:rFonts w:ascii="Lato" w:eastAsia="Times New Roman" w:hAnsi="Lato" w:cs="Lato"/>
                <w:b/>
                <w:bCs/>
                <w:sz w:val="20"/>
                <w:szCs w:val="20"/>
                <w:lang w:eastAsia="pl-PL"/>
              </w:rPr>
              <w:t>III</w:t>
            </w:r>
          </w:p>
        </w:tc>
        <w:tc>
          <w:tcPr>
            <w:tcW w:w="3530" w:type="dxa"/>
            <w:tcBorders>
              <w:left w:val="single" w:sz="4" w:space="0" w:color="000000"/>
              <w:bottom w:val="single" w:sz="4" w:space="0" w:color="000000"/>
            </w:tcBorders>
            <w:shd w:val="clear" w:color="auto" w:fill="auto"/>
            <w:vAlign w:val="center"/>
          </w:tcPr>
          <w:p w:rsidR="0039616E" w:rsidRPr="00743884" w:rsidRDefault="00DF20C4">
            <w:pPr>
              <w:rPr>
                <w:rFonts w:ascii="Times New Roman" w:eastAsia="Times New Roman" w:hAnsi="Times New Roman" w:cs="Times New Roman"/>
                <w:b/>
                <w:bCs/>
                <w:sz w:val="20"/>
                <w:szCs w:val="20"/>
                <w:lang w:val="en-GB" w:eastAsia="pl-PL"/>
              </w:rPr>
            </w:pPr>
            <w:r w:rsidRPr="00743884">
              <w:rPr>
                <w:rFonts w:ascii="Times New Roman" w:eastAsia="Times New Roman" w:hAnsi="Times New Roman" w:cs="Times New Roman"/>
                <w:b/>
                <w:bCs/>
                <w:sz w:val="20"/>
                <w:szCs w:val="20"/>
                <w:lang w:val="en-GB" w:eastAsia="pl-PL"/>
              </w:rPr>
              <w:t>Own shares (-)</w:t>
            </w:r>
          </w:p>
        </w:tc>
        <w:tc>
          <w:tcPr>
            <w:tcW w:w="867"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b/>
                <w:bCs/>
                <w:sz w:val="20"/>
                <w:szCs w:val="20"/>
                <w:lang w:eastAsia="pl-PL"/>
              </w:rPr>
            </w:pPr>
            <w:r>
              <w:rPr>
                <w:rFonts w:ascii="Lato" w:eastAsia="Times New Roman" w:hAnsi="Lato" w:cs="Lato"/>
                <w:b/>
                <w:bCs/>
                <w:sz w:val="20"/>
                <w:szCs w:val="20"/>
                <w:lang w:eastAsia="pl-PL"/>
              </w:rPr>
              <w:t>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0,00   </w:t>
            </w:r>
          </w:p>
        </w:tc>
        <w:tc>
          <w:tcPr>
            <w:tcW w:w="1504"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b/>
                <w:bCs/>
                <w:sz w:val="20"/>
                <w:szCs w:val="20"/>
                <w:lang w:eastAsia="pl-PL"/>
              </w:rPr>
              <w:t xml:space="preserve">0,00   </w:t>
            </w:r>
          </w:p>
        </w:tc>
      </w:tr>
      <w:tr w:rsidR="0039616E">
        <w:trPr>
          <w:trHeight w:val="315"/>
        </w:trPr>
        <w:tc>
          <w:tcPr>
            <w:tcW w:w="472"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b/>
                <w:bCs/>
                <w:sz w:val="20"/>
                <w:szCs w:val="20"/>
                <w:lang w:val="en-GB" w:eastAsia="pl-PL"/>
              </w:rPr>
            </w:pPr>
            <w:r>
              <w:rPr>
                <w:rFonts w:ascii="Lato" w:eastAsia="Times New Roman" w:hAnsi="Lato" w:cs="Lato"/>
                <w:b/>
                <w:bCs/>
                <w:sz w:val="20"/>
                <w:szCs w:val="20"/>
                <w:lang w:eastAsia="pl-PL"/>
              </w:rPr>
              <w:t>IV</w:t>
            </w:r>
          </w:p>
        </w:tc>
        <w:tc>
          <w:tcPr>
            <w:tcW w:w="3530" w:type="dxa"/>
            <w:tcBorders>
              <w:left w:val="single" w:sz="4" w:space="0" w:color="000000"/>
              <w:bottom w:val="single" w:sz="4" w:space="0" w:color="000000"/>
            </w:tcBorders>
            <w:shd w:val="clear" w:color="auto" w:fill="auto"/>
            <w:vAlign w:val="center"/>
          </w:tcPr>
          <w:p w:rsidR="0039616E" w:rsidRPr="00743884" w:rsidRDefault="00DF20C4">
            <w:pPr>
              <w:rPr>
                <w:rFonts w:ascii="Times New Roman" w:eastAsia="Times New Roman" w:hAnsi="Times New Roman" w:cs="Times New Roman"/>
                <w:b/>
                <w:bCs/>
                <w:sz w:val="20"/>
                <w:szCs w:val="20"/>
                <w:lang w:val="en-GB" w:eastAsia="pl-PL"/>
              </w:rPr>
            </w:pPr>
            <w:r w:rsidRPr="00743884">
              <w:rPr>
                <w:rFonts w:ascii="Times New Roman" w:eastAsia="Times New Roman" w:hAnsi="Times New Roman" w:cs="Times New Roman"/>
                <w:b/>
                <w:bCs/>
                <w:sz w:val="20"/>
                <w:szCs w:val="20"/>
                <w:lang w:val="en-GB" w:eastAsia="pl-PL"/>
              </w:rPr>
              <w:t>Supplementary capital</w:t>
            </w:r>
          </w:p>
        </w:tc>
        <w:tc>
          <w:tcPr>
            <w:tcW w:w="867"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b/>
                <w:bCs/>
                <w:sz w:val="20"/>
                <w:szCs w:val="20"/>
                <w:lang w:eastAsia="pl-PL"/>
              </w:rPr>
            </w:pPr>
            <w:r>
              <w:rPr>
                <w:rFonts w:ascii="Lato" w:eastAsia="Times New Roman" w:hAnsi="Lato" w:cs="Lato"/>
                <w:b/>
                <w:bCs/>
                <w:sz w:val="20"/>
                <w:szCs w:val="20"/>
                <w:lang w:eastAsia="pl-PL"/>
              </w:rPr>
              <w:t>12</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787 907,26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787 907,26   </w:t>
            </w:r>
          </w:p>
        </w:tc>
        <w:tc>
          <w:tcPr>
            <w:tcW w:w="1504"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b/>
                <w:bCs/>
                <w:sz w:val="20"/>
                <w:szCs w:val="20"/>
                <w:lang w:eastAsia="pl-PL"/>
              </w:rPr>
              <w:t xml:space="preserve">621 016,31   </w:t>
            </w:r>
          </w:p>
        </w:tc>
      </w:tr>
      <w:tr w:rsidR="0039616E">
        <w:trPr>
          <w:trHeight w:val="510"/>
        </w:trPr>
        <w:tc>
          <w:tcPr>
            <w:tcW w:w="472"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b/>
                <w:bCs/>
                <w:sz w:val="20"/>
                <w:szCs w:val="20"/>
                <w:lang w:val="en-GB" w:eastAsia="pl-PL"/>
              </w:rPr>
            </w:pPr>
            <w:r>
              <w:rPr>
                <w:rFonts w:ascii="Lato" w:eastAsia="Times New Roman" w:hAnsi="Lato" w:cs="Lato"/>
                <w:b/>
                <w:bCs/>
                <w:sz w:val="20"/>
                <w:szCs w:val="20"/>
                <w:lang w:eastAsia="pl-PL"/>
              </w:rPr>
              <w:t>V</w:t>
            </w:r>
          </w:p>
        </w:tc>
        <w:tc>
          <w:tcPr>
            <w:tcW w:w="3530" w:type="dxa"/>
            <w:tcBorders>
              <w:left w:val="single" w:sz="4" w:space="0" w:color="000000"/>
              <w:bottom w:val="single" w:sz="4" w:space="0" w:color="000000"/>
            </w:tcBorders>
            <w:shd w:val="clear" w:color="auto" w:fill="auto"/>
            <w:vAlign w:val="center"/>
          </w:tcPr>
          <w:p w:rsidR="0039616E" w:rsidRPr="00743884" w:rsidRDefault="00DF20C4">
            <w:pPr>
              <w:rPr>
                <w:rFonts w:ascii="Times New Roman" w:eastAsia="Times New Roman" w:hAnsi="Times New Roman" w:cs="Times New Roman"/>
                <w:b/>
                <w:bCs/>
                <w:sz w:val="20"/>
                <w:szCs w:val="20"/>
                <w:lang w:val="en-GB" w:eastAsia="pl-PL"/>
              </w:rPr>
            </w:pPr>
            <w:r w:rsidRPr="00743884">
              <w:rPr>
                <w:rFonts w:ascii="Times New Roman" w:eastAsia="Times New Roman" w:hAnsi="Times New Roman" w:cs="Times New Roman"/>
                <w:b/>
                <w:bCs/>
                <w:sz w:val="20"/>
                <w:szCs w:val="20"/>
                <w:lang w:val="en-GB" w:eastAsia="pl-PL"/>
              </w:rPr>
              <w:t>Revaluation reserve</w:t>
            </w:r>
          </w:p>
        </w:tc>
        <w:tc>
          <w:tcPr>
            <w:tcW w:w="867"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b/>
                <w:bCs/>
                <w:sz w:val="20"/>
                <w:szCs w:val="20"/>
                <w:lang w:eastAsia="pl-PL"/>
              </w:rPr>
            </w:pPr>
            <w:r>
              <w:rPr>
                <w:rFonts w:ascii="Lato" w:eastAsia="Times New Roman" w:hAnsi="Lato" w:cs="Lato"/>
                <w:b/>
                <w:bCs/>
                <w:sz w:val="20"/>
                <w:szCs w:val="20"/>
                <w:lang w:eastAsia="pl-PL"/>
              </w:rPr>
              <w:t>13</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0,00   </w:t>
            </w:r>
          </w:p>
        </w:tc>
        <w:tc>
          <w:tcPr>
            <w:tcW w:w="1504"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b/>
                <w:bCs/>
                <w:sz w:val="20"/>
                <w:szCs w:val="20"/>
                <w:lang w:eastAsia="pl-PL"/>
              </w:rPr>
              <w:t xml:space="preserve">0,00   </w:t>
            </w:r>
          </w:p>
        </w:tc>
      </w:tr>
      <w:tr w:rsidR="0039616E">
        <w:trPr>
          <w:trHeight w:val="315"/>
        </w:trPr>
        <w:tc>
          <w:tcPr>
            <w:tcW w:w="472"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b/>
                <w:bCs/>
                <w:sz w:val="20"/>
                <w:szCs w:val="20"/>
                <w:lang w:val="en-GB" w:eastAsia="pl-PL"/>
              </w:rPr>
            </w:pPr>
            <w:r>
              <w:rPr>
                <w:rFonts w:ascii="Lato" w:eastAsia="Times New Roman" w:hAnsi="Lato" w:cs="Lato"/>
                <w:b/>
                <w:bCs/>
                <w:sz w:val="20"/>
                <w:szCs w:val="20"/>
                <w:lang w:eastAsia="pl-PL"/>
              </w:rPr>
              <w:t>VI</w:t>
            </w:r>
          </w:p>
        </w:tc>
        <w:tc>
          <w:tcPr>
            <w:tcW w:w="3530" w:type="dxa"/>
            <w:tcBorders>
              <w:left w:val="single" w:sz="4" w:space="0" w:color="000000"/>
              <w:bottom w:val="single" w:sz="4" w:space="0" w:color="000000"/>
            </w:tcBorders>
            <w:shd w:val="clear" w:color="auto" w:fill="auto"/>
            <w:vAlign w:val="center"/>
          </w:tcPr>
          <w:p w:rsidR="0039616E" w:rsidRPr="00743884" w:rsidRDefault="00DF20C4">
            <w:pPr>
              <w:rPr>
                <w:rFonts w:ascii="Times New Roman" w:eastAsia="Times New Roman" w:hAnsi="Times New Roman" w:cs="Times New Roman"/>
                <w:b/>
                <w:bCs/>
                <w:sz w:val="20"/>
                <w:szCs w:val="20"/>
                <w:lang w:val="en-GB" w:eastAsia="pl-PL"/>
              </w:rPr>
            </w:pPr>
            <w:r w:rsidRPr="00743884">
              <w:rPr>
                <w:rFonts w:ascii="Times New Roman" w:eastAsia="Times New Roman" w:hAnsi="Times New Roman" w:cs="Times New Roman"/>
                <w:b/>
                <w:bCs/>
                <w:sz w:val="20"/>
                <w:szCs w:val="20"/>
                <w:lang w:val="en-GB" w:eastAsia="pl-PL"/>
              </w:rPr>
              <w:t>Other reserve capital</w:t>
            </w:r>
          </w:p>
        </w:tc>
        <w:tc>
          <w:tcPr>
            <w:tcW w:w="867"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b/>
                <w:bCs/>
                <w:sz w:val="20"/>
                <w:szCs w:val="20"/>
                <w:lang w:eastAsia="pl-PL"/>
              </w:rPr>
            </w:pPr>
            <w:r>
              <w:rPr>
                <w:rFonts w:ascii="Lato" w:eastAsia="Times New Roman" w:hAnsi="Lato" w:cs="Lato"/>
                <w:b/>
                <w:bCs/>
                <w:sz w:val="20"/>
                <w:szCs w:val="20"/>
                <w:lang w:eastAsia="pl-PL"/>
              </w:rPr>
              <w:t>14</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0,00   </w:t>
            </w:r>
          </w:p>
        </w:tc>
        <w:tc>
          <w:tcPr>
            <w:tcW w:w="1504"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b/>
                <w:bCs/>
                <w:sz w:val="20"/>
                <w:szCs w:val="20"/>
                <w:lang w:eastAsia="pl-PL"/>
              </w:rPr>
              <w:t xml:space="preserve">0,00   </w:t>
            </w:r>
          </w:p>
        </w:tc>
      </w:tr>
      <w:tr w:rsidR="0039616E">
        <w:trPr>
          <w:trHeight w:val="315"/>
        </w:trPr>
        <w:tc>
          <w:tcPr>
            <w:tcW w:w="472"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b/>
                <w:bCs/>
                <w:sz w:val="20"/>
                <w:szCs w:val="20"/>
                <w:lang w:val="en-GB" w:eastAsia="pl-PL"/>
              </w:rPr>
            </w:pPr>
            <w:r>
              <w:rPr>
                <w:rFonts w:ascii="Lato" w:eastAsia="Times New Roman" w:hAnsi="Lato" w:cs="Lato"/>
                <w:b/>
                <w:bCs/>
                <w:sz w:val="20"/>
                <w:szCs w:val="20"/>
                <w:lang w:eastAsia="pl-PL"/>
              </w:rPr>
              <w:t>VII</w:t>
            </w:r>
          </w:p>
        </w:tc>
        <w:tc>
          <w:tcPr>
            <w:tcW w:w="3530" w:type="dxa"/>
            <w:tcBorders>
              <w:left w:val="single" w:sz="4" w:space="0" w:color="000000"/>
              <w:bottom w:val="single" w:sz="4" w:space="0" w:color="000000"/>
            </w:tcBorders>
            <w:shd w:val="clear" w:color="auto" w:fill="auto"/>
            <w:vAlign w:val="center"/>
          </w:tcPr>
          <w:p w:rsidR="0039616E" w:rsidRPr="00743884" w:rsidRDefault="00DF20C4">
            <w:pPr>
              <w:rPr>
                <w:rFonts w:ascii="Times New Roman" w:eastAsia="Times New Roman" w:hAnsi="Times New Roman" w:cs="Times New Roman"/>
                <w:b/>
                <w:bCs/>
                <w:sz w:val="20"/>
                <w:szCs w:val="20"/>
                <w:lang w:val="en-GB" w:eastAsia="pl-PL"/>
              </w:rPr>
            </w:pPr>
            <w:r w:rsidRPr="00743884">
              <w:rPr>
                <w:rFonts w:ascii="Times New Roman" w:eastAsia="Times New Roman" w:hAnsi="Times New Roman" w:cs="Times New Roman"/>
                <w:b/>
                <w:bCs/>
                <w:sz w:val="20"/>
                <w:szCs w:val="20"/>
                <w:lang w:val="en-GB" w:eastAsia="pl-PL"/>
              </w:rPr>
              <w:t xml:space="preserve">Previous </w:t>
            </w:r>
            <w:proofErr w:type="spellStart"/>
            <w:r w:rsidRPr="00743884">
              <w:rPr>
                <w:rFonts w:ascii="Times New Roman" w:eastAsia="Times New Roman" w:hAnsi="Times New Roman" w:cs="Times New Roman"/>
                <w:b/>
                <w:bCs/>
                <w:sz w:val="20"/>
                <w:szCs w:val="20"/>
                <w:lang w:val="en-GB" w:eastAsia="pl-PL"/>
              </w:rPr>
              <w:t>years</w:t>
            </w:r>
            <w:proofErr w:type="spellEnd"/>
            <w:r w:rsidRPr="00743884">
              <w:rPr>
                <w:rFonts w:ascii="Times New Roman" w:eastAsia="Times New Roman" w:hAnsi="Times New Roman" w:cs="Times New Roman"/>
                <w:b/>
                <w:bCs/>
                <w:sz w:val="20"/>
                <w:szCs w:val="20"/>
                <w:lang w:val="en-GB" w:eastAsia="pl-PL"/>
              </w:rPr>
              <w:t xml:space="preserve"> profit (loss)</w:t>
            </w:r>
          </w:p>
        </w:tc>
        <w:tc>
          <w:tcPr>
            <w:tcW w:w="867"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b/>
                <w:bCs/>
                <w:sz w:val="20"/>
                <w:szCs w:val="20"/>
                <w:lang w:eastAsia="pl-PL"/>
              </w:rPr>
            </w:pPr>
            <w:r>
              <w:rPr>
                <w:rFonts w:ascii="Lato" w:eastAsia="Times New Roman" w:hAnsi="Lato" w:cs="Lato"/>
                <w:b/>
                <w:bCs/>
                <w:sz w:val="20"/>
                <w:szCs w:val="20"/>
                <w:lang w:eastAsia="pl-PL"/>
              </w:rPr>
              <w:t>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27 916 025,35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0,00   </w:t>
            </w:r>
          </w:p>
        </w:tc>
        <w:tc>
          <w:tcPr>
            <w:tcW w:w="1504"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b/>
                <w:bCs/>
                <w:sz w:val="20"/>
                <w:szCs w:val="20"/>
                <w:lang w:eastAsia="pl-PL"/>
              </w:rPr>
              <w:t xml:space="preserve">18 449 390,95   </w:t>
            </w:r>
          </w:p>
        </w:tc>
      </w:tr>
      <w:tr w:rsidR="0039616E">
        <w:trPr>
          <w:trHeight w:val="315"/>
        </w:trPr>
        <w:tc>
          <w:tcPr>
            <w:tcW w:w="472"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b/>
                <w:bCs/>
                <w:sz w:val="20"/>
                <w:szCs w:val="20"/>
                <w:lang w:val="en-GB" w:eastAsia="pl-PL"/>
              </w:rPr>
            </w:pPr>
            <w:r>
              <w:rPr>
                <w:rFonts w:ascii="Lato" w:eastAsia="Times New Roman" w:hAnsi="Lato" w:cs="Lato"/>
                <w:b/>
                <w:bCs/>
                <w:sz w:val="20"/>
                <w:szCs w:val="20"/>
                <w:lang w:eastAsia="pl-PL"/>
              </w:rPr>
              <w:t>VIII</w:t>
            </w:r>
          </w:p>
        </w:tc>
        <w:tc>
          <w:tcPr>
            <w:tcW w:w="3530" w:type="dxa"/>
            <w:tcBorders>
              <w:left w:val="single" w:sz="4" w:space="0" w:color="000000"/>
              <w:bottom w:val="single" w:sz="4" w:space="0" w:color="000000"/>
            </w:tcBorders>
            <w:shd w:val="clear" w:color="auto" w:fill="auto"/>
            <w:vAlign w:val="center"/>
          </w:tcPr>
          <w:p w:rsidR="0039616E" w:rsidRPr="00743884" w:rsidRDefault="00DF20C4">
            <w:pPr>
              <w:rPr>
                <w:rFonts w:ascii="Times New Roman" w:eastAsia="Times New Roman" w:hAnsi="Times New Roman" w:cs="Times New Roman"/>
                <w:b/>
                <w:bCs/>
                <w:sz w:val="20"/>
                <w:szCs w:val="20"/>
                <w:lang w:val="en-GB" w:eastAsia="pl-PL"/>
              </w:rPr>
            </w:pPr>
            <w:r w:rsidRPr="00743884">
              <w:rPr>
                <w:rFonts w:ascii="Times New Roman" w:eastAsia="Times New Roman" w:hAnsi="Times New Roman" w:cs="Times New Roman"/>
                <w:b/>
                <w:bCs/>
                <w:sz w:val="20"/>
                <w:szCs w:val="20"/>
                <w:lang w:val="en-GB" w:eastAsia="pl-PL"/>
              </w:rPr>
              <w:t>Net profit (loss)</w:t>
            </w:r>
          </w:p>
        </w:tc>
        <w:tc>
          <w:tcPr>
            <w:tcW w:w="867"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b/>
                <w:bCs/>
                <w:sz w:val="20"/>
                <w:szCs w:val="20"/>
                <w:lang w:eastAsia="pl-PL"/>
              </w:rPr>
            </w:pPr>
            <w:r>
              <w:rPr>
                <w:rFonts w:ascii="Lato" w:eastAsia="Times New Roman" w:hAnsi="Lato" w:cs="Lato"/>
                <w:b/>
                <w:bCs/>
                <w:sz w:val="20"/>
                <w:szCs w:val="20"/>
                <w:lang w:eastAsia="pl-PL"/>
              </w:rPr>
              <w:t>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9 040 282,67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27 916 025,35   </w:t>
            </w:r>
          </w:p>
        </w:tc>
        <w:tc>
          <w:tcPr>
            <w:tcW w:w="1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b/>
                <w:bCs/>
                <w:sz w:val="20"/>
                <w:szCs w:val="20"/>
                <w:lang w:eastAsia="pl-PL"/>
              </w:rPr>
              <w:t xml:space="preserve">5 888 698,29   </w:t>
            </w:r>
          </w:p>
        </w:tc>
      </w:tr>
      <w:tr w:rsidR="0039616E">
        <w:trPr>
          <w:trHeight w:val="510"/>
        </w:trPr>
        <w:tc>
          <w:tcPr>
            <w:tcW w:w="472"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b/>
                <w:bCs/>
                <w:sz w:val="20"/>
                <w:szCs w:val="20"/>
                <w:lang w:val="en-GB" w:eastAsia="pl-PL"/>
              </w:rPr>
            </w:pPr>
            <w:r>
              <w:rPr>
                <w:rFonts w:ascii="Lato" w:eastAsia="Times New Roman" w:hAnsi="Lato" w:cs="Lato"/>
                <w:b/>
                <w:bCs/>
                <w:sz w:val="20"/>
                <w:szCs w:val="20"/>
                <w:lang w:eastAsia="pl-PL"/>
              </w:rPr>
              <w:t>IX</w:t>
            </w:r>
          </w:p>
        </w:tc>
        <w:tc>
          <w:tcPr>
            <w:tcW w:w="3530" w:type="dxa"/>
            <w:tcBorders>
              <w:left w:val="single" w:sz="4" w:space="0" w:color="000000"/>
              <w:bottom w:val="single" w:sz="4" w:space="0" w:color="000000"/>
            </w:tcBorders>
            <w:shd w:val="clear" w:color="auto" w:fill="auto"/>
            <w:vAlign w:val="center"/>
          </w:tcPr>
          <w:p w:rsidR="0039616E" w:rsidRPr="00743884" w:rsidRDefault="00DF20C4">
            <w:pPr>
              <w:rPr>
                <w:rFonts w:ascii="Times New Roman" w:eastAsia="Times New Roman" w:hAnsi="Times New Roman" w:cs="Times New Roman"/>
                <w:b/>
                <w:bCs/>
                <w:sz w:val="20"/>
                <w:szCs w:val="20"/>
                <w:lang w:val="en-GB" w:eastAsia="pl-PL"/>
              </w:rPr>
            </w:pPr>
            <w:r w:rsidRPr="00743884">
              <w:rPr>
                <w:rFonts w:ascii="Times New Roman" w:eastAsia="Times New Roman" w:hAnsi="Times New Roman" w:cs="Times New Roman"/>
                <w:b/>
                <w:bCs/>
                <w:sz w:val="20"/>
                <w:szCs w:val="20"/>
                <w:lang w:val="en-GB" w:eastAsia="pl-PL"/>
              </w:rPr>
              <w:t>Write-off on net profit  during  the financial year (-)</w:t>
            </w:r>
          </w:p>
        </w:tc>
        <w:tc>
          <w:tcPr>
            <w:tcW w:w="867"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b/>
                <w:bCs/>
                <w:sz w:val="20"/>
                <w:szCs w:val="20"/>
                <w:lang w:eastAsia="pl-PL"/>
              </w:rPr>
            </w:pPr>
            <w:r>
              <w:rPr>
                <w:rFonts w:ascii="Lato" w:eastAsia="Times New Roman" w:hAnsi="Lato" w:cs="Lato"/>
                <w:b/>
                <w:bCs/>
                <w:sz w:val="20"/>
                <w:szCs w:val="20"/>
                <w:lang w:eastAsia="pl-PL"/>
              </w:rPr>
              <w:t>15</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0,00   </w:t>
            </w:r>
          </w:p>
        </w:tc>
        <w:tc>
          <w:tcPr>
            <w:tcW w:w="1504"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b/>
                <w:bCs/>
                <w:sz w:val="20"/>
                <w:szCs w:val="20"/>
                <w:lang w:eastAsia="pl-PL"/>
              </w:rPr>
              <w:t xml:space="preserve">0,00   </w:t>
            </w:r>
          </w:p>
        </w:tc>
      </w:tr>
      <w:tr w:rsidR="0039616E">
        <w:trPr>
          <w:trHeight w:val="315"/>
        </w:trPr>
        <w:tc>
          <w:tcPr>
            <w:tcW w:w="472" w:type="dxa"/>
            <w:tcBorders>
              <w:left w:val="single" w:sz="4" w:space="0" w:color="000000"/>
              <w:bottom w:val="single" w:sz="4" w:space="0" w:color="000000"/>
            </w:tcBorders>
            <w:shd w:val="clear" w:color="auto" w:fill="EAF1DD"/>
            <w:vAlign w:val="center"/>
          </w:tcPr>
          <w:p w:rsidR="0039616E" w:rsidRDefault="00DF20C4">
            <w:pPr>
              <w:jc w:val="center"/>
              <w:rPr>
                <w:rFonts w:ascii="Times New Roman" w:eastAsia="Times New Roman" w:hAnsi="Times New Roman" w:cs="Times New Roman"/>
                <w:b/>
                <w:bCs/>
                <w:sz w:val="20"/>
                <w:szCs w:val="20"/>
                <w:lang w:val="en-GB" w:eastAsia="pl-PL"/>
              </w:rPr>
            </w:pPr>
            <w:r>
              <w:rPr>
                <w:rFonts w:ascii="Lato" w:eastAsia="Times New Roman" w:hAnsi="Lato" w:cs="Lato"/>
                <w:b/>
                <w:bCs/>
                <w:sz w:val="20"/>
                <w:szCs w:val="20"/>
                <w:lang w:eastAsia="pl-PL"/>
              </w:rPr>
              <w:t>B.</w:t>
            </w:r>
          </w:p>
        </w:tc>
        <w:tc>
          <w:tcPr>
            <w:tcW w:w="3530" w:type="dxa"/>
            <w:tcBorders>
              <w:left w:val="single" w:sz="4" w:space="0" w:color="000000"/>
              <w:bottom w:val="single" w:sz="4" w:space="0" w:color="000000"/>
            </w:tcBorders>
            <w:shd w:val="clear" w:color="auto" w:fill="EAF1DD"/>
            <w:vAlign w:val="center"/>
          </w:tcPr>
          <w:p w:rsidR="0039616E" w:rsidRPr="00743884" w:rsidRDefault="00DF20C4">
            <w:pPr>
              <w:rPr>
                <w:rFonts w:ascii="Times New Roman" w:eastAsia="Times New Roman" w:hAnsi="Times New Roman" w:cs="Times New Roman"/>
                <w:b/>
                <w:bCs/>
                <w:sz w:val="20"/>
                <w:szCs w:val="20"/>
                <w:lang w:val="en-GB" w:eastAsia="pl-PL"/>
              </w:rPr>
            </w:pPr>
            <w:r w:rsidRPr="00743884">
              <w:rPr>
                <w:rFonts w:ascii="Times New Roman" w:eastAsia="Times New Roman" w:hAnsi="Times New Roman" w:cs="Times New Roman"/>
                <w:b/>
                <w:bCs/>
                <w:sz w:val="20"/>
                <w:szCs w:val="20"/>
                <w:lang w:val="en-GB" w:eastAsia="pl-PL"/>
              </w:rPr>
              <w:t>Liabilities and provisions for liabilities</w:t>
            </w:r>
          </w:p>
        </w:tc>
        <w:tc>
          <w:tcPr>
            <w:tcW w:w="867" w:type="dxa"/>
            <w:tcBorders>
              <w:left w:val="single" w:sz="4" w:space="0" w:color="000000"/>
              <w:bottom w:val="single" w:sz="4" w:space="0" w:color="000000"/>
            </w:tcBorders>
            <w:shd w:val="clear" w:color="auto" w:fill="EAF1DD"/>
            <w:vAlign w:val="center"/>
          </w:tcPr>
          <w:p w:rsidR="0039616E" w:rsidRPr="00743884" w:rsidRDefault="00DF20C4">
            <w:pPr>
              <w:jc w:val="center"/>
              <w:rPr>
                <w:rFonts w:ascii="Lato" w:eastAsia="Times New Roman" w:hAnsi="Lato" w:cs="Lato"/>
                <w:b/>
                <w:bCs/>
                <w:sz w:val="20"/>
                <w:szCs w:val="20"/>
                <w:lang w:val="en-US" w:eastAsia="pl-PL"/>
              </w:rPr>
            </w:pPr>
            <w:r w:rsidRPr="00743884">
              <w:rPr>
                <w:rFonts w:ascii="Lato" w:eastAsia="Times New Roman" w:hAnsi="Lato" w:cs="Lato"/>
                <w:b/>
                <w:bCs/>
                <w:sz w:val="20"/>
                <w:szCs w:val="20"/>
                <w:lang w:val="en-US" w:eastAsia="pl-PL"/>
              </w:rPr>
              <w:t> </w:t>
            </w:r>
          </w:p>
        </w:tc>
        <w:tc>
          <w:tcPr>
            <w:tcW w:w="1500" w:type="dxa"/>
            <w:tcBorders>
              <w:left w:val="single" w:sz="4" w:space="0" w:color="000000"/>
              <w:bottom w:val="single" w:sz="4" w:space="0" w:color="000000"/>
            </w:tcBorders>
            <w:shd w:val="clear" w:color="auto" w:fill="EAF1DD"/>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2 630 872,75   </w:t>
            </w:r>
          </w:p>
        </w:tc>
        <w:tc>
          <w:tcPr>
            <w:tcW w:w="1500" w:type="dxa"/>
            <w:tcBorders>
              <w:left w:val="single" w:sz="4" w:space="0" w:color="000000"/>
              <w:bottom w:val="single" w:sz="4" w:space="0" w:color="000000"/>
            </w:tcBorders>
            <w:shd w:val="clear" w:color="auto" w:fill="EAF1DD"/>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2 461 390,00   </w:t>
            </w:r>
          </w:p>
        </w:tc>
        <w:tc>
          <w:tcPr>
            <w:tcW w:w="1504" w:type="dxa"/>
            <w:tcBorders>
              <w:left w:val="single" w:sz="4" w:space="0" w:color="000000"/>
              <w:bottom w:val="single" w:sz="4" w:space="0" w:color="000000"/>
              <w:right w:val="single" w:sz="4" w:space="0" w:color="000000"/>
            </w:tcBorders>
            <w:shd w:val="clear" w:color="auto" w:fill="EAF1DD"/>
            <w:vAlign w:val="center"/>
          </w:tcPr>
          <w:p w:rsidR="0039616E" w:rsidRDefault="00DF20C4">
            <w:pPr>
              <w:jc w:val="right"/>
              <w:rPr>
                <w:rFonts w:hint="eastAsia"/>
              </w:rPr>
            </w:pPr>
            <w:r>
              <w:rPr>
                <w:rFonts w:ascii="Lato" w:eastAsia="Times New Roman" w:hAnsi="Lato" w:cs="Lato"/>
                <w:b/>
                <w:bCs/>
                <w:sz w:val="20"/>
                <w:szCs w:val="20"/>
                <w:lang w:eastAsia="pl-PL"/>
              </w:rPr>
              <w:t xml:space="preserve">1 607 126,63   </w:t>
            </w:r>
          </w:p>
        </w:tc>
      </w:tr>
      <w:tr w:rsidR="0039616E">
        <w:trPr>
          <w:trHeight w:val="315"/>
        </w:trPr>
        <w:tc>
          <w:tcPr>
            <w:tcW w:w="472"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b/>
                <w:bCs/>
                <w:sz w:val="20"/>
                <w:szCs w:val="20"/>
                <w:lang w:val="en-GB" w:eastAsia="pl-PL"/>
              </w:rPr>
            </w:pPr>
            <w:r>
              <w:rPr>
                <w:rFonts w:ascii="Lato" w:eastAsia="Times New Roman" w:hAnsi="Lato" w:cs="Lato"/>
                <w:b/>
                <w:bCs/>
                <w:sz w:val="20"/>
                <w:szCs w:val="20"/>
                <w:lang w:eastAsia="pl-PL"/>
              </w:rPr>
              <w:t>I</w:t>
            </w:r>
          </w:p>
        </w:tc>
        <w:tc>
          <w:tcPr>
            <w:tcW w:w="3530" w:type="dxa"/>
            <w:tcBorders>
              <w:left w:val="single" w:sz="4" w:space="0" w:color="000000"/>
              <w:bottom w:val="single" w:sz="4" w:space="0" w:color="000000"/>
            </w:tcBorders>
            <w:shd w:val="clear" w:color="auto" w:fill="auto"/>
            <w:vAlign w:val="center"/>
          </w:tcPr>
          <w:p w:rsidR="0039616E" w:rsidRPr="00743884" w:rsidRDefault="00DF20C4">
            <w:pPr>
              <w:rPr>
                <w:rFonts w:ascii="Times New Roman" w:eastAsia="Times New Roman" w:hAnsi="Times New Roman" w:cs="Times New Roman"/>
                <w:b/>
                <w:bCs/>
                <w:sz w:val="20"/>
                <w:szCs w:val="20"/>
                <w:lang w:val="en-GB" w:eastAsia="pl-PL"/>
              </w:rPr>
            </w:pPr>
            <w:r w:rsidRPr="00743884">
              <w:rPr>
                <w:rFonts w:ascii="Times New Roman" w:eastAsia="Times New Roman" w:hAnsi="Times New Roman" w:cs="Times New Roman"/>
                <w:b/>
                <w:bCs/>
                <w:sz w:val="20"/>
                <w:szCs w:val="20"/>
                <w:lang w:val="en-GB" w:eastAsia="pl-PL"/>
              </w:rPr>
              <w:t>Provisions for liabilities</w:t>
            </w:r>
          </w:p>
        </w:tc>
        <w:tc>
          <w:tcPr>
            <w:tcW w:w="867"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b/>
                <w:bCs/>
                <w:sz w:val="20"/>
                <w:szCs w:val="20"/>
                <w:lang w:eastAsia="pl-PL"/>
              </w:rPr>
            </w:pPr>
            <w:r>
              <w:rPr>
                <w:rFonts w:ascii="Lato" w:eastAsia="Times New Roman" w:hAnsi="Lato" w:cs="Lato"/>
                <w:b/>
                <w:bCs/>
                <w:sz w:val="20"/>
                <w:szCs w:val="20"/>
                <w:lang w:eastAsia="pl-PL"/>
              </w:rPr>
              <w:t>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575,15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575,15   </w:t>
            </w:r>
          </w:p>
        </w:tc>
        <w:tc>
          <w:tcPr>
            <w:tcW w:w="1504"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b/>
                <w:bCs/>
                <w:sz w:val="20"/>
                <w:szCs w:val="20"/>
                <w:lang w:eastAsia="pl-PL"/>
              </w:rPr>
              <w:t xml:space="preserve">5 088,16   </w:t>
            </w:r>
          </w:p>
        </w:tc>
      </w:tr>
      <w:tr w:rsidR="0039616E">
        <w:trPr>
          <w:trHeight w:val="510"/>
        </w:trPr>
        <w:tc>
          <w:tcPr>
            <w:tcW w:w="472"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1</w:t>
            </w:r>
          </w:p>
        </w:tc>
        <w:tc>
          <w:tcPr>
            <w:tcW w:w="3530" w:type="dxa"/>
            <w:tcBorders>
              <w:left w:val="single" w:sz="4" w:space="0" w:color="000000"/>
              <w:bottom w:val="single" w:sz="4" w:space="0" w:color="000000"/>
            </w:tcBorders>
            <w:shd w:val="clear" w:color="auto" w:fill="auto"/>
            <w:vAlign w:val="center"/>
          </w:tcPr>
          <w:p w:rsidR="0039616E" w:rsidRPr="00743884" w:rsidRDefault="00DF20C4">
            <w:pPr>
              <w:rPr>
                <w:rFonts w:ascii="Times New Roman" w:eastAsia="Times New Roman" w:hAnsi="Times New Roman" w:cs="Times New Roman"/>
                <w:sz w:val="20"/>
                <w:szCs w:val="20"/>
                <w:lang w:val="en-GB" w:eastAsia="pl-PL"/>
              </w:rPr>
            </w:pPr>
            <w:r w:rsidRPr="00743884">
              <w:rPr>
                <w:rFonts w:ascii="Times New Roman" w:eastAsia="Times New Roman" w:hAnsi="Times New Roman" w:cs="Times New Roman"/>
                <w:sz w:val="20"/>
                <w:szCs w:val="20"/>
                <w:lang w:val="en-GB" w:eastAsia="pl-PL"/>
              </w:rPr>
              <w:t xml:space="preserve">Provisions for deferred income tax </w:t>
            </w:r>
          </w:p>
        </w:tc>
        <w:tc>
          <w:tcPr>
            <w:tcW w:w="867"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16</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575,15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575,15   </w:t>
            </w:r>
          </w:p>
        </w:tc>
        <w:tc>
          <w:tcPr>
            <w:tcW w:w="1504"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472"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2</w:t>
            </w:r>
          </w:p>
        </w:tc>
        <w:tc>
          <w:tcPr>
            <w:tcW w:w="3530" w:type="dxa"/>
            <w:tcBorders>
              <w:left w:val="single" w:sz="4" w:space="0" w:color="000000"/>
              <w:bottom w:val="single" w:sz="4" w:space="0" w:color="000000"/>
            </w:tcBorders>
            <w:shd w:val="clear" w:color="auto" w:fill="auto"/>
            <w:vAlign w:val="center"/>
          </w:tcPr>
          <w:p w:rsidR="0039616E" w:rsidRPr="00743884" w:rsidRDefault="00DF20C4">
            <w:pPr>
              <w:rPr>
                <w:rFonts w:ascii="Times New Roman" w:eastAsia="Times New Roman" w:hAnsi="Times New Roman" w:cs="Times New Roman"/>
                <w:sz w:val="20"/>
                <w:szCs w:val="20"/>
                <w:lang w:val="en-GB" w:eastAsia="pl-PL"/>
              </w:rPr>
            </w:pPr>
            <w:r w:rsidRPr="00743884">
              <w:rPr>
                <w:rFonts w:ascii="Times New Roman" w:eastAsia="Times New Roman" w:hAnsi="Times New Roman" w:cs="Times New Roman"/>
                <w:sz w:val="20"/>
                <w:szCs w:val="20"/>
                <w:lang w:val="en-GB" w:eastAsia="pl-PL"/>
              </w:rPr>
              <w:t>Provisions for pension funds and similar benefits</w:t>
            </w:r>
          </w:p>
        </w:tc>
        <w:tc>
          <w:tcPr>
            <w:tcW w:w="867"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17</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4"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47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3530" w:type="dxa"/>
            <w:tcBorders>
              <w:left w:val="single" w:sz="4" w:space="0" w:color="000000"/>
              <w:bottom w:val="single" w:sz="4" w:space="0" w:color="000000"/>
            </w:tcBorders>
            <w:shd w:val="clear" w:color="auto" w:fill="auto"/>
            <w:vAlign w:val="center"/>
          </w:tcPr>
          <w:p w:rsidR="0039616E" w:rsidRPr="00743884" w:rsidRDefault="00DF20C4">
            <w:pPr>
              <w:rPr>
                <w:rFonts w:ascii="Times New Roman" w:eastAsia="Times New Roman" w:hAnsi="Times New Roman" w:cs="Times New Roman"/>
                <w:sz w:val="20"/>
                <w:szCs w:val="20"/>
                <w:lang w:val="en-GB" w:eastAsia="pl-PL"/>
              </w:rPr>
            </w:pPr>
            <w:r w:rsidRPr="00743884">
              <w:rPr>
                <w:rFonts w:ascii="Times New Roman" w:eastAsia="Times New Roman" w:hAnsi="Times New Roman" w:cs="Times New Roman"/>
                <w:sz w:val="20"/>
                <w:szCs w:val="20"/>
                <w:lang w:val="en-GB" w:eastAsia="pl-PL"/>
              </w:rPr>
              <w:t>Long-term</w:t>
            </w:r>
          </w:p>
        </w:tc>
        <w:tc>
          <w:tcPr>
            <w:tcW w:w="867"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4"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47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3530" w:type="dxa"/>
            <w:tcBorders>
              <w:left w:val="single" w:sz="4" w:space="0" w:color="000000"/>
              <w:bottom w:val="single" w:sz="4" w:space="0" w:color="000000"/>
            </w:tcBorders>
            <w:shd w:val="clear" w:color="auto" w:fill="auto"/>
            <w:vAlign w:val="center"/>
          </w:tcPr>
          <w:p w:rsidR="0039616E" w:rsidRPr="00743884" w:rsidRDefault="00DF20C4">
            <w:pPr>
              <w:rPr>
                <w:rFonts w:ascii="Times New Roman" w:eastAsia="Times New Roman" w:hAnsi="Times New Roman" w:cs="Times New Roman"/>
                <w:sz w:val="20"/>
                <w:szCs w:val="20"/>
                <w:lang w:val="en-GB" w:eastAsia="pl-PL"/>
              </w:rPr>
            </w:pPr>
            <w:r w:rsidRPr="00743884">
              <w:rPr>
                <w:rFonts w:ascii="Times New Roman" w:eastAsia="Times New Roman" w:hAnsi="Times New Roman" w:cs="Times New Roman"/>
                <w:sz w:val="20"/>
                <w:szCs w:val="20"/>
                <w:lang w:val="en-GB" w:eastAsia="pl-PL"/>
              </w:rPr>
              <w:t>Short-term</w:t>
            </w:r>
          </w:p>
        </w:tc>
        <w:tc>
          <w:tcPr>
            <w:tcW w:w="867"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4"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472"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3</w:t>
            </w:r>
          </w:p>
        </w:tc>
        <w:tc>
          <w:tcPr>
            <w:tcW w:w="3530" w:type="dxa"/>
            <w:tcBorders>
              <w:left w:val="single" w:sz="4" w:space="0" w:color="000000"/>
              <w:bottom w:val="single" w:sz="4" w:space="0" w:color="000000"/>
            </w:tcBorders>
            <w:shd w:val="clear" w:color="auto" w:fill="auto"/>
            <w:vAlign w:val="center"/>
          </w:tcPr>
          <w:p w:rsidR="0039616E" w:rsidRPr="00743884" w:rsidRDefault="00DF20C4">
            <w:pPr>
              <w:rPr>
                <w:rFonts w:ascii="Times New Roman" w:eastAsia="Times New Roman" w:hAnsi="Times New Roman" w:cs="Times New Roman"/>
                <w:sz w:val="20"/>
                <w:szCs w:val="20"/>
                <w:lang w:val="en-GB" w:eastAsia="pl-PL"/>
              </w:rPr>
            </w:pPr>
            <w:r w:rsidRPr="00743884">
              <w:rPr>
                <w:rFonts w:ascii="Times New Roman" w:eastAsia="Times New Roman" w:hAnsi="Times New Roman" w:cs="Times New Roman"/>
                <w:sz w:val="20"/>
                <w:szCs w:val="20"/>
                <w:lang w:val="en-GB" w:eastAsia="pl-PL"/>
              </w:rPr>
              <w:t>Other provisions</w:t>
            </w:r>
          </w:p>
        </w:tc>
        <w:tc>
          <w:tcPr>
            <w:tcW w:w="867"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4"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5 088,16   </w:t>
            </w:r>
          </w:p>
        </w:tc>
      </w:tr>
      <w:tr w:rsidR="0039616E">
        <w:trPr>
          <w:trHeight w:val="315"/>
        </w:trPr>
        <w:tc>
          <w:tcPr>
            <w:tcW w:w="47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3530" w:type="dxa"/>
            <w:tcBorders>
              <w:left w:val="single" w:sz="4" w:space="0" w:color="000000"/>
              <w:bottom w:val="single" w:sz="4" w:space="0" w:color="000000"/>
            </w:tcBorders>
            <w:shd w:val="clear" w:color="auto" w:fill="auto"/>
            <w:vAlign w:val="center"/>
          </w:tcPr>
          <w:p w:rsidR="0039616E" w:rsidRPr="00743884" w:rsidRDefault="00DF20C4">
            <w:pPr>
              <w:rPr>
                <w:rFonts w:ascii="Times New Roman" w:eastAsia="Times New Roman" w:hAnsi="Times New Roman" w:cs="Times New Roman"/>
                <w:sz w:val="20"/>
                <w:szCs w:val="20"/>
                <w:lang w:val="en-GB" w:eastAsia="pl-PL"/>
              </w:rPr>
            </w:pPr>
            <w:r w:rsidRPr="00743884">
              <w:rPr>
                <w:rFonts w:ascii="Times New Roman" w:eastAsia="Times New Roman" w:hAnsi="Times New Roman" w:cs="Times New Roman"/>
                <w:sz w:val="20"/>
                <w:szCs w:val="20"/>
                <w:lang w:val="en-GB" w:eastAsia="pl-PL"/>
              </w:rPr>
              <w:t>Long-term</w:t>
            </w:r>
          </w:p>
        </w:tc>
        <w:tc>
          <w:tcPr>
            <w:tcW w:w="867"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18</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4"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47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3530" w:type="dxa"/>
            <w:tcBorders>
              <w:left w:val="single" w:sz="4" w:space="0" w:color="000000"/>
              <w:bottom w:val="single" w:sz="4" w:space="0" w:color="000000"/>
            </w:tcBorders>
            <w:shd w:val="clear" w:color="auto" w:fill="auto"/>
            <w:vAlign w:val="center"/>
          </w:tcPr>
          <w:p w:rsidR="0039616E" w:rsidRPr="00743884" w:rsidRDefault="00DF20C4">
            <w:pPr>
              <w:rPr>
                <w:rFonts w:ascii="Times New Roman" w:eastAsia="Times New Roman" w:hAnsi="Times New Roman" w:cs="Times New Roman"/>
                <w:sz w:val="20"/>
                <w:szCs w:val="20"/>
                <w:lang w:val="en-GB" w:eastAsia="pl-PL"/>
              </w:rPr>
            </w:pPr>
            <w:r w:rsidRPr="00743884">
              <w:rPr>
                <w:rFonts w:ascii="Times New Roman" w:eastAsia="Times New Roman" w:hAnsi="Times New Roman" w:cs="Times New Roman"/>
                <w:sz w:val="20"/>
                <w:szCs w:val="20"/>
                <w:lang w:val="en-GB" w:eastAsia="pl-PL"/>
              </w:rPr>
              <w:t>Short-term</w:t>
            </w:r>
          </w:p>
        </w:tc>
        <w:tc>
          <w:tcPr>
            <w:tcW w:w="867"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19</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4"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5 088,16   </w:t>
            </w:r>
          </w:p>
        </w:tc>
      </w:tr>
      <w:tr w:rsidR="0039616E">
        <w:trPr>
          <w:trHeight w:val="315"/>
        </w:trPr>
        <w:tc>
          <w:tcPr>
            <w:tcW w:w="472" w:type="dxa"/>
            <w:tcBorders>
              <w:left w:val="single" w:sz="4" w:space="0" w:color="000000"/>
              <w:bottom w:val="single" w:sz="4" w:space="0" w:color="000000"/>
            </w:tcBorders>
            <w:shd w:val="clear" w:color="auto" w:fill="FFFFFF"/>
            <w:vAlign w:val="center"/>
          </w:tcPr>
          <w:p w:rsidR="0039616E" w:rsidRDefault="00DF20C4">
            <w:pPr>
              <w:jc w:val="center"/>
              <w:rPr>
                <w:rFonts w:ascii="Times New Roman" w:eastAsia="Times New Roman" w:hAnsi="Times New Roman" w:cs="Times New Roman"/>
                <w:b/>
                <w:bCs/>
                <w:sz w:val="20"/>
                <w:szCs w:val="20"/>
                <w:lang w:val="en-GB" w:eastAsia="pl-PL"/>
              </w:rPr>
            </w:pPr>
            <w:r>
              <w:rPr>
                <w:rFonts w:ascii="Lato" w:eastAsia="Times New Roman" w:hAnsi="Lato" w:cs="Lato"/>
                <w:b/>
                <w:bCs/>
                <w:sz w:val="20"/>
                <w:szCs w:val="20"/>
                <w:lang w:eastAsia="pl-PL"/>
              </w:rPr>
              <w:t>II</w:t>
            </w:r>
          </w:p>
        </w:tc>
        <w:tc>
          <w:tcPr>
            <w:tcW w:w="3530" w:type="dxa"/>
            <w:tcBorders>
              <w:left w:val="single" w:sz="4" w:space="0" w:color="000000"/>
              <w:bottom w:val="single" w:sz="4" w:space="0" w:color="000000"/>
            </w:tcBorders>
            <w:shd w:val="clear" w:color="auto" w:fill="FFFFFF"/>
            <w:vAlign w:val="center"/>
          </w:tcPr>
          <w:p w:rsidR="0039616E" w:rsidRPr="00743884" w:rsidRDefault="00DF20C4">
            <w:pPr>
              <w:rPr>
                <w:rFonts w:ascii="Times New Roman" w:eastAsia="Times New Roman" w:hAnsi="Times New Roman" w:cs="Times New Roman"/>
                <w:b/>
                <w:bCs/>
                <w:sz w:val="20"/>
                <w:szCs w:val="20"/>
                <w:lang w:val="en-GB" w:eastAsia="pl-PL"/>
              </w:rPr>
            </w:pPr>
            <w:r w:rsidRPr="00743884">
              <w:rPr>
                <w:rFonts w:ascii="Times New Roman" w:eastAsia="Times New Roman" w:hAnsi="Times New Roman" w:cs="Times New Roman"/>
                <w:b/>
                <w:bCs/>
                <w:sz w:val="20"/>
                <w:szCs w:val="20"/>
                <w:lang w:val="en-GB" w:eastAsia="pl-PL"/>
              </w:rPr>
              <w:t>Long-term liabilities</w:t>
            </w:r>
          </w:p>
        </w:tc>
        <w:tc>
          <w:tcPr>
            <w:tcW w:w="867" w:type="dxa"/>
            <w:tcBorders>
              <w:left w:val="single" w:sz="4" w:space="0" w:color="000000"/>
              <w:bottom w:val="single" w:sz="4" w:space="0" w:color="000000"/>
            </w:tcBorders>
            <w:shd w:val="clear" w:color="auto" w:fill="FFFFFF"/>
            <w:vAlign w:val="center"/>
          </w:tcPr>
          <w:p w:rsidR="0039616E" w:rsidRDefault="00DF20C4">
            <w:pPr>
              <w:jc w:val="center"/>
              <w:rPr>
                <w:rFonts w:ascii="Lato" w:eastAsia="Times New Roman" w:hAnsi="Lato" w:cs="Lato"/>
                <w:b/>
                <w:bCs/>
                <w:sz w:val="20"/>
                <w:szCs w:val="20"/>
                <w:lang w:eastAsia="pl-PL"/>
              </w:rPr>
            </w:pPr>
            <w:r>
              <w:rPr>
                <w:rFonts w:ascii="Lato" w:eastAsia="Times New Roman" w:hAnsi="Lato" w:cs="Lato"/>
                <w:b/>
                <w:bCs/>
                <w:sz w:val="20"/>
                <w:szCs w:val="20"/>
                <w:lang w:eastAsia="pl-PL"/>
              </w:rPr>
              <w:t>20</w:t>
            </w:r>
          </w:p>
        </w:tc>
        <w:tc>
          <w:tcPr>
            <w:tcW w:w="1500" w:type="dxa"/>
            <w:tcBorders>
              <w:left w:val="single" w:sz="4" w:space="0" w:color="000000"/>
              <w:bottom w:val="single" w:sz="4" w:space="0" w:color="000000"/>
            </w:tcBorders>
            <w:shd w:val="clear" w:color="auto" w:fill="FFFFFF"/>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0,00   </w:t>
            </w:r>
          </w:p>
        </w:tc>
        <w:tc>
          <w:tcPr>
            <w:tcW w:w="1500" w:type="dxa"/>
            <w:tcBorders>
              <w:left w:val="single" w:sz="4" w:space="0" w:color="000000"/>
              <w:bottom w:val="single" w:sz="4" w:space="0" w:color="000000"/>
            </w:tcBorders>
            <w:shd w:val="clear" w:color="auto" w:fill="FFFFFF"/>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0,00   </w:t>
            </w:r>
          </w:p>
        </w:tc>
        <w:tc>
          <w:tcPr>
            <w:tcW w:w="1504" w:type="dxa"/>
            <w:tcBorders>
              <w:left w:val="single" w:sz="4" w:space="0" w:color="000000"/>
              <w:bottom w:val="single" w:sz="4" w:space="0" w:color="000000"/>
              <w:right w:val="single" w:sz="4" w:space="0" w:color="000000"/>
            </w:tcBorders>
            <w:shd w:val="clear" w:color="auto" w:fill="FFFFFF"/>
            <w:vAlign w:val="center"/>
          </w:tcPr>
          <w:p w:rsidR="0039616E" w:rsidRDefault="00DF20C4">
            <w:pPr>
              <w:jc w:val="right"/>
              <w:rPr>
                <w:rFonts w:hint="eastAsia"/>
              </w:rPr>
            </w:pPr>
            <w:r>
              <w:rPr>
                <w:rFonts w:ascii="Lato" w:eastAsia="Times New Roman" w:hAnsi="Lato" w:cs="Lato"/>
                <w:b/>
                <w:bCs/>
                <w:sz w:val="20"/>
                <w:szCs w:val="20"/>
                <w:lang w:eastAsia="pl-PL"/>
              </w:rPr>
              <w:t xml:space="preserve">0,00   </w:t>
            </w:r>
          </w:p>
        </w:tc>
      </w:tr>
      <w:tr w:rsidR="0039616E">
        <w:trPr>
          <w:trHeight w:val="315"/>
        </w:trPr>
        <w:tc>
          <w:tcPr>
            <w:tcW w:w="472"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1</w:t>
            </w:r>
          </w:p>
        </w:tc>
        <w:tc>
          <w:tcPr>
            <w:tcW w:w="3530" w:type="dxa"/>
            <w:tcBorders>
              <w:left w:val="single" w:sz="4" w:space="0" w:color="000000"/>
              <w:bottom w:val="single" w:sz="4" w:space="0" w:color="000000"/>
            </w:tcBorders>
            <w:shd w:val="clear" w:color="auto" w:fill="auto"/>
            <w:vAlign w:val="center"/>
          </w:tcPr>
          <w:p w:rsidR="0039616E" w:rsidRPr="00743884" w:rsidRDefault="00DF20C4">
            <w:pPr>
              <w:rPr>
                <w:rFonts w:ascii="Times New Roman" w:eastAsia="Times New Roman" w:hAnsi="Times New Roman" w:cs="Times New Roman"/>
                <w:sz w:val="20"/>
                <w:szCs w:val="20"/>
                <w:lang w:val="en-GB" w:eastAsia="pl-PL"/>
              </w:rPr>
            </w:pPr>
            <w:r w:rsidRPr="00743884">
              <w:rPr>
                <w:rFonts w:ascii="Times New Roman" w:eastAsia="Times New Roman" w:hAnsi="Times New Roman" w:cs="Times New Roman"/>
                <w:sz w:val="20"/>
                <w:szCs w:val="20"/>
                <w:lang w:val="en-GB" w:eastAsia="pl-PL"/>
              </w:rPr>
              <w:t>To related parties</w:t>
            </w:r>
          </w:p>
        </w:tc>
        <w:tc>
          <w:tcPr>
            <w:tcW w:w="867"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4"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472"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2</w:t>
            </w:r>
          </w:p>
        </w:tc>
        <w:tc>
          <w:tcPr>
            <w:tcW w:w="3530" w:type="dxa"/>
            <w:tcBorders>
              <w:left w:val="single" w:sz="4" w:space="0" w:color="000000"/>
              <w:bottom w:val="single" w:sz="4" w:space="0" w:color="000000"/>
            </w:tcBorders>
            <w:shd w:val="clear" w:color="auto" w:fill="auto"/>
            <w:vAlign w:val="center"/>
          </w:tcPr>
          <w:p w:rsidR="0039616E" w:rsidRPr="00743884" w:rsidRDefault="00DF20C4">
            <w:pPr>
              <w:rPr>
                <w:rFonts w:ascii="Times New Roman" w:eastAsia="Times New Roman" w:hAnsi="Times New Roman" w:cs="Times New Roman"/>
                <w:sz w:val="20"/>
                <w:szCs w:val="20"/>
                <w:lang w:val="en-GB" w:eastAsia="pl-PL"/>
              </w:rPr>
            </w:pPr>
            <w:r w:rsidRPr="00743884">
              <w:rPr>
                <w:rFonts w:ascii="Times New Roman" w:eastAsia="Times New Roman" w:hAnsi="Times New Roman" w:cs="Times New Roman"/>
                <w:sz w:val="20"/>
                <w:szCs w:val="20"/>
                <w:lang w:val="en-GB" w:eastAsia="pl-PL"/>
              </w:rPr>
              <w:t>To other entities</w:t>
            </w:r>
          </w:p>
        </w:tc>
        <w:tc>
          <w:tcPr>
            <w:tcW w:w="867"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4"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472"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a)</w:t>
            </w:r>
          </w:p>
        </w:tc>
        <w:tc>
          <w:tcPr>
            <w:tcW w:w="3530" w:type="dxa"/>
            <w:tcBorders>
              <w:left w:val="single" w:sz="4" w:space="0" w:color="000000"/>
              <w:bottom w:val="single" w:sz="4" w:space="0" w:color="000000"/>
            </w:tcBorders>
            <w:shd w:val="clear" w:color="auto" w:fill="auto"/>
            <w:vAlign w:val="center"/>
          </w:tcPr>
          <w:p w:rsidR="0039616E" w:rsidRPr="00743884" w:rsidRDefault="00DF20C4">
            <w:pPr>
              <w:rPr>
                <w:rFonts w:ascii="Times New Roman" w:eastAsia="Times New Roman" w:hAnsi="Times New Roman" w:cs="Times New Roman"/>
                <w:sz w:val="20"/>
                <w:szCs w:val="20"/>
                <w:lang w:val="en-GB" w:eastAsia="pl-PL"/>
              </w:rPr>
            </w:pPr>
            <w:r w:rsidRPr="00743884">
              <w:rPr>
                <w:rFonts w:ascii="Times New Roman" w:eastAsia="Times New Roman" w:hAnsi="Times New Roman" w:cs="Times New Roman"/>
                <w:sz w:val="20"/>
                <w:szCs w:val="20"/>
                <w:lang w:val="en-GB" w:eastAsia="pl-PL"/>
              </w:rPr>
              <w:t>Credits and loans</w:t>
            </w:r>
          </w:p>
        </w:tc>
        <w:tc>
          <w:tcPr>
            <w:tcW w:w="867"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4"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510"/>
        </w:trPr>
        <w:tc>
          <w:tcPr>
            <w:tcW w:w="472"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b)</w:t>
            </w:r>
          </w:p>
        </w:tc>
        <w:tc>
          <w:tcPr>
            <w:tcW w:w="3530" w:type="dxa"/>
            <w:tcBorders>
              <w:left w:val="single" w:sz="4" w:space="0" w:color="000000"/>
              <w:bottom w:val="single" w:sz="4" w:space="0" w:color="000000"/>
            </w:tcBorders>
            <w:shd w:val="clear" w:color="auto" w:fill="auto"/>
            <w:vAlign w:val="center"/>
          </w:tcPr>
          <w:p w:rsidR="0039616E" w:rsidRPr="00743884" w:rsidRDefault="00DF20C4">
            <w:pPr>
              <w:rPr>
                <w:rFonts w:ascii="Times New Roman" w:eastAsia="Times New Roman" w:hAnsi="Times New Roman" w:cs="Times New Roman"/>
                <w:sz w:val="20"/>
                <w:szCs w:val="20"/>
                <w:lang w:val="en-GB" w:eastAsia="pl-PL"/>
              </w:rPr>
            </w:pPr>
            <w:r w:rsidRPr="00743884">
              <w:rPr>
                <w:rFonts w:ascii="Times New Roman" w:eastAsia="Times New Roman" w:hAnsi="Times New Roman" w:cs="Times New Roman"/>
                <w:sz w:val="20"/>
                <w:szCs w:val="20"/>
                <w:lang w:val="en-GB" w:eastAsia="pl-PL"/>
              </w:rPr>
              <w:t>Arising from issuance of debt securities</w:t>
            </w:r>
          </w:p>
        </w:tc>
        <w:tc>
          <w:tcPr>
            <w:tcW w:w="867" w:type="dxa"/>
            <w:tcBorders>
              <w:left w:val="single" w:sz="4" w:space="0" w:color="000000"/>
              <w:bottom w:val="single" w:sz="4" w:space="0" w:color="000000"/>
            </w:tcBorders>
            <w:shd w:val="clear" w:color="auto" w:fill="auto"/>
            <w:vAlign w:val="center"/>
          </w:tcPr>
          <w:p w:rsidR="0039616E" w:rsidRPr="00743884" w:rsidRDefault="00DF20C4">
            <w:pPr>
              <w:jc w:val="center"/>
              <w:rPr>
                <w:rFonts w:ascii="Lato" w:eastAsia="Times New Roman" w:hAnsi="Lato" w:cs="Lato"/>
                <w:sz w:val="20"/>
                <w:szCs w:val="20"/>
                <w:lang w:val="en-US" w:eastAsia="pl-PL"/>
              </w:rPr>
            </w:pPr>
            <w:r w:rsidRPr="00743884">
              <w:rPr>
                <w:rFonts w:ascii="Lato" w:eastAsia="Times New Roman" w:hAnsi="Lato" w:cs="Lato"/>
                <w:sz w:val="20"/>
                <w:szCs w:val="20"/>
                <w:lang w:val="en-US" w:eastAsia="pl-PL"/>
              </w:rPr>
              <w:t>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4"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472"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c)</w:t>
            </w:r>
          </w:p>
        </w:tc>
        <w:tc>
          <w:tcPr>
            <w:tcW w:w="3530" w:type="dxa"/>
            <w:tcBorders>
              <w:left w:val="single" w:sz="4" w:space="0" w:color="000000"/>
              <w:bottom w:val="single" w:sz="4" w:space="0" w:color="000000"/>
            </w:tcBorders>
            <w:shd w:val="clear" w:color="auto" w:fill="auto"/>
            <w:vAlign w:val="center"/>
          </w:tcPr>
          <w:p w:rsidR="0039616E" w:rsidRPr="00743884" w:rsidRDefault="00DF20C4">
            <w:pPr>
              <w:rPr>
                <w:rFonts w:ascii="Times New Roman" w:eastAsia="Times New Roman" w:hAnsi="Times New Roman" w:cs="Times New Roman"/>
                <w:sz w:val="20"/>
                <w:szCs w:val="20"/>
                <w:lang w:val="en-GB" w:eastAsia="pl-PL"/>
              </w:rPr>
            </w:pPr>
            <w:r w:rsidRPr="00743884">
              <w:rPr>
                <w:rFonts w:ascii="Times New Roman" w:eastAsia="Times New Roman" w:hAnsi="Times New Roman" w:cs="Times New Roman"/>
                <w:sz w:val="20"/>
                <w:szCs w:val="20"/>
                <w:lang w:val="en-GB" w:eastAsia="pl-PL"/>
              </w:rPr>
              <w:t>Other financial liabilities</w:t>
            </w:r>
          </w:p>
        </w:tc>
        <w:tc>
          <w:tcPr>
            <w:tcW w:w="867"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4"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47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d)</w:t>
            </w:r>
          </w:p>
        </w:tc>
        <w:tc>
          <w:tcPr>
            <w:tcW w:w="3530" w:type="dxa"/>
            <w:tcBorders>
              <w:left w:val="single" w:sz="4" w:space="0" w:color="000000"/>
              <w:bottom w:val="single" w:sz="4" w:space="0" w:color="000000"/>
            </w:tcBorders>
            <w:shd w:val="clear" w:color="auto" w:fill="auto"/>
            <w:vAlign w:val="center"/>
          </w:tcPr>
          <w:p w:rsidR="0039616E" w:rsidRPr="00743884" w:rsidRDefault="00DF20C4">
            <w:pPr>
              <w:rPr>
                <w:rFonts w:ascii="Times New Roman" w:eastAsia="Times New Roman" w:hAnsi="Times New Roman" w:cs="Times New Roman"/>
                <w:sz w:val="20"/>
                <w:szCs w:val="20"/>
                <w:lang w:val="en-GB" w:eastAsia="pl-PL"/>
              </w:rPr>
            </w:pPr>
            <w:r w:rsidRPr="00743884">
              <w:rPr>
                <w:rFonts w:ascii="Times New Roman" w:eastAsia="Times New Roman" w:hAnsi="Times New Roman" w:cs="Times New Roman"/>
                <w:sz w:val="20"/>
                <w:szCs w:val="20"/>
                <w:lang w:val="en-GB" w:eastAsia="pl-PL"/>
              </w:rPr>
              <w:t>Other</w:t>
            </w:r>
          </w:p>
        </w:tc>
        <w:tc>
          <w:tcPr>
            <w:tcW w:w="867"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4"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472" w:type="dxa"/>
            <w:tcBorders>
              <w:left w:val="single" w:sz="4" w:space="0" w:color="000000"/>
              <w:bottom w:val="single" w:sz="4" w:space="0" w:color="000000"/>
            </w:tcBorders>
            <w:shd w:val="clear" w:color="auto" w:fill="FFFFFF"/>
            <w:vAlign w:val="center"/>
          </w:tcPr>
          <w:p w:rsidR="0039616E" w:rsidRDefault="00DF20C4">
            <w:pPr>
              <w:jc w:val="center"/>
              <w:rPr>
                <w:rFonts w:ascii="Times New Roman" w:eastAsia="Times New Roman" w:hAnsi="Times New Roman" w:cs="Times New Roman"/>
                <w:b/>
                <w:bCs/>
                <w:sz w:val="20"/>
                <w:szCs w:val="20"/>
                <w:lang w:val="en-GB" w:eastAsia="pl-PL"/>
              </w:rPr>
            </w:pPr>
            <w:r>
              <w:rPr>
                <w:rFonts w:ascii="Lato" w:eastAsia="Times New Roman" w:hAnsi="Lato" w:cs="Lato"/>
                <w:b/>
                <w:bCs/>
                <w:sz w:val="20"/>
                <w:szCs w:val="20"/>
                <w:lang w:eastAsia="pl-PL"/>
              </w:rPr>
              <w:t>III</w:t>
            </w:r>
          </w:p>
        </w:tc>
        <w:tc>
          <w:tcPr>
            <w:tcW w:w="3530" w:type="dxa"/>
            <w:tcBorders>
              <w:left w:val="single" w:sz="4" w:space="0" w:color="000000"/>
              <w:bottom w:val="single" w:sz="4" w:space="0" w:color="000000"/>
            </w:tcBorders>
            <w:shd w:val="clear" w:color="auto" w:fill="FFFFFF"/>
            <w:vAlign w:val="center"/>
          </w:tcPr>
          <w:p w:rsidR="0039616E" w:rsidRPr="00743884" w:rsidRDefault="00DF20C4">
            <w:pPr>
              <w:rPr>
                <w:rFonts w:ascii="Times New Roman" w:eastAsia="Times New Roman" w:hAnsi="Times New Roman" w:cs="Times New Roman"/>
                <w:b/>
                <w:bCs/>
                <w:sz w:val="20"/>
                <w:szCs w:val="20"/>
                <w:lang w:val="en-GB" w:eastAsia="pl-PL"/>
              </w:rPr>
            </w:pPr>
            <w:r w:rsidRPr="00743884">
              <w:rPr>
                <w:rFonts w:ascii="Times New Roman" w:eastAsia="Times New Roman" w:hAnsi="Times New Roman" w:cs="Times New Roman"/>
                <w:b/>
                <w:bCs/>
                <w:sz w:val="20"/>
                <w:szCs w:val="20"/>
                <w:lang w:val="en-GB" w:eastAsia="pl-PL"/>
              </w:rPr>
              <w:t>Short-term liabilities</w:t>
            </w:r>
          </w:p>
        </w:tc>
        <w:tc>
          <w:tcPr>
            <w:tcW w:w="867" w:type="dxa"/>
            <w:tcBorders>
              <w:left w:val="single" w:sz="4" w:space="0" w:color="000000"/>
              <w:bottom w:val="single" w:sz="4" w:space="0" w:color="000000"/>
            </w:tcBorders>
            <w:shd w:val="clear" w:color="auto" w:fill="FFFFFF"/>
            <w:vAlign w:val="center"/>
          </w:tcPr>
          <w:p w:rsidR="0039616E" w:rsidRDefault="00DF20C4">
            <w:pPr>
              <w:jc w:val="center"/>
              <w:rPr>
                <w:rFonts w:ascii="Lato" w:eastAsia="Times New Roman" w:hAnsi="Lato" w:cs="Lato"/>
                <w:b/>
                <w:bCs/>
                <w:sz w:val="20"/>
                <w:szCs w:val="20"/>
                <w:lang w:eastAsia="pl-PL"/>
              </w:rPr>
            </w:pPr>
            <w:r>
              <w:rPr>
                <w:rFonts w:ascii="Lato" w:eastAsia="Times New Roman" w:hAnsi="Lato" w:cs="Lato"/>
                <w:b/>
                <w:bCs/>
                <w:sz w:val="20"/>
                <w:szCs w:val="20"/>
                <w:lang w:eastAsia="pl-PL"/>
              </w:rPr>
              <w:t>21</w:t>
            </w:r>
          </w:p>
        </w:tc>
        <w:tc>
          <w:tcPr>
            <w:tcW w:w="1500" w:type="dxa"/>
            <w:tcBorders>
              <w:left w:val="single" w:sz="4" w:space="0" w:color="000000"/>
              <w:bottom w:val="single" w:sz="4" w:space="0" w:color="000000"/>
            </w:tcBorders>
            <w:shd w:val="clear" w:color="auto" w:fill="FFFFFF"/>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1 605 878,53   </w:t>
            </w:r>
          </w:p>
        </w:tc>
        <w:tc>
          <w:tcPr>
            <w:tcW w:w="1500" w:type="dxa"/>
            <w:tcBorders>
              <w:left w:val="single" w:sz="4" w:space="0" w:color="000000"/>
              <w:bottom w:val="single" w:sz="4" w:space="0" w:color="000000"/>
            </w:tcBorders>
            <w:shd w:val="clear" w:color="auto" w:fill="FFFFFF"/>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1 552 311,98   </w:t>
            </w:r>
          </w:p>
        </w:tc>
        <w:tc>
          <w:tcPr>
            <w:tcW w:w="1504" w:type="dxa"/>
            <w:tcBorders>
              <w:left w:val="single" w:sz="4" w:space="0" w:color="000000"/>
              <w:bottom w:val="single" w:sz="4" w:space="0" w:color="000000"/>
              <w:right w:val="single" w:sz="4" w:space="0" w:color="000000"/>
            </w:tcBorders>
            <w:shd w:val="clear" w:color="auto" w:fill="FFFFFF"/>
            <w:vAlign w:val="center"/>
          </w:tcPr>
          <w:p w:rsidR="0039616E" w:rsidRDefault="00DF20C4">
            <w:pPr>
              <w:jc w:val="right"/>
              <w:rPr>
                <w:rFonts w:hint="eastAsia"/>
              </w:rPr>
            </w:pPr>
            <w:r>
              <w:rPr>
                <w:rFonts w:ascii="Lato" w:eastAsia="Times New Roman" w:hAnsi="Lato" w:cs="Lato"/>
                <w:b/>
                <w:bCs/>
                <w:sz w:val="20"/>
                <w:szCs w:val="20"/>
                <w:lang w:eastAsia="pl-PL"/>
              </w:rPr>
              <w:t xml:space="preserve">947 281,33   </w:t>
            </w:r>
          </w:p>
        </w:tc>
      </w:tr>
      <w:tr w:rsidR="0039616E">
        <w:trPr>
          <w:trHeight w:val="315"/>
        </w:trPr>
        <w:tc>
          <w:tcPr>
            <w:tcW w:w="472"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1</w:t>
            </w:r>
          </w:p>
        </w:tc>
        <w:tc>
          <w:tcPr>
            <w:tcW w:w="3530" w:type="dxa"/>
            <w:tcBorders>
              <w:left w:val="single" w:sz="4" w:space="0" w:color="000000"/>
              <w:bottom w:val="single" w:sz="4" w:space="0" w:color="000000"/>
            </w:tcBorders>
            <w:shd w:val="clear" w:color="auto" w:fill="auto"/>
            <w:vAlign w:val="center"/>
          </w:tcPr>
          <w:p w:rsidR="0039616E" w:rsidRPr="00743884" w:rsidRDefault="00DF20C4">
            <w:pPr>
              <w:rPr>
                <w:rFonts w:ascii="Times New Roman" w:eastAsia="Times New Roman" w:hAnsi="Times New Roman" w:cs="Times New Roman"/>
                <w:sz w:val="20"/>
                <w:szCs w:val="20"/>
                <w:lang w:val="en-GB" w:eastAsia="pl-PL"/>
              </w:rPr>
            </w:pPr>
            <w:r w:rsidRPr="00743884">
              <w:rPr>
                <w:rFonts w:ascii="Times New Roman" w:eastAsia="Times New Roman" w:hAnsi="Times New Roman" w:cs="Times New Roman"/>
                <w:sz w:val="20"/>
                <w:szCs w:val="20"/>
                <w:lang w:val="en-GB" w:eastAsia="pl-PL"/>
              </w:rPr>
              <w:t>To related parties</w:t>
            </w:r>
          </w:p>
        </w:tc>
        <w:tc>
          <w:tcPr>
            <w:tcW w:w="867"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4"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510"/>
        </w:trPr>
        <w:tc>
          <w:tcPr>
            <w:tcW w:w="472"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a)</w:t>
            </w:r>
          </w:p>
        </w:tc>
        <w:tc>
          <w:tcPr>
            <w:tcW w:w="3530" w:type="dxa"/>
            <w:tcBorders>
              <w:left w:val="single" w:sz="4" w:space="0" w:color="000000"/>
              <w:bottom w:val="single" w:sz="4" w:space="0" w:color="000000"/>
            </w:tcBorders>
            <w:shd w:val="clear" w:color="auto" w:fill="auto"/>
            <w:vAlign w:val="center"/>
          </w:tcPr>
          <w:p w:rsidR="0039616E" w:rsidRPr="00743884" w:rsidRDefault="00DF20C4">
            <w:pPr>
              <w:rPr>
                <w:rFonts w:ascii="Times New Roman" w:eastAsia="Times New Roman" w:hAnsi="Times New Roman" w:cs="Times New Roman"/>
                <w:sz w:val="20"/>
                <w:szCs w:val="20"/>
                <w:lang w:val="en-GB" w:eastAsia="pl-PL"/>
              </w:rPr>
            </w:pPr>
            <w:r w:rsidRPr="00743884">
              <w:rPr>
                <w:rFonts w:ascii="Times New Roman" w:eastAsia="Times New Roman" w:hAnsi="Times New Roman" w:cs="Times New Roman"/>
                <w:sz w:val="20"/>
                <w:szCs w:val="20"/>
                <w:lang w:val="en-GB" w:eastAsia="pl-PL"/>
              </w:rPr>
              <w:t>Trade liabilities, maturing:</w:t>
            </w:r>
          </w:p>
        </w:tc>
        <w:tc>
          <w:tcPr>
            <w:tcW w:w="867"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4"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472"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 </w:t>
            </w:r>
          </w:p>
        </w:tc>
        <w:tc>
          <w:tcPr>
            <w:tcW w:w="3530" w:type="dxa"/>
            <w:tcBorders>
              <w:left w:val="single" w:sz="4" w:space="0" w:color="000000"/>
              <w:bottom w:val="single" w:sz="4" w:space="0" w:color="000000"/>
            </w:tcBorders>
            <w:shd w:val="clear" w:color="auto" w:fill="auto"/>
            <w:vAlign w:val="center"/>
          </w:tcPr>
          <w:p w:rsidR="0039616E" w:rsidRPr="00743884" w:rsidRDefault="00DF20C4">
            <w:pPr>
              <w:rPr>
                <w:rFonts w:ascii="Times New Roman" w:eastAsia="Times New Roman" w:hAnsi="Times New Roman" w:cs="Times New Roman"/>
                <w:sz w:val="20"/>
                <w:szCs w:val="20"/>
                <w:lang w:val="en-GB" w:eastAsia="pl-PL"/>
              </w:rPr>
            </w:pPr>
            <w:r w:rsidRPr="00743884">
              <w:rPr>
                <w:rFonts w:ascii="Times New Roman" w:eastAsia="Times New Roman" w:hAnsi="Times New Roman" w:cs="Times New Roman"/>
                <w:sz w:val="20"/>
                <w:szCs w:val="20"/>
                <w:lang w:val="en-GB" w:eastAsia="pl-PL"/>
              </w:rPr>
              <w:t>Up to 12 months</w:t>
            </w:r>
          </w:p>
        </w:tc>
        <w:tc>
          <w:tcPr>
            <w:tcW w:w="867"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4"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472"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 </w:t>
            </w:r>
          </w:p>
        </w:tc>
        <w:tc>
          <w:tcPr>
            <w:tcW w:w="3530" w:type="dxa"/>
            <w:tcBorders>
              <w:left w:val="single" w:sz="4" w:space="0" w:color="000000"/>
              <w:bottom w:val="single" w:sz="4" w:space="0" w:color="000000"/>
            </w:tcBorders>
            <w:shd w:val="clear" w:color="auto" w:fill="auto"/>
            <w:vAlign w:val="center"/>
          </w:tcPr>
          <w:p w:rsidR="0039616E" w:rsidRPr="00743884" w:rsidRDefault="00DF20C4">
            <w:pPr>
              <w:rPr>
                <w:rFonts w:ascii="Times New Roman" w:eastAsia="Times New Roman" w:hAnsi="Times New Roman" w:cs="Times New Roman"/>
                <w:sz w:val="20"/>
                <w:szCs w:val="20"/>
                <w:lang w:val="en-GB" w:eastAsia="pl-PL"/>
              </w:rPr>
            </w:pPr>
            <w:r w:rsidRPr="00743884">
              <w:rPr>
                <w:rFonts w:ascii="Times New Roman" w:eastAsia="Times New Roman" w:hAnsi="Times New Roman" w:cs="Times New Roman"/>
                <w:sz w:val="20"/>
                <w:szCs w:val="20"/>
                <w:lang w:val="en-GB" w:eastAsia="pl-PL"/>
              </w:rPr>
              <w:t>Above 12 months</w:t>
            </w:r>
          </w:p>
        </w:tc>
        <w:tc>
          <w:tcPr>
            <w:tcW w:w="867"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4"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472"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b)</w:t>
            </w:r>
          </w:p>
        </w:tc>
        <w:tc>
          <w:tcPr>
            <w:tcW w:w="3530" w:type="dxa"/>
            <w:tcBorders>
              <w:left w:val="single" w:sz="4" w:space="0" w:color="000000"/>
              <w:bottom w:val="single" w:sz="4" w:space="0" w:color="000000"/>
            </w:tcBorders>
            <w:shd w:val="clear" w:color="auto" w:fill="auto"/>
            <w:vAlign w:val="center"/>
          </w:tcPr>
          <w:p w:rsidR="0039616E" w:rsidRPr="00743884" w:rsidRDefault="00DF20C4">
            <w:pPr>
              <w:rPr>
                <w:rFonts w:ascii="Times New Roman" w:eastAsia="Times New Roman" w:hAnsi="Times New Roman" w:cs="Times New Roman"/>
                <w:sz w:val="20"/>
                <w:szCs w:val="20"/>
                <w:lang w:val="en-GB" w:eastAsia="pl-PL"/>
              </w:rPr>
            </w:pPr>
            <w:r w:rsidRPr="00743884">
              <w:rPr>
                <w:rFonts w:ascii="Times New Roman" w:eastAsia="Times New Roman" w:hAnsi="Times New Roman" w:cs="Times New Roman"/>
                <w:sz w:val="20"/>
                <w:szCs w:val="20"/>
                <w:lang w:val="en-GB" w:eastAsia="pl-PL"/>
              </w:rPr>
              <w:t>Other</w:t>
            </w:r>
          </w:p>
        </w:tc>
        <w:tc>
          <w:tcPr>
            <w:tcW w:w="867"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4"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472"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2</w:t>
            </w:r>
          </w:p>
        </w:tc>
        <w:tc>
          <w:tcPr>
            <w:tcW w:w="3530" w:type="dxa"/>
            <w:tcBorders>
              <w:left w:val="single" w:sz="4" w:space="0" w:color="000000"/>
              <w:bottom w:val="single" w:sz="4" w:space="0" w:color="000000"/>
            </w:tcBorders>
            <w:shd w:val="clear" w:color="auto" w:fill="auto"/>
            <w:vAlign w:val="center"/>
          </w:tcPr>
          <w:p w:rsidR="0039616E" w:rsidRPr="00743884" w:rsidRDefault="00DF20C4">
            <w:pPr>
              <w:rPr>
                <w:rFonts w:ascii="Times New Roman" w:eastAsia="Times New Roman" w:hAnsi="Times New Roman" w:cs="Times New Roman"/>
                <w:sz w:val="20"/>
                <w:szCs w:val="20"/>
                <w:lang w:val="en-GB" w:eastAsia="pl-PL"/>
              </w:rPr>
            </w:pPr>
            <w:r w:rsidRPr="00743884">
              <w:rPr>
                <w:rFonts w:ascii="Times New Roman" w:eastAsia="Times New Roman" w:hAnsi="Times New Roman" w:cs="Times New Roman"/>
                <w:sz w:val="20"/>
                <w:szCs w:val="20"/>
                <w:lang w:val="en-GB" w:eastAsia="pl-PL"/>
              </w:rPr>
              <w:t>To other entities</w:t>
            </w:r>
          </w:p>
        </w:tc>
        <w:tc>
          <w:tcPr>
            <w:tcW w:w="867"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1 605 878,53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1 552 311,98   </w:t>
            </w:r>
          </w:p>
        </w:tc>
        <w:tc>
          <w:tcPr>
            <w:tcW w:w="1504"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947 281,33   </w:t>
            </w:r>
          </w:p>
        </w:tc>
      </w:tr>
      <w:tr w:rsidR="0039616E">
        <w:trPr>
          <w:trHeight w:val="315"/>
        </w:trPr>
        <w:tc>
          <w:tcPr>
            <w:tcW w:w="472"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a)</w:t>
            </w:r>
          </w:p>
        </w:tc>
        <w:tc>
          <w:tcPr>
            <w:tcW w:w="3530" w:type="dxa"/>
            <w:tcBorders>
              <w:left w:val="single" w:sz="4" w:space="0" w:color="000000"/>
              <w:bottom w:val="single" w:sz="4" w:space="0" w:color="000000"/>
            </w:tcBorders>
            <w:shd w:val="clear" w:color="auto" w:fill="auto"/>
            <w:vAlign w:val="center"/>
          </w:tcPr>
          <w:p w:rsidR="0039616E" w:rsidRPr="00743884" w:rsidRDefault="00DF20C4">
            <w:pPr>
              <w:rPr>
                <w:rFonts w:ascii="Times New Roman" w:eastAsia="Times New Roman" w:hAnsi="Times New Roman" w:cs="Times New Roman"/>
                <w:sz w:val="20"/>
                <w:szCs w:val="20"/>
                <w:lang w:val="en-GB" w:eastAsia="pl-PL"/>
              </w:rPr>
            </w:pPr>
            <w:r w:rsidRPr="00743884">
              <w:rPr>
                <w:rFonts w:ascii="Times New Roman" w:eastAsia="Times New Roman" w:hAnsi="Times New Roman" w:cs="Times New Roman"/>
                <w:sz w:val="20"/>
                <w:szCs w:val="20"/>
                <w:lang w:val="en-GB" w:eastAsia="pl-PL"/>
              </w:rPr>
              <w:t>Credits and loans</w:t>
            </w:r>
          </w:p>
        </w:tc>
        <w:tc>
          <w:tcPr>
            <w:tcW w:w="867"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4"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510"/>
        </w:trPr>
        <w:tc>
          <w:tcPr>
            <w:tcW w:w="472"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b)</w:t>
            </w:r>
          </w:p>
        </w:tc>
        <w:tc>
          <w:tcPr>
            <w:tcW w:w="3530" w:type="dxa"/>
            <w:tcBorders>
              <w:left w:val="single" w:sz="4" w:space="0" w:color="000000"/>
              <w:bottom w:val="single" w:sz="4" w:space="0" w:color="000000"/>
            </w:tcBorders>
            <w:shd w:val="clear" w:color="auto" w:fill="auto"/>
            <w:vAlign w:val="center"/>
          </w:tcPr>
          <w:p w:rsidR="0039616E" w:rsidRPr="00743884" w:rsidRDefault="00DF20C4">
            <w:pPr>
              <w:rPr>
                <w:rFonts w:ascii="Times New Roman" w:eastAsia="Times New Roman" w:hAnsi="Times New Roman" w:cs="Times New Roman"/>
                <w:sz w:val="20"/>
                <w:szCs w:val="20"/>
                <w:lang w:val="en-GB" w:eastAsia="pl-PL"/>
              </w:rPr>
            </w:pPr>
            <w:r w:rsidRPr="00743884">
              <w:rPr>
                <w:rFonts w:ascii="Times New Roman" w:eastAsia="Times New Roman" w:hAnsi="Times New Roman" w:cs="Times New Roman"/>
                <w:sz w:val="20"/>
                <w:szCs w:val="20"/>
                <w:lang w:val="en-GB" w:eastAsia="pl-PL"/>
              </w:rPr>
              <w:t>Arising from issuance of debt securities</w:t>
            </w:r>
          </w:p>
        </w:tc>
        <w:tc>
          <w:tcPr>
            <w:tcW w:w="867" w:type="dxa"/>
            <w:tcBorders>
              <w:left w:val="single" w:sz="4" w:space="0" w:color="000000"/>
              <w:bottom w:val="single" w:sz="4" w:space="0" w:color="000000"/>
            </w:tcBorders>
            <w:shd w:val="clear" w:color="auto" w:fill="auto"/>
            <w:vAlign w:val="center"/>
          </w:tcPr>
          <w:p w:rsidR="0039616E" w:rsidRPr="00743884" w:rsidRDefault="00DF20C4">
            <w:pPr>
              <w:jc w:val="center"/>
              <w:rPr>
                <w:rFonts w:ascii="Lato" w:eastAsia="Times New Roman" w:hAnsi="Lato" w:cs="Lato"/>
                <w:sz w:val="20"/>
                <w:szCs w:val="20"/>
                <w:lang w:val="en-US" w:eastAsia="pl-PL"/>
              </w:rPr>
            </w:pPr>
            <w:r w:rsidRPr="00743884">
              <w:rPr>
                <w:rFonts w:ascii="Lato" w:eastAsia="Times New Roman" w:hAnsi="Lato" w:cs="Lato"/>
                <w:sz w:val="20"/>
                <w:szCs w:val="20"/>
                <w:lang w:val="en-US" w:eastAsia="pl-PL"/>
              </w:rPr>
              <w:t>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4"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472"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lastRenderedPageBreak/>
              <w:t>c)</w:t>
            </w:r>
          </w:p>
        </w:tc>
        <w:tc>
          <w:tcPr>
            <w:tcW w:w="3530" w:type="dxa"/>
            <w:tcBorders>
              <w:left w:val="single" w:sz="4" w:space="0" w:color="000000"/>
              <w:bottom w:val="single" w:sz="4" w:space="0" w:color="000000"/>
            </w:tcBorders>
            <w:shd w:val="clear" w:color="auto" w:fill="auto"/>
            <w:vAlign w:val="center"/>
          </w:tcPr>
          <w:p w:rsidR="0039616E" w:rsidRPr="00743884" w:rsidRDefault="00DF20C4">
            <w:pPr>
              <w:rPr>
                <w:rFonts w:ascii="Times New Roman" w:eastAsia="Times New Roman" w:hAnsi="Times New Roman" w:cs="Times New Roman"/>
                <w:sz w:val="20"/>
                <w:szCs w:val="20"/>
                <w:lang w:val="en-GB" w:eastAsia="pl-PL"/>
              </w:rPr>
            </w:pPr>
            <w:r w:rsidRPr="00743884">
              <w:rPr>
                <w:rFonts w:ascii="Times New Roman" w:eastAsia="Times New Roman" w:hAnsi="Times New Roman" w:cs="Times New Roman"/>
                <w:sz w:val="20"/>
                <w:szCs w:val="20"/>
                <w:lang w:val="en-GB" w:eastAsia="pl-PL"/>
              </w:rPr>
              <w:t>Other financial liabilities</w:t>
            </w:r>
          </w:p>
        </w:tc>
        <w:tc>
          <w:tcPr>
            <w:tcW w:w="867"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4"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510"/>
        </w:trPr>
        <w:tc>
          <w:tcPr>
            <w:tcW w:w="472"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d)</w:t>
            </w:r>
          </w:p>
        </w:tc>
        <w:tc>
          <w:tcPr>
            <w:tcW w:w="3530" w:type="dxa"/>
            <w:tcBorders>
              <w:left w:val="single" w:sz="4" w:space="0" w:color="000000"/>
              <w:bottom w:val="single" w:sz="4" w:space="0" w:color="000000"/>
            </w:tcBorders>
            <w:shd w:val="clear" w:color="auto" w:fill="auto"/>
            <w:vAlign w:val="center"/>
          </w:tcPr>
          <w:p w:rsidR="0039616E" w:rsidRPr="00743884" w:rsidRDefault="00DF20C4">
            <w:pPr>
              <w:rPr>
                <w:rFonts w:ascii="Times New Roman" w:eastAsia="Times New Roman" w:hAnsi="Times New Roman" w:cs="Times New Roman"/>
                <w:sz w:val="20"/>
                <w:szCs w:val="20"/>
                <w:lang w:val="en-GB" w:eastAsia="pl-PL"/>
              </w:rPr>
            </w:pPr>
            <w:r w:rsidRPr="00743884">
              <w:rPr>
                <w:rFonts w:ascii="Times New Roman" w:eastAsia="Times New Roman" w:hAnsi="Times New Roman" w:cs="Times New Roman"/>
                <w:sz w:val="20"/>
                <w:szCs w:val="20"/>
                <w:lang w:val="en-GB" w:eastAsia="pl-PL"/>
              </w:rPr>
              <w:t>Trade liabilities, maturing:</w:t>
            </w:r>
          </w:p>
        </w:tc>
        <w:tc>
          <w:tcPr>
            <w:tcW w:w="867"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524 372,44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581 708,13   </w:t>
            </w:r>
          </w:p>
        </w:tc>
        <w:tc>
          <w:tcPr>
            <w:tcW w:w="1504"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410 566,78   </w:t>
            </w:r>
          </w:p>
        </w:tc>
      </w:tr>
      <w:tr w:rsidR="0039616E">
        <w:trPr>
          <w:trHeight w:val="315"/>
        </w:trPr>
        <w:tc>
          <w:tcPr>
            <w:tcW w:w="472"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 </w:t>
            </w:r>
          </w:p>
        </w:tc>
        <w:tc>
          <w:tcPr>
            <w:tcW w:w="3530" w:type="dxa"/>
            <w:tcBorders>
              <w:left w:val="single" w:sz="4" w:space="0" w:color="000000"/>
              <w:bottom w:val="single" w:sz="4" w:space="0" w:color="000000"/>
            </w:tcBorders>
            <w:shd w:val="clear" w:color="auto" w:fill="auto"/>
            <w:vAlign w:val="center"/>
          </w:tcPr>
          <w:p w:rsidR="0039616E" w:rsidRPr="00743884" w:rsidRDefault="00DF20C4">
            <w:pPr>
              <w:rPr>
                <w:rFonts w:ascii="Times New Roman" w:eastAsia="Times New Roman" w:hAnsi="Times New Roman" w:cs="Times New Roman"/>
                <w:sz w:val="20"/>
                <w:szCs w:val="20"/>
                <w:lang w:val="en-GB" w:eastAsia="pl-PL"/>
              </w:rPr>
            </w:pPr>
            <w:r w:rsidRPr="00743884">
              <w:rPr>
                <w:rFonts w:ascii="Times New Roman" w:eastAsia="Times New Roman" w:hAnsi="Times New Roman" w:cs="Times New Roman"/>
                <w:sz w:val="20"/>
                <w:szCs w:val="20"/>
                <w:lang w:val="en-GB" w:eastAsia="pl-PL"/>
              </w:rPr>
              <w:t>Up to 12 months</w:t>
            </w:r>
          </w:p>
        </w:tc>
        <w:tc>
          <w:tcPr>
            <w:tcW w:w="867"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524 372,44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581 708,13   </w:t>
            </w:r>
          </w:p>
        </w:tc>
        <w:tc>
          <w:tcPr>
            <w:tcW w:w="1504"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410 566,78   </w:t>
            </w:r>
          </w:p>
        </w:tc>
      </w:tr>
      <w:tr w:rsidR="0039616E">
        <w:trPr>
          <w:trHeight w:val="315"/>
        </w:trPr>
        <w:tc>
          <w:tcPr>
            <w:tcW w:w="472"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 </w:t>
            </w:r>
          </w:p>
        </w:tc>
        <w:tc>
          <w:tcPr>
            <w:tcW w:w="3530" w:type="dxa"/>
            <w:tcBorders>
              <w:left w:val="single" w:sz="4" w:space="0" w:color="000000"/>
              <w:bottom w:val="single" w:sz="4" w:space="0" w:color="000000"/>
            </w:tcBorders>
            <w:shd w:val="clear" w:color="auto" w:fill="auto"/>
            <w:vAlign w:val="center"/>
          </w:tcPr>
          <w:p w:rsidR="0039616E" w:rsidRPr="00743884" w:rsidRDefault="00DF20C4">
            <w:pPr>
              <w:rPr>
                <w:rFonts w:ascii="Times New Roman" w:eastAsia="Times New Roman" w:hAnsi="Times New Roman" w:cs="Times New Roman"/>
                <w:sz w:val="20"/>
                <w:szCs w:val="20"/>
                <w:lang w:val="en-GB" w:eastAsia="pl-PL"/>
              </w:rPr>
            </w:pPr>
            <w:r w:rsidRPr="00743884">
              <w:rPr>
                <w:rFonts w:ascii="Times New Roman" w:eastAsia="Times New Roman" w:hAnsi="Times New Roman" w:cs="Times New Roman"/>
                <w:sz w:val="20"/>
                <w:szCs w:val="20"/>
                <w:lang w:val="en-GB" w:eastAsia="pl-PL"/>
              </w:rPr>
              <w:t>Above 12 months</w:t>
            </w:r>
          </w:p>
        </w:tc>
        <w:tc>
          <w:tcPr>
            <w:tcW w:w="867"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4"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472"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e)</w:t>
            </w:r>
          </w:p>
        </w:tc>
        <w:tc>
          <w:tcPr>
            <w:tcW w:w="3530" w:type="dxa"/>
            <w:tcBorders>
              <w:left w:val="single" w:sz="4" w:space="0" w:color="000000"/>
              <w:bottom w:val="single" w:sz="4" w:space="0" w:color="000000"/>
            </w:tcBorders>
            <w:shd w:val="clear" w:color="auto" w:fill="auto"/>
            <w:vAlign w:val="center"/>
          </w:tcPr>
          <w:p w:rsidR="0039616E" w:rsidRPr="00743884" w:rsidRDefault="00DF20C4">
            <w:pPr>
              <w:rPr>
                <w:rFonts w:ascii="Times New Roman" w:eastAsia="Times New Roman" w:hAnsi="Times New Roman" w:cs="Times New Roman"/>
                <w:sz w:val="20"/>
                <w:szCs w:val="20"/>
                <w:lang w:val="en-GB" w:eastAsia="pl-PL"/>
              </w:rPr>
            </w:pPr>
            <w:r w:rsidRPr="00743884">
              <w:rPr>
                <w:rFonts w:ascii="Times New Roman" w:eastAsia="Times New Roman" w:hAnsi="Times New Roman" w:cs="Times New Roman"/>
                <w:sz w:val="20"/>
                <w:szCs w:val="20"/>
                <w:lang w:val="en-GB" w:eastAsia="pl-PL"/>
              </w:rPr>
              <w:t>Received advances for deliveries</w:t>
            </w:r>
          </w:p>
        </w:tc>
        <w:tc>
          <w:tcPr>
            <w:tcW w:w="867"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4"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472"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f)</w:t>
            </w:r>
          </w:p>
        </w:tc>
        <w:tc>
          <w:tcPr>
            <w:tcW w:w="3530" w:type="dxa"/>
            <w:tcBorders>
              <w:left w:val="single" w:sz="4" w:space="0" w:color="000000"/>
              <w:bottom w:val="single" w:sz="4" w:space="0" w:color="000000"/>
            </w:tcBorders>
            <w:shd w:val="clear" w:color="auto" w:fill="auto"/>
            <w:vAlign w:val="center"/>
          </w:tcPr>
          <w:p w:rsidR="0039616E" w:rsidRPr="00743884" w:rsidRDefault="00DF20C4">
            <w:pPr>
              <w:rPr>
                <w:rFonts w:ascii="Times New Roman" w:eastAsia="Times New Roman" w:hAnsi="Times New Roman" w:cs="Times New Roman"/>
                <w:sz w:val="20"/>
                <w:szCs w:val="20"/>
                <w:lang w:val="en-GB" w:eastAsia="pl-PL"/>
              </w:rPr>
            </w:pPr>
            <w:r w:rsidRPr="00743884">
              <w:rPr>
                <w:rFonts w:ascii="Times New Roman" w:eastAsia="Times New Roman" w:hAnsi="Times New Roman" w:cs="Times New Roman"/>
                <w:sz w:val="20"/>
                <w:szCs w:val="20"/>
                <w:lang w:val="en-GB" w:eastAsia="pl-PL"/>
              </w:rPr>
              <w:t>Bill-of-exchange liabilities</w:t>
            </w:r>
          </w:p>
        </w:tc>
        <w:tc>
          <w:tcPr>
            <w:tcW w:w="867"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4"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510"/>
        </w:trPr>
        <w:tc>
          <w:tcPr>
            <w:tcW w:w="472"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g)</w:t>
            </w:r>
          </w:p>
        </w:tc>
        <w:tc>
          <w:tcPr>
            <w:tcW w:w="3530" w:type="dxa"/>
            <w:tcBorders>
              <w:left w:val="single" w:sz="4" w:space="0" w:color="000000"/>
              <w:bottom w:val="single" w:sz="4" w:space="0" w:color="000000"/>
            </w:tcBorders>
            <w:shd w:val="clear" w:color="auto" w:fill="auto"/>
            <w:vAlign w:val="center"/>
          </w:tcPr>
          <w:p w:rsidR="0039616E" w:rsidRPr="00743884" w:rsidRDefault="00DF20C4">
            <w:pPr>
              <w:rPr>
                <w:rFonts w:ascii="Times New Roman" w:eastAsia="Times New Roman" w:hAnsi="Times New Roman" w:cs="Times New Roman"/>
                <w:sz w:val="20"/>
                <w:szCs w:val="20"/>
                <w:lang w:val="en-GB" w:eastAsia="pl-PL"/>
              </w:rPr>
            </w:pPr>
            <w:r w:rsidRPr="00743884">
              <w:rPr>
                <w:rFonts w:ascii="Times New Roman" w:eastAsia="Times New Roman" w:hAnsi="Times New Roman" w:cs="Times New Roman"/>
                <w:sz w:val="20"/>
                <w:szCs w:val="20"/>
                <w:lang w:val="en-GB" w:eastAsia="pl-PL"/>
              </w:rPr>
              <w:t>Tax, insurance, customs and other liabilities</w:t>
            </w:r>
          </w:p>
        </w:tc>
        <w:tc>
          <w:tcPr>
            <w:tcW w:w="867" w:type="dxa"/>
            <w:tcBorders>
              <w:left w:val="single" w:sz="4" w:space="0" w:color="000000"/>
              <w:bottom w:val="single" w:sz="4" w:space="0" w:color="000000"/>
            </w:tcBorders>
            <w:shd w:val="clear" w:color="auto" w:fill="auto"/>
            <w:vAlign w:val="center"/>
          </w:tcPr>
          <w:p w:rsidR="0039616E" w:rsidRPr="00743884" w:rsidRDefault="00DF20C4">
            <w:pPr>
              <w:jc w:val="center"/>
              <w:rPr>
                <w:rFonts w:ascii="Lato" w:eastAsia="Times New Roman" w:hAnsi="Lato" w:cs="Lato"/>
                <w:sz w:val="20"/>
                <w:szCs w:val="20"/>
                <w:lang w:val="en-US" w:eastAsia="pl-PL"/>
              </w:rPr>
            </w:pPr>
            <w:r w:rsidRPr="00743884">
              <w:rPr>
                <w:rFonts w:ascii="Lato" w:eastAsia="Times New Roman" w:hAnsi="Lato" w:cs="Lato"/>
                <w:sz w:val="20"/>
                <w:szCs w:val="20"/>
                <w:lang w:val="en-US" w:eastAsia="pl-PL"/>
              </w:rPr>
              <w:t>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1 081 506,09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970 603,85   </w:t>
            </w:r>
          </w:p>
        </w:tc>
        <w:tc>
          <w:tcPr>
            <w:tcW w:w="1504"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533 414,55   </w:t>
            </w:r>
          </w:p>
        </w:tc>
      </w:tr>
      <w:tr w:rsidR="0039616E">
        <w:trPr>
          <w:trHeight w:val="315"/>
        </w:trPr>
        <w:tc>
          <w:tcPr>
            <w:tcW w:w="472"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h)</w:t>
            </w:r>
          </w:p>
        </w:tc>
        <w:tc>
          <w:tcPr>
            <w:tcW w:w="3530" w:type="dxa"/>
            <w:tcBorders>
              <w:left w:val="single" w:sz="4" w:space="0" w:color="000000"/>
              <w:bottom w:val="single" w:sz="4" w:space="0" w:color="000000"/>
            </w:tcBorders>
            <w:shd w:val="clear" w:color="auto" w:fill="auto"/>
            <w:vAlign w:val="center"/>
          </w:tcPr>
          <w:p w:rsidR="0039616E" w:rsidRPr="00743884" w:rsidRDefault="00DF20C4">
            <w:pPr>
              <w:rPr>
                <w:rFonts w:ascii="Times New Roman" w:eastAsia="Times New Roman" w:hAnsi="Times New Roman" w:cs="Times New Roman"/>
                <w:sz w:val="20"/>
                <w:szCs w:val="20"/>
                <w:lang w:val="en-GB" w:eastAsia="pl-PL"/>
              </w:rPr>
            </w:pPr>
            <w:r w:rsidRPr="00743884">
              <w:rPr>
                <w:rFonts w:ascii="Times New Roman" w:eastAsia="Times New Roman" w:hAnsi="Times New Roman" w:cs="Times New Roman"/>
                <w:sz w:val="20"/>
                <w:szCs w:val="20"/>
                <w:lang w:val="en-GB" w:eastAsia="pl-PL"/>
              </w:rPr>
              <w:t>Payroll liabilities</w:t>
            </w:r>
          </w:p>
        </w:tc>
        <w:tc>
          <w:tcPr>
            <w:tcW w:w="867"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4"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3 300,00   </w:t>
            </w:r>
          </w:p>
        </w:tc>
      </w:tr>
      <w:tr w:rsidR="0039616E">
        <w:trPr>
          <w:trHeight w:val="315"/>
        </w:trPr>
        <w:tc>
          <w:tcPr>
            <w:tcW w:w="472"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i)</w:t>
            </w:r>
          </w:p>
        </w:tc>
        <w:tc>
          <w:tcPr>
            <w:tcW w:w="3530" w:type="dxa"/>
            <w:tcBorders>
              <w:left w:val="single" w:sz="4" w:space="0" w:color="000000"/>
              <w:bottom w:val="single" w:sz="4" w:space="0" w:color="000000"/>
            </w:tcBorders>
            <w:shd w:val="clear" w:color="auto" w:fill="auto"/>
            <w:vAlign w:val="center"/>
          </w:tcPr>
          <w:p w:rsidR="0039616E" w:rsidRPr="00743884" w:rsidRDefault="00DF20C4">
            <w:pPr>
              <w:rPr>
                <w:rFonts w:ascii="Times New Roman" w:eastAsia="Times New Roman" w:hAnsi="Times New Roman" w:cs="Times New Roman"/>
                <w:sz w:val="20"/>
                <w:szCs w:val="20"/>
                <w:lang w:val="en-GB" w:eastAsia="pl-PL"/>
              </w:rPr>
            </w:pPr>
            <w:r w:rsidRPr="00743884">
              <w:rPr>
                <w:rFonts w:ascii="Times New Roman" w:eastAsia="Times New Roman" w:hAnsi="Times New Roman" w:cs="Times New Roman"/>
                <w:sz w:val="20"/>
                <w:szCs w:val="20"/>
                <w:lang w:val="en-GB" w:eastAsia="pl-PL"/>
              </w:rPr>
              <w:t>other</w:t>
            </w:r>
          </w:p>
        </w:tc>
        <w:tc>
          <w:tcPr>
            <w:tcW w:w="867"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4"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472"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3</w:t>
            </w:r>
          </w:p>
        </w:tc>
        <w:tc>
          <w:tcPr>
            <w:tcW w:w="3530" w:type="dxa"/>
            <w:tcBorders>
              <w:left w:val="single" w:sz="4" w:space="0" w:color="000000"/>
              <w:bottom w:val="single" w:sz="4" w:space="0" w:color="000000"/>
            </w:tcBorders>
            <w:shd w:val="clear" w:color="auto" w:fill="auto"/>
            <w:vAlign w:val="center"/>
          </w:tcPr>
          <w:p w:rsidR="0039616E" w:rsidRPr="00743884" w:rsidRDefault="00DF20C4">
            <w:pPr>
              <w:rPr>
                <w:rFonts w:ascii="Times New Roman" w:eastAsia="Times New Roman" w:hAnsi="Times New Roman" w:cs="Times New Roman"/>
                <w:sz w:val="20"/>
                <w:szCs w:val="20"/>
                <w:lang w:val="en-GB" w:eastAsia="pl-PL"/>
              </w:rPr>
            </w:pPr>
            <w:r w:rsidRPr="00743884">
              <w:rPr>
                <w:rFonts w:ascii="Times New Roman" w:eastAsia="Times New Roman" w:hAnsi="Times New Roman" w:cs="Times New Roman"/>
                <w:sz w:val="20"/>
                <w:szCs w:val="20"/>
                <w:lang w:val="en-GB" w:eastAsia="pl-PL"/>
              </w:rPr>
              <w:t>Special funds</w:t>
            </w:r>
          </w:p>
        </w:tc>
        <w:tc>
          <w:tcPr>
            <w:tcW w:w="867"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4"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472" w:type="dxa"/>
            <w:tcBorders>
              <w:left w:val="single" w:sz="4" w:space="0" w:color="000000"/>
              <w:bottom w:val="single" w:sz="4" w:space="0" w:color="000000"/>
            </w:tcBorders>
            <w:shd w:val="clear" w:color="auto" w:fill="FFFFFF"/>
            <w:vAlign w:val="center"/>
          </w:tcPr>
          <w:p w:rsidR="0039616E" w:rsidRDefault="00DF20C4">
            <w:pPr>
              <w:jc w:val="center"/>
              <w:rPr>
                <w:rFonts w:ascii="Times New Roman" w:eastAsia="Times New Roman" w:hAnsi="Times New Roman" w:cs="Times New Roman"/>
                <w:b/>
                <w:bCs/>
                <w:sz w:val="20"/>
                <w:szCs w:val="20"/>
                <w:lang w:val="en-GB" w:eastAsia="pl-PL"/>
              </w:rPr>
            </w:pPr>
            <w:r>
              <w:rPr>
                <w:rFonts w:ascii="Lato" w:eastAsia="Times New Roman" w:hAnsi="Lato" w:cs="Lato"/>
                <w:b/>
                <w:bCs/>
                <w:sz w:val="20"/>
                <w:szCs w:val="20"/>
                <w:lang w:eastAsia="pl-PL"/>
              </w:rPr>
              <w:t>IV</w:t>
            </w:r>
          </w:p>
        </w:tc>
        <w:tc>
          <w:tcPr>
            <w:tcW w:w="3530" w:type="dxa"/>
            <w:tcBorders>
              <w:left w:val="single" w:sz="4" w:space="0" w:color="000000"/>
              <w:bottom w:val="single" w:sz="4" w:space="0" w:color="000000"/>
            </w:tcBorders>
            <w:shd w:val="clear" w:color="auto" w:fill="FFFFFF"/>
            <w:vAlign w:val="center"/>
          </w:tcPr>
          <w:p w:rsidR="0039616E" w:rsidRPr="00743884" w:rsidRDefault="00DF20C4">
            <w:pPr>
              <w:rPr>
                <w:rFonts w:ascii="Times New Roman" w:eastAsia="Times New Roman" w:hAnsi="Times New Roman" w:cs="Times New Roman"/>
                <w:b/>
                <w:bCs/>
                <w:sz w:val="20"/>
                <w:szCs w:val="20"/>
                <w:lang w:val="en-GB" w:eastAsia="pl-PL"/>
              </w:rPr>
            </w:pPr>
            <w:r w:rsidRPr="00743884">
              <w:rPr>
                <w:rFonts w:ascii="Times New Roman" w:eastAsia="Times New Roman" w:hAnsi="Times New Roman" w:cs="Times New Roman"/>
                <w:b/>
                <w:bCs/>
                <w:sz w:val="20"/>
                <w:szCs w:val="20"/>
                <w:lang w:val="en-GB" w:eastAsia="pl-PL"/>
              </w:rPr>
              <w:t>Accruals, including:</w:t>
            </w:r>
          </w:p>
        </w:tc>
        <w:tc>
          <w:tcPr>
            <w:tcW w:w="867" w:type="dxa"/>
            <w:tcBorders>
              <w:left w:val="single" w:sz="4" w:space="0" w:color="000000"/>
              <w:bottom w:val="single" w:sz="4" w:space="0" w:color="000000"/>
            </w:tcBorders>
            <w:shd w:val="clear" w:color="auto" w:fill="FFFFFF"/>
            <w:vAlign w:val="center"/>
          </w:tcPr>
          <w:p w:rsidR="0039616E" w:rsidRDefault="00DF20C4">
            <w:pPr>
              <w:jc w:val="center"/>
              <w:rPr>
                <w:rFonts w:ascii="Lato" w:eastAsia="Times New Roman" w:hAnsi="Lato" w:cs="Lato"/>
                <w:b/>
                <w:bCs/>
                <w:sz w:val="20"/>
                <w:szCs w:val="20"/>
                <w:lang w:eastAsia="pl-PL"/>
              </w:rPr>
            </w:pPr>
            <w:r>
              <w:rPr>
                <w:rFonts w:ascii="Lato" w:eastAsia="Times New Roman" w:hAnsi="Lato" w:cs="Lato"/>
                <w:b/>
                <w:bCs/>
                <w:sz w:val="20"/>
                <w:szCs w:val="20"/>
                <w:lang w:eastAsia="pl-PL"/>
              </w:rPr>
              <w:t>22</w:t>
            </w:r>
          </w:p>
        </w:tc>
        <w:tc>
          <w:tcPr>
            <w:tcW w:w="1500" w:type="dxa"/>
            <w:tcBorders>
              <w:left w:val="single" w:sz="4" w:space="0" w:color="000000"/>
              <w:bottom w:val="single" w:sz="4" w:space="0" w:color="000000"/>
            </w:tcBorders>
            <w:shd w:val="clear" w:color="auto" w:fill="FFFFFF"/>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1 024 419,07   </w:t>
            </w:r>
          </w:p>
        </w:tc>
        <w:tc>
          <w:tcPr>
            <w:tcW w:w="1500" w:type="dxa"/>
            <w:tcBorders>
              <w:left w:val="single" w:sz="4" w:space="0" w:color="000000"/>
              <w:bottom w:val="single" w:sz="4" w:space="0" w:color="000000"/>
            </w:tcBorders>
            <w:shd w:val="clear" w:color="auto" w:fill="FFFFFF"/>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908 502,87   </w:t>
            </w:r>
          </w:p>
        </w:tc>
        <w:tc>
          <w:tcPr>
            <w:tcW w:w="1504" w:type="dxa"/>
            <w:tcBorders>
              <w:left w:val="single" w:sz="4" w:space="0" w:color="000000"/>
              <w:bottom w:val="single" w:sz="4" w:space="0" w:color="000000"/>
              <w:right w:val="single" w:sz="4" w:space="0" w:color="000000"/>
            </w:tcBorders>
            <w:shd w:val="clear" w:color="auto" w:fill="FFFFFF"/>
            <w:vAlign w:val="center"/>
          </w:tcPr>
          <w:p w:rsidR="0039616E" w:rsidRDefault="00DF20C4">
            <w:pPr>
              <w:jc w:val="right"/>
              <w:rPr>
                <w:rFonts w:hint="eastAsia"/>
              </w:rPr>
            </w:pPr>
            <w:r>
              <w:rPr>
                <w:rFonts w:ascii="Lato" w:eastAsia="Times New Roman" w:hAnsi="Lato" w:cs="Lato"/>
                <w:b/>
                <w:bCs/>
                <w:sz w:val="20"/>
                <w:szCs w:val="20"/>
                <w:lang w:eastAsia="pl-PL"/>
              </w:rPr>
              <w:t xml:space="preserve">654 757,14   </w:t>
            </w:r>
          </w:p>
        </w:tc>
      </w:tr>
      <w:tr w:rsidR="0039616E">
        <w:trPr>
          <w:trHeight w:val="315"/>
        </w:trPr>
        <w:tc>
          <w:tcPr>
            <w:tcW w:w="472"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1</w:t>
            </w:r>
          </w:p>
        </w:tc>
        <w:tc>
          <w:tcPr>
            <w:tcW w:w="3530" w:type="dxa"/>
            <w:tcBorders>
              <w:left w:val="single" w:sz="4" w:space="0" w:color="000000"/>
              <w:bottom w:val="single" w:sz="4" w:space="0" w:color="000000"/>
            </w:tcBorders>
            <w:shd w:val="clear" w:color="auto" w:fill="auto"/>
            <w:vAlign w:val="center"/>
          </w:tcPr>
          <w:p w:rsidR="0039616E" w:rsidRPr="00743884" w:rsidRDefault="00DF20C4">
            <w:pPr>
              <w:rPr>
                <w:rFonts w:ascii="Times New Roman" w:eastAsia="Times New Roman" w:hAnsi="Times New Roman" w:cs="Times New Roman"/>
                <w:sz w:val="20"/>
                <w:szCs w:val="20"/>
                <w:lang w:val="en-GB" w:eastAsia="pl-PL"/>
              </w:rPr>
            </w:pPr>
            <w:r w:rsidRPr="00743884">
              <w:rPr>
                <w:rFonts w:ascii="Times New Roman" w:eastAsia="Times New Roman" w:hAnsi="Times New Roman" w:cs="Times New Roman"/>
                <w:sz w:val="20"/>
                <w:szCs w:val="20"/>
                <w:lang w:val="en-GB" w:eastAsia="pl-PL"/>
              </w:rPr>
              <w:t>Negative goodwill</w:t>
            </w:r>
          </w:p>
        </w:tc>
        <w:tc>
          <w:tcPr>
            <w:tcW w:w="867"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4"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472"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2</w:t>
            </w:r>
          </w:p>
        </w:tc>
        <w:tc>
          <w:tcPr>
            <w:tcW w:w="3530" w:type="dxa"/>
            <w:tcBorders>
              <w:left w:val="single" w:sz="4" w:space="0" w:color="000000"/>
              <w:bottom w:val="single" w:sz="4" w:space="0" w:color="000000"/>
            </w:tcBorders>
            <w:shd w:val="clear" w:color="auto" w:fill="auto"/>
            <w:vAlign w:val="center"/>
          </w:tcPr>
          <w:p w:rsidR="0039616E" w:rsidRPr="00743884" w:rsidRDefault="00DF20C4">
            <w:pPr>
              <w:rPr>
                <w:rFonts w:ascii="Times New Roman" w:eastAsia="Times New Roman" w:hAnsi="Times New Roman" w:cs="Times New Roman"/>
                <w:sz w:val="20"/>
                <w:szCs w:val="20"/>
                <w:lang w:val="en-GB" w:eastAsia="pl-PL"/>
              </w:rPr>
            </w:pPr>
            <w:r w:rsidRPr="00743884">
              <w:rPr>
                <w:rFonts w:ascii="Times New Roman" w:eastAsia="Times New Roman" w:hAnsi="Times New Roman" w:cs="Times New Roman"/>
                <w:sz w:val="20"/>
                <w:szCs w:val="20"/>
                <w:lang w:val="en-GB" w:eastAsia="pl-PL"/>
              </w:rPr>
              <w:t>Other accruals</w:t>
            </w:r>
          </w:p>
        </w:tc>
        <w:tc>
          <w:tcPr>
            <w:tcW w:w="867"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1 024 419,07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908 502,87   </w:t>
            </w:r>
          </w:p>
        </w:tc>
        <w:tc>
          <w:tcPr>
            <w:tcW w:w="1504"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654 757,14   </w:t>
            </w:r>
          </w:p>
        </w:tc>
      </w:tr>
      <w:tr w:rsidR="0039616E">
        <w:trPr>
          <w:trHeight w:val="315"/>
        </w:trPr>
        <w:tc>
          <w:tcPr>
            <w:tcW w:w="472"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 </w:t>
            </w:r>
          </w:p>
        </w:tc>
        <w:tc>
          <w:tcPr>
            <w:tcW w:w="3530" w:type="dxa"/>
            <w:tcBorders>
              <w:left w:val="single" w:sz="4" w:space="0" w:color="000000"/>
              <w:bottom w:val="single" w:sz="4" w:space="0" w:color="000000"/>
            </w:tcBorders>
            <w:shd w:val="clear" w:color="auto" w:fill="auto"/>
            <w:vAlign w:val="center"/>
          </w:tcPr>
          <w:p w:rsidR="0039616E" w:rsidRPr="00743884" w:rsidRDefault="00DF20C4">
            <w:pPr>
              <w:rPr>
                <w:rFonts w:ascii="Times New Roman" w:eastAsia="Times New Roman" w:hAnsi="Times New Roman" w:cs="Times New Roman"/>
                <w:sz w:val="20"/>
                <w:szCs w:val="20"/>
                <w:lang w:val="en-GB" w:eastAsia="pl-PL"/>
              </w:rPr>
            </w:pPr>
            <w:r w:rsidRPr="00743884">
              <w:rPr>
                <w:rFonts w:ascii="Times New Roman" w:eastAsia="Times New Roman" w:hAnsi="Times New Roman" w:cs="Times New Roman"/>
                <w:sz w:val="20"/>
                <w:szCs w:val="20"/>
                <w:lang w:val="en-GB" w:eastAsia="pl-PL"/>
              </w:rPr>
              <w:t xml:space="preserve">Long-term </w:t>
            </w:r>
          </w:p>
        </w:tc>
        <w:tc>
          <w:tcPr>
            <w:tcW w:w="867"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0,00   </w:t>
            </w:r>
          </w:p>
        </w:tc>
        <w:tc>
          <w:tcPr>
            <w:tcW w:w="1504"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0,00   </w:t>
            </w:r>
          </w:p>
        </w:tc>
      </w:tr>
      <w:tr w:rsidR="0039616E">
        <w:trPr>
          <w:trHeight w:val="315"/>
        </w:trPr>
        <w:tc>
          <w:tcPr>
            <w:tcW w:w="472" w:type="dxa"/>
            <w:tcBorders>
              <w:left w:val="single" w:sz="4" w:space="0" w:color="000000"/>
              <w:bottom w:val="single" w:sz="4" w:space="0" w:color="000000"/>
            </w:tcBorders>
            <w:shd w:val="clear" w:color="auto" w:fill="auto"/>
            <w:vAlign w:val="center"/>
          </w:tcPr>
          <w:p w:rsidR="0039616E" w:rsidRDefault="00DF20C4">
            <w:pPr>
              <w:jc w:val="center"/>
              <w:rPr>
                <w:rFonts w:ascii="Times New Roman" w:eastAsia="Times New Roman" w:hAnsi="Times New Roman" w:cs="Times New Roman"/>
                <w:sz w:val="20"/>
                <w:szCs w:val="20"/>
                <w:lang w:val="en-GB" w:eastAsia="pl-PL"/>
              </w:rPr>
            </w:pPr>
            <w:r>
              <w:rPr>
                <w:rFonts w:ascii="Lato" w:eastAsia="Times New Roman" w:hAnsi="Lato" w:cs="Lato"/>
                <w:sz w:val="20"/>
                <w:szCs w:val="20"/>
                <w:lang w:eastAsia="pl-PL"/>
              </w:rPr>
              <w:t> </w:t>
            </w:r>
          </w:p>
        </w:tc>
        <w:tc>
          <w:tcPr>
            <w:tcW w:w="3530" w:type="dxa"/>
            <w:tcBorders>
              <w:left w:val="single" w:sz="4" w:space="0" w:color="000000"/>
              <w:bottom w:val="single" w:sz="4" w:space="0" w:color="000000"/>
            </w:tcBorders>
            <w:shd w:val="clear" w:color="auto" w:fill="auto"/>
            <w:vAlign w:val="center"/>
          </w:tcPr>
          <w:p w:rsidR="0039616E" w:rsidRPr="00743884" w:rsidRDefault="00DF20C4">
            <w:pPr>
              <w:rPr>
                <w:rFonts w:ascii="Times New Roman" w:eastAsia="Times New Roman" w:hAnsi="Times New Roman" w:cs="Times New Roman"/>
                <w:sz w:val="20"/>
                <w:szCs w:val="20"/>
                <w:lang w:val="en-GB" w:eastAsia="pl-PL"/>
              </w:rPr>
            </w:pPr>
            <w:r w:rsidRPr="00743884">
              <w:rPr>
                <w:rFonts w:ascii="Times New Roman" w:eastAsia="Times New Roman" w:hAnsi="Times New Roman" w:cs="Times New Roman"/>
                <w:sz w:val="20"/>
                <w:szCs w:val="20"/>
                <w:lang w:val="en-GB" w:eastAsia="pl-PL"/>
              </w:rPr>
              <w:t>Short-term</w:t>
            </w:r>
          </w:p>
        </w:tc>
        <w:tc>
          <w:tcPr>
            <w:tcW w:w="867" w:type="dxa"/>
            <w:tcBorders>
              <w:left w:val="single" w:sz="4" w:space="0" w:color="000000"/>
              <w:bottom w:val="single" w:sz="4" w:space="0" w:color="000000"/>
            </w:tcBorders>
            <w:shd w:val="clear" w:color="auto" w:fill="auto"/>
            <w:vAlign w:val="center"/>
          </w:tcPr>
          <w:p w:rsidR="0039616E" w:rsidRDefault="00DF20C4">
            <w:pPr>
              <w:jc w:val="center"/>
              <w:rPr>
                <w:rFonts w:ascii="Lato" w:eastAsia="Times New Roman" w:hAnsi="Lato" w:cs="Lato"/>
                <w:sz w:val="20"/>
                <w:szCs w:val="20"/>
                <w:lang w:eastAsia="pl-PL"/>
              </w:rPr>
            </w:pPr>
            <w:r>
              <w:rPr>
                <w:rFonts w:ascii="Lato" w:eastAsia="Times New Roman" w:hAnsi="Lato" w:cs="Lato"/>
                <w:sz w:val="20"/>
                <w:szCs w:val="20"/>
                <w:lang w:eastAsia="pl-PL"/>
              </w:rPr>
              <w:t>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1 024 419,07   </w:t>
            </w:r>
          </w:p>
        </w:tc>
        <w:tc>
          <w:tcPr>
            <w:tcW w:w="1500" w:type="dxa"/>
            <w:tcBorders>
              <w:left w:val="single" w:sz="4" w:space="0" w:color="000000"/>
              <w:bottom w:val="single" w:sz="4" w:space="0" w:color="000000"/>
            </w:tcBorders>
            <w:shd w:val="clear" w:color="auto" w:fill="auto"/>
            <w:vAlign w:val="center"/>
          </w:tcPr>
          <w:p w:rsidR="0039616E" w:rsidRDefault="00DF20C4">
            <w:pPr>
              <w:jc w:val="right"/>
              <w:rPr>
                <w:rFonts w:ascii="Lato" w:eastAsia="Times New Roman" w:hAnsi="Lato" w:cs="Lato"/>
                <w:sz w:val="20"/>
                <w:szCs w:val="20"/>
                <w:lang w:eastAsia="pl-PL"/>
              </w:rPr>
            </w:pPr>
            <w:r>
              <w:rPr>
                <w:rFonts w:ascii="Lato" w:eastAsia="Times New Roman" w:hAnsi="Lato" w:cs="Lato"/>
                <w:sz w:val="20"/>
                <w:szCs w:val="20"/>
                <w:lang w:eastAsia="pl-PL"/>
              </w:rPr>
              <w:t xml:space="preserve">908 502,87   </w:t>
            </w:r>
          </w:p>
        </w:tc>
        <w:tc>
          <w:tcPr>
            <w:tcW w:w="1504" w:type="dxa"/>
            <w:tcBorders>
              <w:left w:val="single" w:sz="4" w:space="0" w:color="000000"/>
              <w:bottom w:val="single" w:sz="4" w:space="0" w:color="000000"/>
              <w:right w:val="single" w:sz="4" w:space="0" w:color="000000"/>
            </w:tcBorders>
            <w:shd w:val="clear" w:color="auto" w:fill="auto"/>
            <w:vAlign w:val="center"/>
          </w:tcPr>
          <w:p w:rsidR="0039616E" w:rsidRDefault="00DF20C4">
            <w:pPr>
              <w:jc w:val="right"/>
              <w:rPr>
                <w:rFonts w:hint="eastAsia"/>
              </w:rPr>
            </w:pPr>
            <w:r>
              <w:rPr>
                <w:rFonts w:ascii="Lato" w:eastAsia="Times New Roman" w:hAnsi="Lato" w:cs="Lato"/>
                <w:sz w:val="20"/>
                <w:szCs w:val="20"/>
                <w:lang w:eastAsia="pl-PL"/>
              </w:rPr>
              <w:t xml:space="preserve">654 757,14   </w:t>
            </w:r>
          </w:p>
        </w:tc>
      </w:tr>
      <w:tr w:rsidR="0039616E">
        <w:trPr>
          <w:trHeight w:val="315"/>
        </w:trPr>
        <w:tc>
          <w:tcPr>
            <w:tcW w:w="472" w:type="dxa"/>
            <w:tcBorders>
              <w:left w:val="single" w:sz="4" w:space="0" w:color="000000"/>
              <w:bottom w:val="single" w:sz="4" w:space="0" w:color="000000"/>
            </w:tcBorders>
            <w:shd w:val="clear" w:color="auto" w:fill="EAF1DD"/>
            <w:vAlign w:val="center"/>
          </w:tcPr>
          <w:p w:rsidR="0039616E" w:rsidRDefault="00DF20C4">
            <w:pPr>
              <w:jc w:val="center"/>
              <w:rPr>
                <w:rFonts w:ascii="Times New Roman" w:eastAsia="Times New Roman" w:hAnsi="Times New Roman" w:cs="Times New Roman"/>
                <w:b/>
                <w:bCs/>
                <w:sz w:val="20"/>
                <w:szCs w:val="20"/>
                <w:lang w:val="en-GB" w:eastAsia="pl-PL"/>
              </w:rPr>
            </w:pPr>
            <w:r>
              <w:rPr>
                <w:rFonts w:ascii="Lato" w:eastAsia="Times New Roman" w:hAnsi="Lato" w:cs="Lato"/>
                <w:sz w:val="20"/>
                <w:szCs w:val="20"/>
                <w:lang w:eastAsia="pl-PL"/>
              </w:rPr>
              <w:t> </w:t>
            </w:r>
          </w:p>
        </w:tc>
        <w:tc>
          <w:tcPr>
            <w:tcW w:w="3530" w:type="dxa"/>
            <w:tcBorders>
              <w:left w:val="single" w:sz="4" w:space="0" w:color="000000"/>
              <w:bottom w:val="single" w:sz="4" w:space="0" w:color="000000"/>
            </w:tcBorders>
            <w:shd w:val="clear" w:color="auto" w:fill="EAF1DD"/>
            <w:vAlign w:val="center"/>
          </w:tcPr>
          <w:p w:rsidR="0039616E" w:rsidRPr="00743884" w:rsidRDefault="00DF20C4">
            <w:pPr>
              <w:rPr>
                <w:rFonts w:ascii="Times New Roman" w:eastAsia="Times New Roman" w:hAnsi="Times New Roman" w:cs="Times New Roman"/>
                <w:b/>
                <w:bCs/>
                <w:sz w:val="20"/>
                <w:szCs w:val="20"/>
                <w:lang w:val="en-GB" w:eastAsia="pl-PL"/>
              </w:rPr>
            </w:pPr>
            <w:r w:rsidRPr="00743884">
              <w:rPr>
                <w:rFonts w:ascii="Times New Roman" w:eastAsia="Times New Roman" w:hAnsi="Times New Roman" w:cs="Times New Roman"/>
                <w:b/>
                <w:bCs/>
                <w:sz w:val="20"/>
                <w:szCs w:val="20"/>
                <w:lang w:val="en-GB" w:eastAsia="pl-PL"/>
              </w:rPr>
              <w:t>Total liabilities  (A+B)</w:t>
            </w:r>
          </w:p>
        </w:tc>
        <w:tc>
          <w:tcPr>
            <w:tcW w:w="867" w:type="dxa"/>
            <w:tcBorders>
              <w:left w:val="single" w:sz="4" w:space="0" w:color="000000"/>
              <w:bottom w:val="single" w:sz="4" w:space="0" w:color="000000"/>
            </w:tcBorders>
            <w:shd w:val="clear" w:color="auto" w:fill="EAF1DD"/>
            <w:vAlign w:val="center"/>
          </w:tcPr>
          <w:p w:rsidR="0039616E" w:rsidRDefault="00DF20C4">
            <w:pPr>
              <w:jc w:val="center"/>
              <w:rPr>
                <w:rFonts w:ascii="Lato" w:eastAsia="Times New Roman" w:hAnsi="Lato" w:cs="Lato"/>
                <w:b/>
                <w:bCs/>
                <w:sz w:val="20"/>
                <w:szCs w:val="20"/>
                <w:lang w:eastAsia="pl-PL"/>
              </w:rPr>
            </w:pPr>
            <w:r>
              <w:rPr>
                <w:rFonts w:ascii="Lato" w:eastAsia="Times New Roman" w:hAnsi="Lato" w:cs="Lato"/>
                <w:b/>
                <w:bCs/>
                <w:sz w:val="20"/>
                <w:szCs w:val="20"/>
                <w:lang w:eastAsia="pl-PL"/>
              </w:rPr>
              <w:t> </w:t>
            </w:r>
          </w:p>
        </w:tc>
        <w:tc>
          <w:tcPr>
            <w:tcW w:w="1500" w:type="dxa"/>
            <w:tcBorders>
              <w:left w:val="single" w:sz="4" w:space="0" w:color="000000"/>
              <w:bottom w:val="single" w:sz="4" w:space="0" w:color="000000"/>
            </w:tcBorders>
            <w:shd w:val="clear" w:color="auto" w:fill="EAF1DD"/>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40 890 088,03   </w:t>
            </w:r>
          </w:p>
        </w:tc>
        <w:tc>
          <w:tcPr>
            <w:tcW w:w="1500" w:type="dxa"/>
            <w:tcBorders>
              <w:left w:val="single" w:sz="4" w:space="0" w:color="000000"/>
              <w:bottom w:val="single" w:sz="4" w:space="0" w:color="000000"/>
            </w:tcBorders>
            <w:shd w:val="clear" w:color="auto" w:fill="EAF1DD"/>
            <w:vAlign w:val="center"/>
          </w:tcPr>
          <w:p w:rsidR="0039616E" w:rsidRDefault="00DF20C4">
            <w:pPr>
              <w:jc w:val="right"/>
              <w:rPr>
                <w:rFonts w:ascii="Lato" w:eastAsia="Times New Roman" w:hAnsi="Lato" w:cs="Lato"/>
                <w:b/>
                <w:bCs/>
                <w:sz w:val="20"/>
                <w:szCs w:val="20"/>
                <w:lang w:eastAsia="pl-PL"/>
              </w:rPr>
            </w:pPr>
            <w:r>
              <w:rPr>
                <w:rFonts w:ascii="Lato" w:eastAsia="Times New Roman" w:hAnsi="Lato" w:cs="Lato"/>
                <w:b/>
                <w:bCs/>
                <w:sz w:val="20"/>
                <w:szCs w:val="20"/>
                <w:lang w:eastAsia="pl-PL"/>
              </w:rPr>
              <w:t xml:space="preserve">31 680 322,61   </w:t>
            </w:r>
          </w:p>
        </w:tc>
        <w:tc>
          <w:tcPr>
            <w:tcW w:w="1504" w:type="dxa"/>
            <w:tcBorders>
              <w:left w:val="single" w:sz="4" w:space="0" w:color="000000"/>
              <w:bottom w:val="single" w:sz="4" w:space="0" w:color="000000"/>
              <w:right w:val="single" w:sz="4" w:space="0" w:color="000000"/>
            </w:tcBorders>
            <w:shd w:val="clear" w:color="auto" w:fill="EAF1DD"/>
            <w:vAlign w:val="center"/>
          </w:tcPr>
          <w:p w:rsidR="0039616E" w:rsidRDefault="00DF20C4">
            <w:pPr>
              <w:jc w:val="right"/>
              <w:rPr>
                <w:rFonts w:hint="eastAsia"/>
              </w:rPr>
            </w:pPr>
            <w:r>
              <w:rPr>
                <w:rFonts w:ascii="Lato" w:eastAsia="Times New Roman" w:hAnsi="Lato" w:cs="Lato"/>
                <w:b/>
                <w:bCs/>
                <w:sz w:val="20"/>
                <w:szCs w:val="20"/>
                <w:lang w:eastAsia="pl-PL"/>
              </w:rPr>
              <w:t xml:space="preserve">27 081 232,18   </w:t>
            </w:r>
          </w:p>
        </w:tc>
      </w:tr>
    </w:tbl>
    <w:p w:rsidR="0039616E" w:rsidRDefault="0039616E">
      <w:pPr>
        <w:jc w:val="both"/>
        <w:rPr>
          <w:rFonts w:ascii="Times New Roman" w:hAnsi="Times New Roman" w:cs="Times New Roman"/>
          <w:lang w:val="en-GB"/>
        </w:rPr>
      </w:pPr>
    </w:p>
    <w:p w:rsidR="0039616E" w:rsidRDefault="00DF20C4">
      <w:pPr>
        <w:jc w:val="both"/>
        <w:rPr>
          <w:rFonts w:hint="eastAsia"/>
          <w:lang w:val="en-GB"/>
        </w:rPr>
      </w:pPr>
      <w:proofErr w:type="spellStart"/>
      <w:r>
        <w:rPr>
          <w:lang w:val="en-GB"/>
        </w:rPr>
        <w:t>Wrocław</w:t>
      </w:r>
      <w:proofErr w:type="spellEnd"/>
      <w:r>
        <w:rPr>
          <w:lang w:val="en-GB"/>
        </w:rPr>
        <w:t>, July 29</w:t>
      </w:r>
      <w:r>
        <w:rPr>
          <w:vertAlign w:val="superscript"/>
          <w:lang w:val="en-GB"/>
        </w:rPr>
        <w:t>th</w:t>
      </w:r>
      <w:r>
        <w:rPr>
          <w:lang w:val="en-GB"/>
        </w:rPr>
        <w:t>, 2016.</w:t>
      </w:r>
    </w:p>
    <w:p w:rsidR="0039616E" w:rsidRDefault="0039616E">
      <w:pPr>
        <w:jc w:val="both"/>
        <w:rPr>
          <w:rFonts w:hint="eastAsia"/>
          <w:lang w:val="en-GB"/>
        </w:rPr>
      </w:pPr>
    </w:p>
    <w:p w:rsidR="0039616E" w:rsidRDefault="0039616E">
      <w:pPr>
        <w:jc w:val="both"/>
        <w:rPr>
          <w:rFonts w:hint="eastAsia"/>
          <w:lang w:val="en-GB"/>
        </w:rPr>
      </w:pPr>
    </w:p>
    <w:p w:rsidR="0039616E" w:rsidRDefault="00DF20C4">
      <w:pPr>
        <w:jc w:val="both"/>
        <w:rPr>
          <w:rFonts w:hint="eastAsia"/>
          <w:lang w:val="en-GB"/>
        </w:rPr>
      </w:pPr>
      <w:r>
        <w:rPr>
          <w:lang w:val="en-GB"/>
        </w:rPr>
        <w:t>Mariusz Ciepły, President of the Board</w:t>
      </w:r>
    </w:p>
    <w:p w:rsidR="0039616E" w:rsidRDefault="0039616E">
      <w:pPr>
        <w:jc w:val="both"/>
        <w:rPr>
          <w:rFonts w:hint="eastAsia"/>
          <w:lang w:val="en-GB"/>
        </w:rPr>
      </w:pPr>
    </w:p>
    <w:p w:rsidR="0039616E" w:rsidRDefault="00DF20C4">
      <w:pPr>
        <w:jc w:val="both"/>
        <w:rPr>
          <w:rFonts w:ascii="Times New Roman" w:hAnsi="Times New Roman" w:cs="Times New Roman"/>
          <w:lang w:val="en-GB"/>
        </w:rPr>
      </w:pPr>
      <w:r>
        <w:rPr>
          <w:lang w:val="en-GB"/>
        </w:rPr>
        <w:t>Urszula Jarzębowska, member of the Board</w:t>
      </w:r>
    </w:p>
    <w:p w:rsidR="0039616E" w:rsidRDefault="0039616E">
      <w:pPr>
        <w:jc w:val="both"/>
        <w:rPr>
          <w:rFonts w:ascii="Times New Roman" w:hAnsi="Times New Roman" w:cs="Times New Roman"/>
          <w:lang w:val="en-GB"/>
        </w:rPr>
      </w:pPr>
    </w:p>
    <w:p w:rsidR="0039616E" w:rsidRDefault="0039616E">
      <w:pPr>
        <w:jc w:val="both"/>
        <w:rPr>
          <w:rFonts w:ascii="Times New Roman" w:hAnsi="Times New Roman" w:cs="Times New Roman"/>
          <w:lang w:val="en-GB"/>
        </w:rPr>
      </w:pPr>
    </w:p>
    <w:p w:rsidR="0039616E" w:rsidRDefault="0039616E">
      <w:pPr>
        <w:jc w:val="both"/>
        <w:rPr>
          <w:rFonts w:ascii="Times New Roman" w:hAnsi="Times New Roman" w:cs="Times New Roman"/>
          <w:lang w:val="en-GB"/>
        </w:rPr>
      </w:pPr>
    </w:p>
    <w:p w:rsidR="006B17C8" w:rsidRDefault="006B17C8">
      <w:pPr>
        <w:widowControl/>
        <w:suppressAutoHyphens w:val="0"/>
        <w:rPr>
          <w:rFonts w:ascii="Times New Roman" w:hAnsi="Times New Roman" w:cs="Times New Roman"/>
          <w:lang w:val="en-GB"/>
        </w:rPr>
      </w:pPr>
      <w:r>
        <w:rPr>
          <w:rFonts w:ascii="Times New Roman" w:hAnsi="Times New Roman" w:cs="Times New Roman"/>
          <w:lang w:val="en-GB"/>
        </w:rPr>
        <w:br w:type="page"/>
      </w:r>
    </w:p>
    <w:p w:rsidR="0039616E" w:rsidRPr="00743884" w:rsidRDefault="00DF20C4">
      <w:pPr>
        <w:jc w:val="both"/>
        <w:rPr>
          <w:rFonts w:hint="eastAsia"/>
          <w:lang w:val="en-US"/>
        </w:rPr>
      </w:pPr>
      <w:r>
        <w:rPr>
          <w:rFonts w:ascii="Times New Roman" w:hAnsi="Times New Roman" w:cs="Times New Roman"/>
          <w:lang w:val="en-GB"/>
        </w:rPr>
        <w:lastRenderedPageBreak/>
        <w:t xml:space="preserve">PROFIT AND LOSS STATEMENT ( </w:t>
      </w:r>
      <w:r>
        <w:rPr>
          <w:rFonts w:ascii="Tahoma" w:eastAsia="Times New Roman" w:hAnsi="Tahoma" w:cs="Tahoma"/>
          <w:b/>
          <w:bCs/>
          <w:sz w:val="16"/>
          <w:szCs w:val="16"/>
          <w:lang w:val="en-GB" w:eastAsia="pl-PL"/>
        </w:rPr>
        <w:t xml:space="preserve"> </w:t>
      </w:r>
      <w:r>
        <w:rPr>
          <w:rFonts w:eastAsia="Times New Roman" w:cs="Liberation Serif"/>
          <w:lang w:val="en-GB" w:eastAsia="pl-PL"/>
        </w:rPr>
        <w:t xml:space="preserve">(by-function classification, </w:t>
      </w:r>
      <w:r>
        <w:rPr>
          <w:rFonts w:cs="Liberation Serif"/>
          <w:lang w:val="en-GB"/>
        </w:rPr>
        <w:t xml:space="preserve">in </w:t>
      </w:r>
      <w:r>
        <w:rPr>
          <w:rFonts w:ascii="Times New Roman" w:hAnsi="Times New Roman" w:cs="Times New Roman"/>
          <w:lang w:val="en-GB"/>
        </w:rPr>
        <w:t>PLN)</w:t>
      </w:r>
    </w:p>
    <w:p w:rsidR="0039616E" w:rsidRPr="00743884" w:rsidRDefault="0039616E">
      <w:pPr>
        <w:rPr>
          <w:rFonts w:hint="eastAsia"/>
          <w:lang w:val="en-US"/>
        </w:rPr>
      </w:pPr>
    </w:p>
    <w:tbl>
      <w:tblPr>
        <w:tblW w:w="0" w:type="auto"/>
        <w:tblInd w:w="-165" w:type="dxa"/>
        <w:tblLayout w:type="fixed"/>
        <w:tblCellMar>
          <w:left w:w="70" w:type="dxa"/>
          <w:right w:w="70" w:type="dxa"/>
        </w:tblCellMar>
        <w:tblLook w:val="0000" w:firstRow="0" w:lastRow="0" w:firstColumn="0" w:lastColumn="0" w:noHBand="0" w:noVBand="0"/>
      </w:tblPr>
      <w:tblGrid>
        <w:gridCol w:w="5415"/>
        <w:gridCol w:w="2359"/>
        <w:gridCol w:w="2194"/>
      </w:tblGrid>
      <w:tr w:rsidR="0039616E" w:rsidRPr="00743884">
        <w:trPr>
          <w:trHeight w:val="345"/>
        </w:trPr>
        <w:tc>
          <w:tcPr>
            <w:tcW w:w="5415" w:type="dxa"/>
            <w:tcBorders>
              <w:top w:val="single" w:sz="4" w:space="0" w:color="00000A"/>
              <w:left w:val="single" w:sz="4" w:space="0" w:color="00000A"/>
              <w:bottom w:val="single" w:sz="4" w:space="0" w:color="00000A"/>
            </w:tcBorders>
            <w:shd w:val="clear" w:color="auto" w:fill="808080"/>
            <w:vAlign w:val="center"/>
          </w:tcPr>
          <w:p w:rsidR="0039616E" w:rsidRPr="00743884" w:rsidRDefault="00DF20C4">
            <w:pPr>
              <w:jc w:val="center"/>
              <w:rPr>
                <w:rFonts w:ascii="Arial" w:eastAsia="Times New Roman" w:hAnsi="Arial" w:cs="Arial"/>
                <w:b/>
                <w:bCs/>
                <w:sz w:val="18"/>
                <w:szCs w:val="18"/>
                <w:lang w:val="en-GB" w:eastAsia="pl-PL"/>
              </w:rPr>
            </w:pPr>
            <w:r w:rsidRPr="00743884">
              <w:rPr>
                <w:rFonts w:ascii="Tahoma" w:eastAsia="Times New Roman" w:hAnsi="Tahoma" w:cs="Tahoma"/>
                <w:b/>
                <w:bCs/>
                <w:sz w:val="16"/>
                <w:szCs w:val="16"/>
                <w:lang w:val="en-GB" w:eastAsia="pl-PL"/>
              </w:rPr>
              <w:t xml:space="preserve">Profit and loss statement </w:t>
            </w:r>
          </w:p>
        </w:tc>
        <w:tc>
          <w:tcPr>
            <w:tcW w:w="2359" w:type="dxa"/>
            <w:tcBorders>
              <w:top w:val="single" w:sz="4" w:space="0" w:color="00000A"/>
              <w:left w:val="single" w:sz="4" w:space="0" w:color="00000A"/>
              <w:bottom w:val="single" w:sz="4" w:space="0" w:color="00000A"/>
            </w:tcBorders>
            <w:shd w:val="clear" w:color="auto" w:fill="808080"/>
            <w:vAlign w:val="center"/>
          </w:tcPr>
          <w:p w:rsidR="0039616E" w:rsidRPr="00743884" w:rsidRDefault="00DF20C4">
            <w:pPr>
              <w:jc w:val="center"/>
              <w:rPr>
                <w:rFonts w:ascii="Arial" w:eastAsia="Times New Roman" w:hAnsi="Arial" w:cs="Arial"/>
                <w:b/>
                <w:bCs/>
                <w:sz w:val="18"/>
                <w:szCs w:val="18"/>
                <w:lang w:val="en-GB" w:eastAsia="pl-PL"/>
              </w:rPr>
            </w:pPr>
            <w:r w:rsidRPr="00743884">
              <w:rPr>
                <w:rFonts w:ascii="Arial" w:eastAsia="Times New Roman" w:hAnsi="Arial" w:cs="Arial"/>
                <w:b/>
                <w:bCs/>
                <w:sz w:val="18"/>
                <w:szCs w:val="18"/>
                <w:lang w:val="en-GB" w:eastAsia="pl-PL"/>
              </w:rPr>
              <w:t>01.04.- 30.06.2016</w:t>
            </w:r>
          </w:p>
        </w:tc>
        <w:tc>
          <w:tcPr>
            <w:tcW w:w="2194" w:type="dxa"/>
            <w:tcBorders>
              <w:top w:val="single" w:sz="4" w:space="0" w:color="00000A"/>
              <w:left w:val="single" w:sz="4" w:space="0" w:color="00000A"/>
              <w:bottom w:val="single" w:sz="4" w:space="0" w:color="00000A"/>
              <w:right w:val="single" w:sz="4" w:space="0" w:color="00000A"/>
            </w:tcBorders>
            <w:shd w:val="clear" w:color="auto" w:fill="808080"/>
            <w:vAlign w:val="center"/>
          </w:tcPr>
          <w:p w:rsidR="0039616E" w:rsidRPr="00743884" w:rsidRDefault="00DF20C4">
            <w:pPr>
              <w:jc w:val="center"/>
              <w:rPr>
                <w:rFonts w:hint="eastAsia"/>
                <w:lang w:val="en-GB"/>
              </w:rPr>
            </w:pPr>
            <w:r w:rsidRPr="00743884">
              <w:rPr>
                <w:rFonts w:ascii="Arial" w:eastAsia="Times New Roman" w:hAnsi="Arial" w:cs="Arial"/>
                <w:b/>
                <w:bCs/>
                <w:sz w:val="18"/>
                <w:szCs w:val="18"/>
                <w:lang w:val="en-GB" w:eastAsia="pl-PL"/>
              </w:rPr>
              <w:t>01.04.- 30.06.2016</w:t>
            </w:r>
          </w:p>
        </w:tc>
      </w:tr>
      <w:tr w:rsidR="0039616E">
        <w:trPr>
          <w:trHeight w:val="540"/>
        </w:trPr>
        <w:tc>
          <w:tcPr>
            <w:tcW w:w="5415" w:type="dxa"/>
            <w:tcBorders>
              <w:left w:val="single" w:sz="4" w:space="0" w:color="00000A"/>
              <w:bottom w:val="single" w:sz="4" w:space="0" w:color="00000A"/>
            </w:tcBorders>
            <w:shd w:val="clear" w:color="auto" w:fill="FFFFFF"/>
            <w:vAlign w:val="bottom"/>
          </w:tcPr>
          <w:p w:rsidR="0039616E" w:rsidRPr="00743884" w:rsidRDefault="00DF20C4">
            <w:pPr>
              <w:rPr>
                <w:rFonts w:ascii="Lato" w:eastAsia="Times New Roman" w:hAnsi="Lato" w:cs="Lato"/>
                <w:sz w:val="16"/>
                <w:szCs w:val="16"/>
                <w:lang w:val="en-GB" w:eastAsia="pl-PL"/>
              </w:rPr>
            </w:pPr>
            <w:r w:rsidRPr="00743884">
              <w:rPr>
                <w:rFonts w:ascii="Tahoma" w:eastAsia="Times New Roman" w:hAnsi="Tahoma" w:cs="Tahoma"/>
                <w:b/>
                <w:bCs/>
                <w:sz w:val="16"/>
                <w:szCs w:val="16"/>
                <w:lang w:val="en-GB" w:eastAsia="pl-PL"/>
              </w:rPr>
              <w:t>A. NET REVENUES FROM SALES OF PRODUCTS, GOODS</w:t>
            </w:r>
          </w:p>
        </w:tc>
        <w:tc>
          <w:tcPr>
            <w:tcW w:w="2359"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 xml:space="preserve">16 533 259,99   </w:t>
            </w:r>
          </w:p>
        </w:tc>
        <w:tc>
          <w:tcPr>
            <w:tcW w:w="2194"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11 239 372,73</w:t>
            </w:r>
          </w:p>
        </w:tc>
      </w:tr>
      <w:tr w:rsidR="0039616E">
        <w:trPr>
          <w:trHeight w:val="315"/>
        </w:trPr>
        <w:tc>
          <w:tcPr>
            <w:tcW w:w="5415" w:type="dxa"/>
            <w:tcBorders>
              <w:left w:val="single" w:sz="4" w:space="0" w:color="00000A"/>
              <w:bottom w:val="single" w:sz="4" w:space="0" w:color="00000A"/>
            </w:tcBorders>
            <w:shd w:val="clear" w:color="auto" w:fill="FFFFFF"/>
            <w:vAlign w:val="bottom"/>
          </w:tcPr>
          <w:p w:rsidR="0039616E" w:rsidRPr="00743884" w:rsidRDefault="00DF20C4">
            <w:pPr>
              <w:rPr>
                <w:rFonts w:ascii="Lato" w:eastAsia="Times New Roman" w:hAnsi="Lato" w:cs="Lato"/>
                <w:sz w:val="16"/>
                <w:szCs w:val="16"/>
                <w:lang w:val="en-GB" w:eastAsia="pl-PL"/>
              </w:rPr>
            </w:pPr>
            <w:r w:rsidRPr="00743884">
              <w:rPr>
                <w:rFonts w:ascii="Tahoma" w:eastAsia="Times New Roman" w:hAnsi="Tahoma" w:cs="Tahoma"/>
                <w:sz w:val="16"/>
                <w:szCs w:val="16"/>
                <w:lang w:val="en-GB" w:eastAsia="pl-PL"/>
              </w:rPr>
              <w:t>- from related parties</w:t>
            </w:r>
          </w:p>
        </w:tc>
        <w:tc>
          <w:tcPr>
            <w:tcW w:w="2359"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 xml:space="preserve">16 380 057,28   </w:t>
            </w:r>
          </w:p>
        </w:tc>
        <w:tc>
          <w:tcPr>
            <w:tcW w:w="2194"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10 970 522,58</w:t>
            </w:r>
          </w:p>
        </w:tc>
      </w:tr>
      <w:tr w:rsidR="0039616E">
        <w:trPr>
          <w:trHeight w:val="315"/>
        </w:trPr>
        <w:tc>
          <w:tcPr>
            <w:tcW w:w="5415" w:type="dxa"/>
            <w:tcBorders>
              <w:left w:val="single" w:sz="4" w:space="0" w:color="00000A"/>
              <w:bottom w:val="single" w:sz="4" w:space="0" w:color="00000A"/>
            </w:tcBorders>
            <w:shd w:val="clear" w:color="auto" w:fill="FFFFFF"/>
            <w:vAlign w:val="bottom"/>
          </w:tcPr>
          <w:p w:rsidR="0039616E" w:rsidRPr="00743884" w:rsidRDefault="00DF20C4">
            <w:pPr>
              <w:rPr>
                <w:rFonts w:ascii="Lato" w:eastAsia="Times New Roman" w:hAnsi="Lato" w:cs="Lato"/>
                <w:sz w:val="16"/>
                <w:szCs w:val="16"/>
                <w:lang w:val="en-GB" w:eastAsia="pl-PL"/>
              </w:rPr>
            </w:pPr>
            <w:r w:rsidRPr="00743884">
              <w:rPr>
                <w:rFonts w:ascii="Tahoma" w:eastAsia="Times New Roman" w:hAnsi="Tahoma" w:cs="Tahoma"/>
                <w:sz w:val="16"/>
                <w:szCs w:val="16"/>
                <w:lang w:val="en-GB" w:eastAsia="pl-PL"/>
              </w:rPr>
              <w:t>I. Net revenues from sales of products</w:t>
            </w:r>
          </w:p>
        </w:tc>
        <w:tc>
          <w:tcPr>
            <w:tcW w:w="2359"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 xml:space="preserve">16 533 259,99   </w:t>
            </w:r>
          </w:p>
        </w:tc>
        <w:tc>
          <w:tcPr>
            <w:tcW w:w="2194"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11 239 372,73</w:t>
            </w:r>
          </w:p>
        </w:tc>
      </w:tr>
      <w:tr w:rsidR="0039616E">
        <w:trPr>
          <w:trHeight w:val="315"/>
        </w:trPr>
        <w:tc>
          <w:tcPr>
            <w:tcW w:w="5415" w:type="dxa"/>
            <w:tcBorders>
              <w:left w:val="single" w:sz="4" w:space="0" w:color="00000A"/>
              <w:bottom w:val="single" w:sz="4" w:space="0" w:color="00000A"/>
            </w:tcBorders>
            <w:shd w:val="clear" w:color="auto" w:fill="FFFFFF"/>
            <w:vAlign w:val="bottom"/>
          </w:tcPr>
          <w:p w:rsidR="0039616E" w:rsidRPr="00743884" w:rsidRDefault="00DF20C4">
            <w:pPr>
              <w:rPr>
                <w:rFonts w:ascii="Lato" w:eastAsia="Times New Roman" w:hAnsi="Lato" w:cs="Lato"/>
                <w:sz w:val="16"/>
                <w:szCs w:val="16"/>
                <w:lang w:val="en-GB" w:eastAsia="pl-PL"/>
              </w:rPr>
            </w:pPr>
            <w:r w:rsidRPr="00743884">
              <w:rPr>
                <w:rFonts w:ascii="Tahoma" w:eastAsia="Times New Roman" w:hAnsi="Tahoma" w:cs="Tahoma"/>
                <w:sz w:val="16"/>
                <w:szCs w:val="16"/>
                <w:lang w:val="en-GB" w:eastAsia="pl-PL"/>
              </w:rPr>
              <w:t>II. Net revenues from sales of goods and materials</w:t>
            </w:r>
          </w:p>
        </w:tc>
        <w:tc>
          <w:tcPr>
            <w:tcW w:w="2359"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 xml:space="preserve">0,00   </w:t>
            </w:r>
          </w:p>
        </w:tc>
        <w:tc>
          <w:tcPr>
            <w:tcW w:w="2194"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450"/>
        </w:trPr>
        <w:tc>
          <w:tcPr>
            <w:tcW w:w="5415" w:type="dxa"/>
            <w:tcBorders>
              <w:left w:val="single" w:sz="4" w:space="0" w:color="00000A"/>
              <w:bottom w:val="single" w:sz="4" w:space="0" w:color="00000A"/>
            </w:tcBorders>
            <w:shd w:val="clear" w:color="auto" w:fill="FFFFFF"/>
            <w:vAlign w:val="bottom"/>
          </w:tcPr>
          <w:p w:rsidR="0039616E" w:rsidRPr="00743884" w:rsidRDefault="00DF20C4">
            <w:pPr>
              <w:rPr>
                <w:rFonts w:ascii="Lato" w:eastAsia="Times New Roman" w:hAnsi="Lato" w:cs="Lato"/>
                <w:sz w:val="16"/>
                <w:szCs w:val="16"/>
                <w:lang w:val="en-GB" w:eastAsia="pl-PL"/>
              </w:rPr>
            </w:pPr>
            <w:r w:rsidRPr="00743884">
              <w:rPr>
                <w:rFonts w:ascii="Tahoma" w:eastAsia="Times New Roman" w:hAnsi="Tahoma" w:cs="Tahoma"/>
                <w:b/>
                <w:bCs/>
                <w:sz w:val="16"/>
                <w:szCs w:val="16"/>
                <w:lang w:val="en-GB" w:eastAsia="pl-PL"/>
              </w:rPr>
              <w:t>B.COST OF PRODUCTS, GOODS AND MATERIALS SOLD:</w:t>
            </w:r>
          </w:p>
        </w:tc>
        <w:tc>
          <w:tcPr>
            <w:tcW w:w="2359"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 xml:space="preserve">2 742 271,64   </w:t>
            </w:r>
          </w:p>
        </w:tc>
        <w:tc>
          <w:tcPr>
            <w:tcW w:w="2194"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1 633 793,76</w:t>
            </w:r>
          </w:p>
        </w:tc>
      </w:tr>
      <w:tr w:rsidR="0039616E">
        <w:trPr>
          <w:trHeight w:val="315"/>
        </w:trPr>
        <w:tc>
          <w:tcPr>
            <w:tcW w:w="5415" w:type="dxa"/>
            <w:tcBorders>
              <w:left w:val="single" w:sz="4" w:space="0" w:color="00000A"/>
              <w:bottom w:val="single" w:sz="4" w:space="0" w:color="00000A"/>
            </w:tcBorders>
            <w:shd w:val="clear" w:color="auto" w:fill="FFFFFF"/>
            <w:vAlign w:val="bottom"/>
          </w:tcPr>
          <w:p w:rsidR="0039616E" w:rsidRPr="00743884" w:rsidRDefault="00DF20C4">
            <w:pPr>
              <w:rPr>
                <w:rFonts w:ascii="Lato" w:eastAsia="Times New Roman" w:hAnsi="Lato" w:cs="Lato"/>
                <w:sz w:val="16"/>
                <w:szCs w:val="16"/>
                <w:lang w:val="en-GB" w:eastAsia="pl-PL"/>
              </w:rPr>
            </w:pPr>
            <w:r w:rsidRPr="00743884">
              <w:rPr>
                <w:rFonts w:ascii="Tahoma" w:eastAsia="Times New Roman" w:hAnsi="Tahoma" w:cs="Tahoma"/>
                <w:sz w:val="16"/>
                <w:szCs w:val="16"/>
                <w:lang w:val="en-GB" w:eastAsia="pl-PL"/>
              </w:rPr>
              <w:t>-to related parties</w:t>
            </w:r>
          </w:p>
        </w:tc>
        <w:tc>
          <w:tcPr>
            <w:tcW w:w="2359"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 0,00</w:t>
            </w:r>
          </w:p>
        </w:tc>
        <w:tc>
          <w:tcPr>
            <w:tcW w:w="2194"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315"/>
        </w:trPr>
        <w:tc>
          <w:tcPr>
            <w:tcW w:w="5415" w:type="dxa"/>
            <w:tcBorders>
              <w:left w:val="single" w:sz="4" w:space="0" w:color="00000A"/>
              <w:bottom w:val="single" w:sz="4" w:space="0" w:color="00000A"/>
            </w:tcBorders>
            <w:shd w:val="clear" w:color="auto" w:fill="FFFFFF"/>
            <w:vAlign w:val="bottom"/>
          </w:tcPr>
          <w:p w:rsidR="0039616E" w:rsidRPr="00743884" w:rsidRDefault="00DF20C4">
            <w:pPr>
              <w:rPr>
                <w:rFonts w:ascii="Lato" w:eastAsia="Times New Roman" w:hAnsi="Lato" w:cs="Lato"/>
                <w:sz w:val="16"/>
                <w:szCs w:val="16"/>
                <w:lang w:val="en-GB" w:eastAsia="pl-PL"/>
              </w:rPr>
            </w:pPr>
            <w:r w:rsidRPr="00743884">
              <w:rPr>
                <w:rFonts w:ascii="Tahoma" w:eastAsia="Times New Roman" w:hAnsi="Tahoma" w:cs="Tahoma"/>
                <w:sz w:val="16"/>
                <w:szCs w:val="16"/>
                <w:lang w:val="en-GB" w:eastAsia="pl-PL"/>
              </w:rPr>
              <w:t>I. manufacturing cost of products sold</w:t>
            </w:r>
          </w:p>
        </w:tc>
        <w:tc>
          <w:tcPr>
            <w:tcW w:w="2359"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 xml:space="preserve">2 742 271,64   </w:t>
            </w:r>
          </w:p>
        </w:tc>
        <w:tc>
          <w:tcPr>
            <w:tcW w:w="2194"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1 633 793,76</w:t>
            </w:r>
          </w:p>
        </w:tc>
      </w:tr>
      <w:tr w:rsidR="0039616E">
        <w:trPr>
          <w:trHeight w:val="315"/>
        </w:trPr>
        <w:tc>
          <w:tcPr>
            <w:tcW w:w="5415" w:type="dxa"/>
            <w:tcBorders>
              <w:left w:val="single" w:sz="4" w:space="0" w:color="00000A"/>
              <w:bottom w:val="single" w:sz="4" w:space="0" w:color="00000A"/>
            </w:tcBorders>
            <w:shd w:val="clear" w:color="auto" w:fill="FFFFFF"/>
            <w:vAlign w:val="bottom"/>
          </w:tcPr>
          <w:p w:rsidR="0039616E" w:rsidRPr="00743884" w:rsidRDefault="00DF20C4">
            <w:pPr>
              <w:rPr>
                <w:rFonts w:ascii="Lato" w:eastAsia="Times New Roman" w:hAnsi="Lato" w:cs="Lato"/>
                <w:sz w:val="16"/>
                <w:szCs w:val="16"/>
                <w:lang w:val="en-GB" w:eastAsia="pl-PL"/>
              </w:rPr>
            </w:pPr>
            <w:r w:rsidRPr="00743884">
              <w:rPr>
                <w:rFonts w:ascii="Tahoma" w:eastAsia="Times New Roman" w:hAnsi="Tahoma" w:cs="Tahoma"/>
                <w:sz w:val="16"/>
                <w:szCs w:val="16"/>
                <w:lang w:val="en-GB" w:eastAsia="pl-PL"/>
              </w:rPr>
              <w:t>II. value of goods and materials sold</w:t>
            </w:r>
          </w:p>
        </w:tc>
        <w:tc>
          <w:tcPr>
            <w:tcW w:w="2359"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sz w:val="16"/>
                <w:szCs w:val="16"/>
                <w:lang w:eastAsia="pl-PL"/>
              </w:rPr>
            </w:pPr>
            <w:r w:rsidRPr="00743884">
              <w:rPr>
                <w:rFonts w:ascii="Lato" w:eastAsia="Times New Roman" w:hAnsi="Lato" w:cs="Lato"/>
                <w:sz w:val="16"/>
                <w:szCs w:val="16"/>
                <w:lang w:val="en-US" w:eastAsia="pl-PL"/>
              </w:rPr>
              <w:t> </w:t>
            </w:r>
            <w:r>
              <w:rPr>
                <w:rFonts w:ascii="Lato" w:eastAsia="Times New Roman" w:hAnsi="Lato" w:cs="Lato"/>
                <w:sz w:val="16"/>
                <w:szCs w:val="16"/>
                <w:lang w:eastAsia="pl-PL"/>
              </w:rPr>
              <w:t>0,00</w:t>
            </w:r>
          </w:p>
        </w:tc>
        <w:tc>
          <w:tcPr>
            <w:tcW w:w="2194"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315"/>
        </w:trPr>
        <w:tc>
          <w:tcPr>
            <w:tcW w:w="5415" w:type="dxa"/>
            <w:tcBorders>
              <w:left w:val="single" w:sz="4" w:space="0" w:color="00000A"/>
              <w:bottom w:val="single" w:sz="4" w:space="0" w:color="00000A"/>
            </w:tcBorders>
            <w:shd w:val="clear" w:color="auto" w:fill="FFFFFF"/>
            <w:vAlign w:val="bottom"/>
          </w:tcPr>
          <w:p w:rsidR="0039616E" w:rsidRPr="00743884" w:rsidRDefault="00DF20C4">
            <w:pPr>
              <w:rPr>
                <w:rFonts w:ascii="Lato" w:eastAsia="Times New Roman" w:hAnsi="Lato" w:cs="Lato"/>
                <w:sz w:val="16"/>
                <w:szCs w:val="16"/>
                <w:lang w:val="en-GB" w:eastAsia="pl-PL"/>
              </w:rPr>
            </w:pPr>
            <w:r w:rsidRPr="00743884">
              <w:rPr>
                <w:rFonts w:ascii="Tahoma" w:eastAsia="Times New Roman" w:hAnsi="Tahoma" w:cs="Tahoma"/>
                <w:b/>
                <w:bCs/>
                <w:sz w:val="16"/>
                <w:szCs w:val="16"/>
                <w:lang w:val="en-GB" w:eastAsia="pl-PL"/>
              </w:rPr>
              <w:t>C. GROSS PROFIT (LOSS) ON SALES</w:t>
            </w:r>
          </w:p>
        </w:tc>
        <w:tc>
          <w:tcPr>
            <w:tcW w:w="2359"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 xml:space="preserve">13 790 988,35   </w:t>
            </w:r>
          </w:p>
        </w:tc>
        <w:tc>
          <w:tcPr>
            <w:tcW w:w="2194"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9 605 578,97</w:t>
            </w:r>
          </w:p>
        </w:tc>
      </w:tr>
      <w:tr w:rsidR="0039616E">
        <w:trPr>
          <w:trHeight w:val="315"/>
        </w:trPr>
        <w:tc>
          <w:tcPr>
            <w:tcW w:w="5415" w:type="dxa"/>
            <w:tcBorders>
              <w:left w:val="single" w:sz="4" w:space="0" w:color="00000A"/>
              <w:bottom w:val="single" w:sz="4" w:space="0" w:color="00000A"/>
            </w:tcBorders>
            <w:shd w:val="clear" w:color="auto" w:fill="FFFFFF"/>
            <w:vAlign w:val="bottom"/>
          </w:tcPr>
          <w:p w:rsidR="0039616E" w:rsidRPr="00743884" w:rsidRDefault="00DF20C4">
            <w:pPr>
              <w:rPr>
                <w:rFonts w:ascii="Lato" w:eastAsia="Times New Roman" w:hAnsi="Lato" w:cs="Lato"/>
                <w:sz w:val="16"/>
                <w:szCs w:val="16"/>
                <w:lang w:val="en-GB" w:eastAsia="pl-PL"/>
              </w:rPr>
            </w:pPr>
            <w:r w:rsidRPr="00743884">
              <w:rPr>
                <w:rFonts w:ascii="Tahoma" w:eastAsia="Times New Roman" w:hAnsi="Tahoma" w:cs="Tahoma"/>
                <w:b/>
                <w:bCs/>
                <w:sz w:val="16"/>
                <w:szCs w:val="16"/>
                <w:lang w:val="en-GB" w:eastAsia="pl-PL"/>
              </w:rPr>
              <w:t>D. SELLING COSTS</w:t>
            </w:r>
          </w:p>
        </w:tc>
        <w:tc>
          <w:tcPr>
            <w:tcW w:w="2359"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 xml:space="preserve">1 745 098,04   </w:t>
            </w:r>
          </w:p>
        </w:tc>
        <w:tc>
          <w:tcPr>
            <w:tcW w:w="2194"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1 109 694,79</w:t>
            </w:r>
          </w:p>
        </w:tc>
      </w:tr>
      <w:tr w:rsidR="0039616E">
        <w:trPr>
          <w:trHeight w:val="315"/>
        </w:trPr>
        <w:tc>
          <w:tcPr>
            <w:tcW w:w="5415" w:type="dxa"/>
            <w:tcBorders>
              <w:left w:val="single" w:sz="4" w:space="0" w:color="00000A"/>
              <w:bottom w:val="single" w:sz="4" w:space="0" w:color="00000A"/>
            </w:tcBorders>
            <w:shd w:val="clear" w:color="auto" w:fill="FFFFFF"/>
            <w:vAlign w:val="bottom"/>
          </w:tcPr>
          <w:p w:rsidR="0039616E" w:rsidRPr="00743884" w:rsidRDefault="00DF20C4">
            <w:pPr>
              <w:rPr>
                <w:rFonts w:ascii="Lato" w:eastAsia="Times New Roman" w:hAnsi="Lato" w:cs="Lato"/>
                <w:sz w:val="16"/>
                <w:szCs w:val="16"/>
                <w:lang w:val="en-GB" w:eastAsia="pl-PL"/>
              </w:rPr>
            </w:pPr>
            <w:r w:rsidRPr="00743884">
              <w:rPr>
                <w:rFonts w:ascii="Tahoma" w:eastAsia="Times New Roman" w:hAnsi="Tahoma" w:cs="Tahoma"/>
                <w:b/>
                <w:bCs/>
                <w:sz w:val="16"/>
                <w:szCs w:val="16"/>
                <w:lang w:val="en-GB" w:eastAsia="pl-PL"/>
              </w:rPr>
              <w:t>E. GENERAL AND ADMINISTRATIVE COSTS</w:t>
            </w:r>
          </w:p>
        </w:tc>
        <w:tc>
          <w:tcPr>
            <w:tcW w:w="2359"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 xml:space="preserve">840 436,40   </w:t>
            </w:r>
          </w:p>
        </w:tc>
        <w:tc>
          <w:tcPr>
            <w:tcW w:w="2194"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914 340,32</w:t>
            </w:r>
          </w:p>
        </w:tc>
      </w:tr>
      <w:tr w:rsidR="0039616E">
        <w:trPr>
          <w:trHeight w:val="315"/>
        </w:trPr>
        <w:tc>
          <w:tcPr>
            <w:tcW w:w="5415" w:type="dxa"/>
            <w:tcBorders>
              <w:left w:val="single" w:sz="4" w:space="0" w:color="00000A"/>
              <w:bottom w:val="single" w:sz="4" w:space="0" w:color="00000A"/>
            </w:tcBorders>
            <w:shd w:val="clear" w:color="auto" w:fill="FFFFFF"/>
            <w:vAlign w:val="bottom"/>
          </w:tcPr>
          <w:p w:rsidR="0039616E" w:rsidRPr="00743884" w:rsidRDefault="00DF20C4">
            <w:pPr>
              <w:rPr>
                <w:rFonts w:ascii="Lato" w:eastAsia="Times New Roman" w:hAnsi="Lato" w:cs="Lato"/>
                <w:sz w:val="16"/>
                <w:szCs w:val="16"/>
                <w:lang w:val="en-GB" w:eastAsia="pl-PL"/>
              </w:rPr>
            </w:pPr>
            <w:r w:rsidRPr="00743884">
              <w:rPr>
                <w:rFonts w:ascii="Tahoma" w:eastAsia="Times New Roman" w:hAnsi="Tahoma" w:cs="Tahoma"/>
                <w:b/>
                <w:bCs/>
                <w:sz w:val="16"/>
                <w:szCs w:val="16"/>
                <w:lang w:val="en-GB" w:eastAsia="pl-PL"/>
              </w:rPr>
              <w:t>F. PROFIT/LOSS ON SALES (C-D-E)</w:t>
            </w:r>
          </w:p>
        </w:tc>
        <w:tc>
          <w:tcPr>
            <w:tcW w:w="2359"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 xml:space="preserve">11 205 453,91   </w:t>
            </w:r>
          </w:p>
        </w:tc>
        <w:tc>
          <w:tcPr>
            <w:tcW w:w="2194"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7 581 543,86</w:t>
            </w:r>
          </w:p>
        </w:tc>
      </w:tr>
      <w:tr w:rsidR="0039616E">
        <w:trPr>
          <w:trHeight w:val="315"/>
        </w:trPr>
        <w:tc>
          <w:tcPr>
            <w:tcW w:w="5415" w:type="dxa"/>
            <w:tcBorders>
              <w:left w:val="single" w:sz="4" w:space="0" w:color="00000A"/>
              <w:bottom w:val="single" w:sz="4" w:space="0" w:color="00000A"/>
            </w:tcBorders>
            <w:shd w:val="clear" w:color="auto" w:fill="FFFFFF"/>
            <w:vAlign w:val="bottom"/>
          </w:tcPr>
          <w:p w:rsidR="0039616E" w:rsidRPr="00743884" w:rsidRDefault="00DF20C4">
            <w:pPr>
              <w:rPr>
                <w:rFonts w:ascii="Lato" w:eastAsia="Times New Roman" w:hAnsi="Lato" w:cs="Lato"/>
                <w:sz w:val="16"/>
                <w:szCs w:val="16"/>
                <w:lang w:val="en-GB" w:eastAsia="pl-PL"/>
              </w:rPr>
            </w:pPr>
            <w:r w:rsidRPr="00743884">
              <w:rPr>
                <w:rFonts w:ascii="Tahoma" w:eastAsia="Times New Roman" w:hAnsi="Tahoma" w:cs="Tahoma"/>
                <w:b/>
                <w:bCs/>
                <w:sz w:val="16"/>
                <w:szCs w:val="16"/>
                <w:lang w:val="en-GB" w:eastAsia="pl-PL"/>
              </w:rPr>
              <w:t>G. OTHER OPERATING REVENUES</w:t>
            </w:r>
          </w:p>
        </w:tc>
        <w:tc>
          <w:tcPr>
            <w:tcW w:w="2359"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 xml:space="preserve">3 007,79   </w:t>
            </w:r>
          </w:p>
        </w:tc>
        <w:tc>
          <w:tcPr>
            <w:tcW w:w="2194"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315"/>
        </w:trPr>
        <w:tc>
          <w:tcPr>
            <w:tcW w:w="5415" w:type="dxa"/>
            <w:tcBorders>
              <w:left w:val="single" w:sz="4" w:space="0" w:color="00000A"/>
              <w:bottom w:val="single" w:sz="4" w:space="0" w:color="00000A"/>
            </w:tcBorders>
            <w:shd w:val="clear" w:color="auto" w:fill="FFFFFF"/>
            <w:vAlign w:val="bottom"/>
          </w:tcPr>
          <w:p w:rsidR="0039616E" w:rsidRPr="00743884" w:rsidRDefault="00DF20C4">
            <w:pPr>
              <w:rPr>
                <w:rFonts w:ascii="Lato" w:eastAsia="Times New Roman" w:hAnsi="Lato" w:cs="Lato"/>
                <w:sz w:val="16"/>
                <w:szCs w:val="16"/>
                <w:lang w:val="en-GB" w:eastAsia="pl-PL"/>
              </w:rPr>
            </w:pPr>
            <w:r w:rsidRPr="00743884">
              <w:rPr>
                <w:rFonts w:ascii="Tahoma" w:eastAsia="Times New Roman" w:hAnsi="Tahoma" w:cs="Tahoma"/>
                <w:sz w:val="16"/>
                <w:szCs w:val="16"/>
                <w:lang w:val="en-GB" w:eastAsia="pl-PL"/>
              </w:rPr>
              <w:t>I. Gain on disposal of  non-financial fixed assets</w:t>
            </w:r>
          </w:p>
        </w:tc>
        <w:tc>
          <w:tcPr>
            <w:tcW w:w="2359"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 xml:space="preserve">0,00   </w:t>
            </w:r>
          </w:p>
        </w:tc>
        <w:tc>
          <w:tcPr>
            <w:tcW w:w="2194"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315"/>
        </w:trPr>
        <w:tc>
          <w:tcPr>
            <w:tcW w:w="5415" w:type="dxa"/>
            <w:tcBorders>
              <w:left w:val="single" w:sz="4" w:space="0" w:color="00000A"/>
              <w:bottom w:val="single" w:sz="4" w:space="0" w:color="00000A"/>
            </w:tcBorders>
            <w:shd w:val="clear" w:color="auto" w:fill="FFFFFF"/>
            <w:vAlign w:val="bottom"/>
          </w:tcPr>
          <w:p w:rsidR="0039616E" w:rsidRPr="00743884" w:rsidRDefault="00DF20C4">
            <w:pPr>
              <w:rPr>
                <w:rFonts w:ascii="Lato" w:eastAsia="Times New Roman" w:hAnsi="Lato" w:cs="Lato"/>
                <w:sz w:val="16"/>
                <w:szCs w:val="16"/>
                <w:lang w:val="en-GB" w:eastAsia="pl-PL"/>
              </w:rPr>
            </w:pPr>
            <w:r w:rsidRPr="00743884">
              <w:rPr>
                <w:rFonts w:ascii="Tahoma" w:eastAsia="Times New Roman" w:hAnsi="Tahoma" w:cs="Tahoma"/>
                <w:sz w:val="16"/>
                <w:szCs w:val="16"/>
                <w:lang w:val="en-GB" w:eastAsia="pl-PL"/>
              </w:rPr>
              <w:t>II. subsidies</w:t>
            </w:r>
          </w:p>
        </w:tc>
        <w:tc>
          <w:tcPr>
            <w:tcW w:w="2359"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 xml:space="preserve">0,00   </w:t>
            </w:r>
          </w:p>
        </w:tc>
        <w:tc>
          <w:tcPr>
            <w:tcW w:w="2194"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315"/>
        </w:trPr>
        <w:tc>
          <w:tcPr>
            <w:tcW w:w="5415" w:type="dxa"/>
            <w:tcBorders>
              <w:left w:val="single" w:sz="4" w:space="0" w:color="00000A"/>
              <w:bottom w:val="single" w:sz="4" w:space="0" w:color="00000A"/>
            </w:tcBorders>
            <w:shd w:val="clear" w:color="auto" w:fill="FFFFFF"/>
            <w:vAlign w:val="bottom"/>
          </w:tcPr>
          <w:p w:rsidR="0039616E" w:rsidRPr="00743884" w:rsidRDefault="00DF20C4">
            <w:pPr>
              <w:rPr>
                <w:rFonts w:ascii="Lato" w:eastAsia="Times New Roman" w:hAnsi="Lato" w:cs="Lato"/>
                <w:sz w:val="16"/>
                <w:szCs w:val="16"/>
                <w:lang w:val="en-GB" w:eastAsia="pl-PL"/>
              </w:rPr>
            </w:pPr>
            <w:r w:rsidRPr="00743884">
              <w:rPr>
                <w:rFonts w:ascii="Tahoma" w:eastAsia="Times New Roman" w:hAnsi="Tahoma" w:cs="Tahoma"/>
                <w:sz w:val="16"/>
                <w:szCs w:val="16"/>
                <w:lang w:val="en-GB" w:eastAsia="pl-PL"/>
              </w:rPr>
              <w:t>III. Other operating  revenues</w:t>
            </w:r>
          </w:p>
        </w:tc>
        <w:tc>
          <w:tcPr>
            <w:tcW w:w="2359"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 xml:space="preserve">3 007,79   </w:t>
            </w:r>
          </w:p>
        </w:tc>
        <w:tc>
          <w:tcPr>
            <w:tcW w:w="2194"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315"/>
        </w:trPr>
        <w:tc>
          <w:tcPr>
            <w:tcW w:w="5415" w:type="dxa"/>
            <w:tcBorders>
              <w:left w:val="single" w:sz="4" w:space="0" w:color="00000A"/>
              <w:bottom w:val="single" w:sz="4" w:space="0" w:color="00000A"/>
            </w:tcBorders>
            <w:shd w:val="clear" w:color="auto" w:fill="FFFFFF"/>
            <w:vAlign w:val="bottom"/>
          </w:tcPr>
          <w:p w:rsidR="0039616E" w:rsidRPr="00743884" w:rsidRDefault="00DF20C4">
            <w:pPr>
              <w:rPr>
                <w:rFonts w:ascii="Lato" w:eastAsia="Times New Roman" w:hAnsi="Lato" w:cs="Lato"/>
                <w:sz w:val="16"/>
                <w:szCs w:val="16"/>
                <w:lang w:val="en-GB" w:eastAsia="pl-PL"/>
              </w:rPr>
            </w:pPr>
            <w:r w:rsidRPr="00743884">
              <w:rPr>
                <w:rFonts w:ascii="Tahoma" w:eastAsia="Times New Roman" w:hAnsi="Tahoma" w:cs="Tahoma"/>
                <w:b/>
                <w:bCs/>
                <w:sz w:val="16"/>
                <w:szCs w:val="16"/>
                <w:lang w:val="en-GB" w:eastAsia="pl-PL"/>
              </w:rPr>
              <w:t>H. OTHER OPERATING EXPENSES</w:t>
            </w:r>
          </w:p>
        </w:tc>
        <w:tc>
          <w:tcPr>
            <w:tcW w:w="2359"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 xml:space="preserve">0,00   </w:t>
            </w:r>
          </w:p>
        </w:tc>
        <w:tc>
          <w:tcPr>
            <w:tcW w:w="2194"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315"/>
        </w:trPr>
        <w:tc>
          <w:tcPr>
            <w:tcW w:w="5415" w:type="dxa"/>
            <w:tcBorders>
              <w:left w:val="single" w:sz="4" w:space="0" w:color="00000A"/>
              <w:bottom w:val="single" w:sz="4" w:space="0" w:color="00000A"/>
            </w:tcBorders>
            <w:shd w:val="clear" w:color="auto" w:fill="FFFFFF"/>
            <w:vAlign w:val="bottom"/>
          </w:tcPr>
          <w:p w:rsidR="0039616E" w:rsidRPr="00743884" w:rsidRDefault="00DF20C4">
            <w:pPr>
              <w:rPr>
                <w:rFonts w:ascii="Lato" w:eastAsia="Times New Roman" w:hAnsi="Lato" w:cs="Lato"/>
                <w:sz w:val="16"/>
                <w:szCs w:val="16"/>
                <w:lang w:val="en-GB" w:eastAsia="pl-PL"/>
              </w:rPr>
            </w:pPr>
            <w:r w:rsidRPr="00743884">
              <w:rPr>
                <w:rFonts w:ascii="Tahoma" w:eastAsia="Times New Roman" w:hAnsi="Tahoma" w:cs="Tahoma"/>
                <w:sz w:val="16"/>
                <w:szCs w:val="16"/>
                <w:lang w:val="en-GB" w:eastAsia="pl-PL"/>
              </w:rPr>
              <w:t>I. Loss on disposal of  non-financial fixed assets</w:t>
            </w:r>
          </w:p>
        </w:tc>
        <w:tc>
          <w:tcPr>
            <w:tcW w:w="2359"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 xml:space="preserve">0,00   </w:t>
            </w:r>
          </w:p>
        </w:tc>
        <w:tc>
          <w:tcPr>
            <w:tcW w:w="2194"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315"/>
        </w:trPr>
        <w:tc>
          <w:tcPr>
            <w:tcW w:w="5415" w:type="dxa"/>
            <w:tcBorders>
              <w:left w:val="single" w:sz="4" w:space="0" w:color="00000A"/>
              <w:bottom w:val="single" w:sz="4" w:space="0" w:color="00000A"/>
            </w:tcBorders>
            <w:shd w:val="clear" w:color="auto" w:fill="FFFFFF"/>
            <w:vAlign w:val="bottom"/>
          </w:tcPr>
          <w:p w:rsidR="0039616E" w:rsidRPr="00743884" w:rsidRDefault="00DF20C4">
            <w:pPr>
              <w:rPr>
                <w:rFonts w:ascii="Lato" w:eastAsia="Times New Roman" w:hAnsi="Lato" w:cs="Lato"/>
                <w:sz w:val="16"/>
                <w:szCs w:val="16"/>
                <w:lang w:val="en-GB" w:eastAsia="pl-PL"/>
              </w:rPr>
            </w:pPr>
            <w:r w:rsidRPr="00743884">
              <w:rPr>
                <w:rFonts w:ascii="Tahoma" w:eastAsia="Times New Roman" w:hAnsi="Tahoma" w:cs="Tahoma"/>
                <w:sz w:val="16"/>
                <w:szCs w:val="16"/>
                <w:lang w:val="en-GB" w:eastAsia="pl-PL"/>
              </w:rPr>
              <w:t>II. revaluation of non-financial fixed assets</w:t>
            </w:r>
          </w:p>
        </w:tc>
        <w:tc>
          <w:tcPr>
            <w:tcW w:w="2359"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 xml:space="preserve">0,00   </w:t>
            </w:r>
          </w:p>
        </w:tc>
        <w:tc>
          <w:tcPr>
            <w:tcW w:w="2194"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315"/>
        </w:trPr>
        <w:tc>
          <w:tcPr>
            <w:tcW w:w="5415" w:type="dxa"/>
            <w:tcBorders>
              <w:left w:val="single" w:sz="4" w:space="0" w:color="00000A"/>
              <w:bottom w:val="single" w:sz="4" w:space="0" w:color="00000A"/>
            </w:tcBorders>
            <w:shd w:val="clear" w:color="auto" w:fill="FFFFFF"/>
            <w:vAlign w:val="bottom"/>
          </w:tcPr>
          <w:p w:rsidR="0039616E" w:rsidRPr="00743884" w:rsidRDefault="00DF20C4">
            <w:pPr>
              <w:rPr>
                <w:rFonts w:ascii="Lato" w:eastAsia="Times New Roman" w:hAnsi="Lato" w:cs="Lato"/>
                <w:sz w:val="16"/>
                <w:szCs w:val="16"/>
                <w:lang w:val="en-GB" w:eastAsia="pl-PL"/>
              </w:rPr>
            </w:pPr>
            <w:r w:rsidRPr="00743884">
              <w:rPr>
                <w:rFonts w:ascii="Tahoma" w:eastAsia="Times New Roman" w:hAnsi="Tahoma" w:cs="Tahoma"/>
                <w:sz w:val="16"/>
                <w:szCs w:val="16"/>
                <w:lang w:val="en-GB" w:eastAsia="pl-PL"/>
              </w:rPr>
              <w:t>III. Other operating expenses</w:t>
            </w:r>
          </w:p>
        </w:tc>
        <w:tc>
          <w:tcPr>
            <w:tcW w:w="2359"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 xml:space="preserve">0,00   </w:t>
            </w:r>
          </w:p>
        </w:tc>
        <w:tc>
          <w:tcPr>
            <w:tcW w:w="2194"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450"/>
        </w:trPr>
        <w:tc>
          <w:tcPr>
            <w:tcW w:w="5415" w:type="dxa"/>
            <w:tcBorders>
              <w:left w:val="single" w:sz="4" w:space="0" w:color="00000A"/>
              <w:bottom w:val="single" w:sz="4" w:space="0" w:color="00000A"/>
            </w:tcBorders>
            <w:shd w:val="clear" w:color="auto" w:fill="FFFFFF"/>
            <w:vAlign w:val="bottom"/>
          </w:tcPr>
          <w:p w:rsidR="0039616E" w:rsidRPr="00743884" w:rsidRDefault="00DF20C4">
            <w:pPr>
              <w:rPr>
                <w:rFonts w:ascii="Lato" w:eastAsia="Times New Roman" w:hAnsi="Lato" w:cs="Lato"/>
                <w:sz w:val="16"/>
                <w:szCs w:val="16"/>
                <w:lang w:val="en-GB" w:eastAsia="pl-PL"/>
              </w:rPr>
            </w:pPr>
            <w:r w:rsidRPr="00743884">
              <w:rPr>
                <w:rFonts w:ascii="Tahoma" w:eastAsia="Times New Roman" w:hAnsi="Tahoma" w:cs="Tahoma"/>
                <w:b/>
                <w:bCs/>
                <w:sz w:val="16"/>
                <w:szCs w:val="16"/>
                <w:lang w:val="en-GB" w:eastAsia="pl-PL"/>
              </w:rPr>
              <w:t>I. PROFIT (LOSS) ON OPERATING ACTIVITIES (F+G-H)</w:t>
            </w:r>
          </w:p>
        </w:tc>
        <w:tc>
          <w:tcPr>
            <w:tcW w:w="2359"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 xml:space="preserve">11 208 461,70   </w:t>
            </w:r>
          </w:p>
        </w:tc>
        <w:tc>
          <w:tcPr>
            <w:tcW w:w="2194"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7 581 543,86</w:t>
            </w:r>
          </w:p>
        </w:tc>
      </w:tr>
      <w:tr w:rsidR="0039616E">
        <w:trPr>
          <w:trHeight w:val="315"/>
        </w:trPr>
        <w:tc>
          <w:tcPr>
            <w:tcW w:w="5415" w:type="dxa"/>
            <w:tcBorders>
              <w:left w:val="single" w:sz="4" w:space="0" w:color="00000A"/>
              <w:bottom w:val="single" w:sz="4" w:space="0" w:color="00000A"/>
            </w:tcBorders>
            <w:shd w:val="clear" w:color="auto" w:fill="FFFFFF"/>
            <w:vAlign w:val="bottom"/>
          </w:tcPr>
          <w:p w:rsidR="0039616E" w:rsidRPr="00743884" w:rsidRDefault="00DF20C4">
            <w:pPr>
              <w:rPr>
                <w:rFonts w:ascii="Lato" w:eastAsia="Times New Roman" w:hAnsi="Lato" w:cs="Lato"/>
                <w:sz w:val="16"/>
                <w:szCs w:val="16"/>
                <w:lang w:val="en-GB" w:eastAsia="pl-PL"/>
              </w:rPr>
            </w:pPr>
            <w:r w:rsidRPr="00743884">
              <w:rPr>
                <w:rFonts w:ascii="Tahoma" w:eastAsia="Times New Roman" w:hAnsi="Tahoma" w:cs="Tahoma"/>
                <w:b/>
                <w:bCs/>
                <w:sz w:val="16"/>
                <w:szCs w:val="16"/>
                <w:lang w:val="en-GB" w:eastAsia="pl-PL"/>
              </w:rPr>
              <w:t>J. FINANCIAL REVENUES</w:t>
            </w:r>
          </w:p>
        </w:tc>
        <w:tc>
          <w:tcPr>
            <w:tcW w:w="2359"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 xml:space="preserve">111 680,84   </w:t>
            </w:r>
          </w:p>
        </w:tc>
        <w:tc>
          <w:tcPr>
            <w:tcW w:w="2194"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67 968,10</w:t>
            </w:r>
          </w:p>
        </w:tc>
      </w:tr>
      <w:tr w:rsidR="0039616E">
        <w:trPr>
          <w:trHeight w:val="315"/>
        </w:trPr>
        <w:tc>
          <w:tcPr>
            <w:tcW w:w="5415" w:type="dxa"/>
            <w:tcBorders>
              <w:left w:val="single" w:sz="4" w:space="0" w:color="00000A"/>
              <w:bottom w:val="single" w:sz="4" w:space="0" w:color="00000A"/>
            </w:tcBorders>
            <w:shd w:val="clear" w:color="auto" w:fill="FFFFFF"/>
            <w:vAlign w:val="bottom"/>
          </w:tcPr>
          <w:p w:rsidR="0039616E" w:rsidRPr="00743884" w:rsidRDefault="00DF20C4">
            <w:pPr>
              <w:rPr>
                <w:rFonts w:ascii="Lato" w:eastAsia="Times New Roman" w:hAnsi="Lato" w:cs="Lato"/>
                <w:sz w:val="16"/>
                <w:szCs w:val="16"/>
                <w:lang w:val="en-GB" w:eastAsia="pl-PL"/>
              </w:rPr>
            </w:pPr>
            <w:r w:rsidRPr="00743884">
              <w:rPr>
                <w:rFonts w:ascii="Tahoma" w:eastAsia="Times New Roman" w:hAnsi="Tahoma" w:cs="Tahoma"/>
                <w:sz w:val="16"/>
                <w:szCs w:val="16"/>
                <w:lang w:val="en-GB" w:eastAsia="pl-PL"/>
              </w:rPr>
              <w:t>I. Dividend and profit sharing, including:</w:t>
            </w:r>
          </w:p>
        </w:tc>
        <w:tc>
          <w:tcPr>
            <w:tcW w:w="2359"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 xml:space="preserve">0,00   </w:t>
            </w:r>
          </w:p>
        </w:tc>
        <w:tc>
          <w:tcPr>
            <w:tcW w:w="2194"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315"/>
        </w:trPr>
        <w:tc>
          <w:tcPr>
            <w:tcW w:w="5415" w:type="dxa"/>
            <w:tcBorders>
              <w:left w:val="single" w:sz="4" w:space="0" w:color="00000A"/>
              <w:bottom w:val="single" w:sz="4" w:space="0" w:color="00000A"/>
            </w:tcBorders>
            <w:shd w:val="clear" w:color="auto" w:fill="FFFFFF"/>
            <w:vAlign w:val="bottom"/>
          </w:tcPr>
          <w:p w:rsidR="0039616E" w:rsidRPr="00743884" w:rsidRDefault="00DF20C4">
            <w:pPr>
              <w:rPr>
                <w:rFonts w:ascii="Lato" w:eastAsia="Times New Roman" w:hAnsi="Lato" w:cs="Lato"/>
                <w:sz w:val="16"/>
                <w:szCs w:val="16"/>
                <w:lang w:val="en-GB" w:eastAsia="pl-PL"/>
              </w:rPr>
            </w:pPr>
            <w:r w:rsidRPr="00743884">
              <w:rPr>
                <w:rFonts w:ascii="Tahoma" w:eastAsia="Times New Roman" w:hAnsi="Tahoma" w:cs="Tahoma"/>
                <w:sz w:val="16"/>
                <w:szCs w:val="16"/>
                <w:lang w:val="en-GB" w:eastAsia="pl-PL"/>
              </w:rPr>
              <w:t>- from related parties</w:t>
            </w:r>
          </w:p>
        </w:tc>
        <w:tc>
          <w:tcPr>
            <w:tcW w:w="2359"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 xml:space="preserve">0,00   </w:t>
            </w:r>
          </w:p>
        </w:tc>
        <w:tc>
          <w:tcPr>
            <w:tcW w:w="2194"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315"/>
        </w:trPr>
        <w:tc>
          <w:tcPr>
            <w:tcW w:w="5415" w:type="dxa"/>
            <w:tcBorders>
              <w:left w:val="single" w:sz="4" w:space="0" w:color="00000A"/>
              <w:bottom w:val="single" w:sz="4" w:space="0" w:color="00000A"/>
            </w:tcBorders>
            <w:shd w:val="clear" w:color="auto" w:fill="FFFFFF"/>
            <w:vAlign w:val="bottom"/>
          </w:tcPr>
          <w:p w:rsidR="0039616E" w:rsidRPr="00743884" w:rsidRDefault="00DF20C4">
            <w:pPr>
              <w:rPr>
                <w:rFonts w:ascii="Lato" w:eastAsia="Times New Roman" w:hAnsi="Lato" w:cs="Lato"/>
                <w:sz w:val="16"/>
                <w:szCs w:val="16"/>
                <w:lang w:val="en-GB" w:eastAsia="pl-PL"/>
              </w:rPr>
            </w:pPr>
            <w:r w:rsidRPr="00743884">
              <w:rPr>
                <w:rFonts w:ascii="Tahoma" w:eastAsia="Times New Roman" w:hAnsi="Tahoma" w:cs="Tahoma"/>
                <w:sz w:val="16"/>
                <w:szCs w:val="16"/>
                <w:lang w:val="en-GB" w:eastAsia="pl-PL"/>
              </w:rPr>
              <w:t>II. Interest, including:</w:t>
            </w:r>
          </w:p>
        </w:tc>
        <w:tc>
          <w:tcPr>
            <w:tcW w:w="2359"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 xml:space="preserve">81 451,50   </w:t>
            </w:r>
          </w:p>
        </w:tc>
        <w:tc>
          <w:tcPr>
            <w:tcW w:w="2194"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52 364,33</w:t>
            </w:r>
          </w:p>
        </w:tc>
      </w:tr>
      <w:tr w:rsidR="0039616E">
        <w:trPr>
          <w:trHeight w:val="315"/>
        </w:trPr>
        <w:tc>
          <w:tcPr>
            <w:tcW w:w="5415" w:type="dxa"/>
            <w:tcBorders>
              <w:left w:val="single" w:sz="4" w:space="0" w:color="00000A"/>
              <w:bottom w:val="single" w:sz="4" w:space="0" w:color="00000A"/>
            </w:tcBorders>
            <w:shd w:val="clear" w:color="auto" w:fill="FFFFFF"/>
            <w:vAlign w:val="bottom"/>
          </w:tcPr>
          <w:p w:rsidR="0039616E" w:rsidRPr="00743884" w:rsidRDefault="00DF20C4">
            <w:pPr>
              <w:rPr>
                <w:rFonts w:ascii="Lato" w:eastAsia="Times New Roman" w:hAnsi="Lato" w:cs="Lato"/>
                <w:sz w:val="16"/>
                <w:szCs w:val="16"/>
                <w:lang w:val="en-GB" w:eastAsia="pl-PL"/>
              </w:rPr>
            </w:pPr>
            <w:r w:rsidRPr="00743884">
              <w:rPr>
                <w:rFonts w:ascii="Tahoma" w:eastAsia="Times New Roman" w:hAnsi="Tahoma" w:cs="Tahoma"/>
                <w:sz w:val="16"/>
                <w:szCs w:val="16"/>
                <w:lang w:val="en-GB" w:eastAsia="pl-PL"/>
              </w:rPr>
              <w:t>- from related parties</w:t>
            </w:r>
          </w:p>
        </w:tc>
        <w:tc>
          <w:tcPr>
            <w:tcW w:w="2359"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 xml:space="preserve">0,00   </w:t>
            </w:r>
          </w:p>
        </w:tc>
        <w:tc>
          <w:tcPr>
            <w:tcW w:w="2194"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315"/>
        </w:trPr>
        <w:tc>
          <w:tcPr>
            <w:tcW w:w="5415" w:type="dxa"/>
            <w:tcBorders>
              <w:left w:val="single" w:sz="4" w:space="0" w:color="00000A"/>
              <w:bottom w:val="single" w:sz="4" w:space="0" w:color="00000A"/>
            </w:tcBorders>
            <w:shd w:val="clear" w:color="auto" w:fill="FFFFFF"/>
            <w:vAlign w:val="bottom"/>
          </w:tcPr>
          <w:p w:rsidR="0039616E" w:rsidRPr="00743884" w:rsidRDefault="00DF20C4">
            <w:pPr>
              <w:rPr>
                <w:rFonts w:ascii="Lato" w:eastAsia="Times New Roman" w:hAnsi="Lato" w:cs="Lato"/>
                <w:sz w:val="16"/>
                <w:szCs w:val="16"/>
                <w:lang w:val="en-GB" w:eastAsia="pl-PL"/>
              </w:rPr>
            </w:pPr>
            <w:r w:rsidRPr="00743884">
              <w:rPr>
                <w:rFonts w:ascii="Tahoma" w:eastAsia="Times New Roman" w:hAnsi="Tahoma" w:cs="Tahoma"/>
                <w:sz w:val="16"/>
                <w:szCs w:val="16"/>
                <w:lang w:val="en-GB" w:eastAsia="pl-PL"/>
              </w:rPr>
              <w:t>III. Gain on disposal of investments</w:t>
            </w:r>
          </w:p>
        </w:tc>
        <w:tc>
          <w:tcPr>
            <w:tcW w:w="2359"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 xml:space="preserve">0,00   </w:t>
            </w:r>
          </w:p>
        </w:tc>
        <w:tc>
          <w:tcPr>
            <w:tcW w:w="2194"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315"/>
        </w:trPr>
        <w:tc>
          <w:tcPr>
            <w:tcW w:w="5415" w:type="dxa"/>
            <w:tcBorders>
              <w:left w:val="single" w:sz="4" w:space="0" w:color="00000A"/>
              <w:bottom w:val="single" w:sz="4" w:space="0" w:color="00000A"/>
            </w:tcBorders>
            <w:shd w:val="clear" w:color="auto" w:fill="FFFFFF"/>
            <w:vAlign w:val="bottom"/>
          </w:tcPr>
          <w:p w:rsidR="0039616E" w:rsidRPr="00743884" w:rsidRDefault="00DF20C4">
            <w:pPr>
              <w:rPr>
                <w:rFonts w:ascii="Lato" w:eastAsia="Times New Roman" w:hAnsi="Lato" w:cs="Lato"/>
                <w:sz w:val="16"/>
                <w:szCs w:val="16"/>
                <w:lang w:val="en-GB" w:eastAsia="pl-PL"/>
              </w:rPr>
            </w:pPr>
            <w:r w:rsidRPr="00743884">
              <w:rPr>
                <w:rFonts w:ascii="Tahoma" w:eastAsia="Times New Roman" w:hAnsi="Tahoma" w:cs="Tahoma"/>
                <w:sz w:val="16"/>
                <w:szCs w:val="16"/>
                <w:lang w:val="en-GB" w:eastAsia="pl-PL"/>
              </w:rPr>
              <w:t>IV. Revaluation of investments</w:t>
            </w:r>
          </w:p>
        </w:tc>
        <w:tc>
          <w:tcPr>
            <w:tcW w:w="2359"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 xml:space="preserve">0,00   </w:t>
            </w:r>
          </w:p>
        </w:tc>
        <w:tc>
          <w:tcPr>
            <w:tcW w:w="2194"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315"/>
        </w:trPr>
        <w:tc>
          <w:tcPr>
            <w:tcW w:w="5415" w:type="dxa"/>
            <w:tcBorders>
              <w:left w:val="single" w:sz="4" w:space="0" w:color="00000A"/>
              <w:bottom w:val="single" w:sz="4" w:space="0" w:color="00000A"/>
            </w:tcBorders>
            <w:shd w:val="clear" w:color="auto" w:fill="FFFFFF"/>
            <w:vAlign w:val="bottom"/>
          </w:tcPr>
          <w:p w:rsidR="0039616E" w:rsidRPr="00743884" w:rsidRDefault="00DF20C4">
            <w:pPr>
              <w:rPr>
                <w:rFonts w:ascii="Lato" w:eastAsia="Times New Roman" w:hAnsi="Lato" w:cs="Lato"/>
                <w:sz w:val="16"/>
                <w:szCs w:val="16"/>
                <w:lang w:val="en-GB" w:eastAsia="pl-PL"/>
              </w:rPr>
            </w:pPr>
            <w:r w:rsidRPr="00743884">
              <w:rPr>
                <w:rFonts w:ascii="Tahoma" w:eastAsia="Times New Roman" w:hAnsi="Tahoma" w:cs="Tahoma"/>
                <w:sz w:val="16"/>
                <w:szCs w:val="16"/>
                <w:lang w:val="en-GB" w:eastAsia="pl-PL"/>
              </w:rPr>
              <w:t>V. Other</w:t>
            </w:r>
          </w:p>
        </w:tc>
        <w:tc>
          <w:tcPr>
            <w:tcW w:w="2359"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 xml:space="preserve">30 229,34   </w:t>
            </w:r>
          </w:p>
        </w:tc>
        <w:tc>
          <w:tcPr>
            <w:tcW w:w="2194"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15 603,77</w:t>
            </w:r>
          </w:p>
        </w:tc>
      </w:tr>
      <w:tr w:rsidR="0039616E">
        <w:trPr>
          <w:trHeight w:val="315"/>
        </w:trPr>
        <w:tc>
          <w:tcPr>
            <w:tcW w:w="5415" w:type="dxa"/>
            <w:tcBorders>
              <w:left w:val="single" w:sz="4" w:space="0" w:color="00000A"/>
              <w:bottom w:val="single" w:sz="4" w:space="0" w:color="00000A"/>
            </w:tcBorders>
            <w:shd w:val="clear" w:color="auto" w:fill="FFFFFF"/>
            <w:vAlign w:val="bottom"/>
          </w:tcPr>
          <w:p w:rsidR="0039616E" w:rsidRPr="00743884" w:rsidRDefault="00DF20C4">
            <w:pPr>
              <w:rPr>
                <w:rFonts w:ascii="Lato" w:eastAsia="Times New Roman" w:hAnsi="Lato" w:cs="Lato"/>
                <w:sz w:val="16"/>
                <w:szCs w:val="16"/>
                <w:lang w:val="en-GB" w:eastAsia="pl-PL"/>
              </w:rPr>
            </w:pPr>
            <w:r w:rsidRPr="00743884">
              <w:rPr>
                <w:rFonts w:ascii="Tahoma" w:eastAsia="Times New Roman" w:hAnsi="Tahoma" w:cs="Tahoma"/>
                <w:b/>
                <w:bCs/>
                <w:sz w:val="16"/>
                <w:szCs w:val="16"/>
                <w:lang w:val="en-GB" w:eastAsia="pl-PL"/>
              </w:rPr>
              <w:t>K. FINANCIAL EXPENSES</w:t>
            </w:r>
          </w:p>
        </w:tc>
        <w:tc>
          <w:tcPr>
            <w:tcW w:w="2359"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 xml:space="preserve">49 453,06   </w:t>
            </w:r>
          </w:p>
        </w:tc>
        <w:tc>
          <w:tcPr>
            <w:tcW w:w="2194"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308 715,67</w:t>
            </w:r>
          </w:p>
        </w:tc>
      </w:tr>
      <w:tr w:rsidR="0039616E">
        <w:trPr>
          <w:trHeight w:val="315"/>
        </w:trPr>
        <w:tc>
          <w:tcPr>
            <w:tcW w:w="5415" w:type="dxa"/>
            <w:tcBorders>
              <w:left w:val="single" w:sz="4" w:space="0" w:color="00000A"/>
              <w:bottom w:val="single" w:sz="4" w:space="0" w:color="00000A"/>
            </w:tcBorders>
            <w:shd w:val="clear" w:color="auto" w:fill="FFFFFF"/>
            <w:vAlign w:val="bottom"/>
          </w:tcPr>
          <w:p w:rsidR="0039616E" w:rsidRPr="00743884" w:rsidRDefault="00DF20C4">
            <w:pPr>
              <w:rPr>
                <w:rFonts w:ascii="Lato" w:eastAsia="Times New Roman" w:hAnsi="Lato" w:cs="Lato"/>
                <w:sz w:val="16"/>
                <w:szCs w:val="16"/>
                <w:lang w:val="en-GB" w:eastAsia="pl-PL"/>
              </w:rPr>
            </w:pPr>
            <w:r w:rsidRPr="00743884">
              <w:rPr>
                <w:rFonts w:ascii="Tahoma" w:eastAsia="Times New Roman" w:hAnsi="Tahoma" w:cs="Tahoma"/>
                <w:sz w:val="16"/>
                <w:szCs w:val="16"/>
                <w:lang w:val="en-GB" w:eastAsia="pl-PL"/>
              </w:rPr>
              <w:t>I. Interest, including:</w:t>
            </w:r>
          </w:p>
        </w:tc>
        <w:tc>
          <w:tcPr>
            <w:tcW w:w="2359"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 xml:space="preserve">2 266,50   </w:t>
            </w:r>
          </w:p>
        </w:tc>
        <w:tc>
          <w:tcPr>
            <w:tcW w:w="2194"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315"/>
        </w:trPr>
        <w:tc>
          <w:tcPr>
            <w:tcW w:w="5415" w:type="dxa"/>
            <w:tcBorders>
              <w:left w:val="single" w:sz="4" w:space="0" w:color="00000A"/>
              <w:bottom w:val="single" w:sz="4" w:space="0" w:color="00000A"/>
            </w:tcBorders>
            <w:shd w:val="clear" w:color="auto" w:fill="FFFFFF"/>
            <w:vAlign w:val="bottom"/>
          </w:tcPr>
          <w:p w:rsidR="0039616E" w:rsidRPr="00743884" w:rsidRDefault="00DF20C4">
            <w:pPr>
              <w:rPr>
                <w:rFonts w:ascii="Lato" w:eastAsia="Times New Roman" w:hAnsi="Lato" w:cs="Lato"/>
                <w:sz w:val="16"/>
                <w:szCs w:val="16"/>
                <w:lang w:val="en-GB" w:eastAsia="pl-PL"/>
              </w:rPr>
            </w:pPr>
            <w:r w:rsidRPr="00743884">
              <w:rPr>
                <w:rFonts w:ascii="Tahoma" w:eastAsia="Times New Roman" w:hAnsi="Tahoma" w:cs="Tahoma"/>
                <w:sz w:val="16"/>
                <w:szCs w:val="16"/>
                <w:lang w:val="en-GB" w:eastAsia="pl-PL"/>
              </w:rPr>
              <w:t>- to related parties</w:t>
            </w:r>
          </w:p>
        </w:tc>
        <w:tc>
          <w:tcPr>
            <w:tcW w:w="2359"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 xml:space="preserve">0,00   </w:t>
            </w:r>
          </w:p>
        </w:tc>
        <w:tc>
          <w:tcPr>
            <w:tcW w:w="2194"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315"/>
        </w:trPr>
        <w:tc>
          <w:tcPr>
            <w:tcW w:w="5415" w:type="dxa"/>
            <w:tcBorders>
              <w:left w:val="single" w:sz="4" w:space="0" w:color="00000A"/>
              <w:bottom w:val="single" w:sz="4" w:space="0" w:color="00000A"/>
            </w:tcBorders>
            <w:shd w:val="clear" w:color="auto" w:fill="FFFFFF"/>
            <w:vAlign w:val="bottom"/>
          </w:tcPr>
          <w:p w:rsidR="0039616E" w:rsidRPr="00743884" w:rsidRDefault="00DF20C4">
            <w:pPr>
              <w:rPr>
                <w:rFonts w:ascii="Lato" w:eastAsia="Times New Roman" w:hAnsi="Lato" w:cs="Lato"/>
                <w:sz w:val="16"/>
                <w:szCs w:val="16"/>
                <w:lang w:val="en-GB" w:eastAsia="pl-PL"/>
              </w:rPr>
            </w:pPr>
            <w:r w:rsidRPr="00743884">
              <w:rPr>
                <w:rFonts w:ascii="Tahoma" w:eastAsia="Times New Roman" w:hAnsi="Tahoma" w:cs="Tahoma"/>
                <w:sz w:val="16"/>
                <w:szCs w:val="16"/>
                <w:lang w:val="en-GB" w:eastAsia="pl-PL"/>
              </w:rPr>
              <w:t>II. Loss on disposal of investments</w:t>
            </w:r>
          </w:p>
        </w:tc>
        <w:tc>
          <w:tcPr>
            <w:tcW w:w="2359"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 xml:space="preserve">0,00   </w:t>
            </w:r>
          </w:p>
        </w:tc>
        <w:tc>
          <w:tcPr>
            <w:tcW w:w="2194"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315"/>
        </w:trPr>
        <w:tc>
          <w:tcPr>
            <w:tcW w:w="5415" w:type="dxa"/>
            <w:tcBorders>
              <w:left w:val="single" w:sz="4" w:space="0" w:color="00000A"/>
              <w:bottom w:val="single" w:sz="4" w:space="0" w:color="00000A"/>
            </w:tcBorders>
            <w:shd w:val="clear" w:color="auto" w:fill="FFFFFF"/>
            <w:vAlign w:val="bottom"/>
          </w:tcPr>
          <w:p w:rsidR="0039616E" w:rsidRPr="00743884" w:rsidRDefault="00DF20C4">
            <w:pPr>
              <w:rPr>
                <w:rFonts w:ascii="Lato" w:eastAsia="Times New Roman" w:hAnsi="Lato" w:cs="Lato"/>
                <w:sz w:val="16"/>
                <w:szCs w:val="16"/>
                <w:lang w:val="en-GB" w:eastAsia="pl-PL"/>
              </w:rPr>
            </w:pPr>
            <w:r w:rsidRPr="00743884">
              <w:rPr>
                <w:rFonts w:ascii="Tahoma" w:eastAsia="Times New Roman" w:hAnsi="Tahoma" w:cs="Tahoma"/>
                <w:sz w:val="16"/>
                <w:szCs w:val="16"/>
                <w:lang w:val="en-GB" w:eastAsia="pl-PL"/>
              </w:rPr>
              <w:t>III. Revaluation of investments</w:t>
            </w:r>
          </w:p>
        </w:tc>
        <w:tc>
          <w:tcPr>
            <w:tcW w:w="2359"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 xml:space="preserve">0,00   </w:t>
            </w:r>
          </w:p>
        </w:tc>
        <w:tc>
          <w:tcPr>
            <w:tcW w:w="2194"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315"/>
        </w:trPr>
        <w:tc>
          <w:tcPr>
            <w:tcW w:w="5415" w:type="dxa"/>
            <w:tcBorders>
              <w:left w:val="single" w:sz="4" w:space="0" w:color="00000A"/>
              <w:bottom w:val="single" w:sz="4" w:space="0" w:color="00000A"/>
            </w:tcBorders>
            <w:shd w:val="clear" w:color="auto" w:fill="FFFFFF"/>
            <w:vAlign w:val="bottom"/>
          </w:tcPr>
          <w:p w:rsidR="0039616E" w:rsidRPr="00743884" w:rsidRDefault="00DF20C4">
            <w:pPr>
              <w:rPr>
                <w:rFonts w:ascii="Lato" w:eastAsia="Times New Roman" w:hAnsi="Lato" w:cs="Lato"/>
                <w:sz w:val="16"/>
                <w:szCs w:val="16"/>
                <w:lang w:val="en-GB" w:eastAsia="pl-PL"/>
              </w:rPr>
            </w:pPr>
            <w:r w:rsidRPr="00743884">
              <w:rPr>
                <w:rFonts w:ascii="Tahoma" w:eastAsia="Times New Roman" w:hAnsi="Tahoma" w:cs="Tahoma"/>
                <w:sz w:val="16"/>
                <w:szCs w:val="16"/>
                <w:lang w:val="en-GB" w:eastAsia="pl-PL"/>
              </w:rPr>
              <w:t xml:space="preserve">IV. Other </w:t>
            </w:r>
          </w:p>
        </w:tc>
        <w:tc>
          <w:tcPr>
            <w:tcW w:w="2359"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 xml:space="preserve">47 186,56   </w:t>
            </w:r>
          </w:p>
        </w:tc>
        <w:tc>
          <w:tcPr>
            <w:tcW w:w="2194"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308 715,67</w:t>
            </w:r>
          </w:p>
        </w:tc>
      </w:tr>
      <w:tr w:rsidR="0039616E">
        <w:trPr>
          <w:trHeight w:val="450"/>
        </w:trPr>
        <w:tc>
          <w:tcPr>
            <w:tcW w:w="5415" w:type="dxa"/>
            <w:tcBorders>
              <w:left w:val="single" w:sz="4" w:space="0" w:color="00000A"/>
              <w:bottom w:val="single" w:sz="4" w:space="0" w:color="00000A"/>
            </w:tcBorders>
            <w:shd w:val="clear" w:color="auto" w:fill="FFFFFF"/>
            <w:vAlign w:val="bottom"/>
          </w:tcPr>
          <w:p w:rsidR="0039616E" w:rsidRPr="00743884" w:rsidRDefault="00DF20C4">
            <w:pPr>
              <w:rPr>
                <w:rFonts w:ascii="Lato" w:eastAsia="Times New Roman" w:hAnsi="Lato" w:cs="Lato"/>
                <w:sz w:val="16"/>
                <w:szCs w:val="16"/>
                <w:lang w:val="en-GB" w:eastAsia="pl-PL"/>
              </w:rPr>
            </w:pPr>
            <w:r w:rsidRPr="00743884">
              <w:rPr>
                <w:rFonts w:ascii="Tahoma" w:eastAsia="Times New Roman" w:hAnsi="Tahoma" w:cs="Tahoma"/>
                <w:b/>
                <w:bCs/>
                <w:sz w:val="16"/>
                <w:szCs w:val="16"/>
                <w:lang w:val="en-GB" w:eastAsia="pl-PL"/>
              </w:rPr>
              <w:t>L. PROFIT (LOSS) ON BUSINESS ACTIVITIES  (I+J-K)</w:t>
            </w:r>
          </w:p>
        </w:tc>
        <w:tc>
          <w:tcPr>
            <w:tcW w:w="2359"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 xml:space="preserve">11 270 689,48   </w:t>
            </w:r>
          </w:p>
        </w:tc>
        <w:tc>
          <w:tcPr>
            <w:tcW w:w="2194"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7 340 796,29</w:t>
            </w:r>
          </w:p>
        </w:tc>
      </w:tr>
      <w:tr w:rsidR="0039616E">
        <w:trPr>
          <w:trHeight w:val="450"/>
        </w:trPr>
        <w:tc>
          <w:tcPr>
            <w:tcW w:w="5415" w:type="dxa"/>
            <w:tcBorders>
              <w:left w:val="single" w:sz="4" w:space="0" w:color="00000A"/>
              <w:bottom w:val="single" w:sz="4" w:space="0" w:color="00000A"/>
            </w:tcBorders>
            <w:shd w:val="clear" w:color="auto" w:fill="FFFFFF"/>
            <w:vAlign w:val="bottom"/>
          </w:tcPr>
          <w:p w:rsidR="0039616E" w:rsidRPr="00743884" w:rsidRDefault="00DF20C4">
            <w:pPr>
              <w:rPr>
                <w:rFonts w:ascii="Lato" w:eastAsia="Times New Roman" w:hAnsi="Lato" w:cs="Lato"/>
                <w:sz w:val="16"/>
                <w:szCs w:val="16"/>
                <w:lang w:val="en-GB" w:eastAsia="pl-PL"/>
              </w:rPr>
            </w:pPr>
            <w:r w:rsidRPr="00743884">
              <w:rPr>
                <w:rFonts w:ascii="Tahoma" w:eastAsia="Times New Roman" w:hAnsi="Tahoma" w:cs="Tahoma"/>
                <w:b/>
                <w:bCs/>
                <w:sz w:val="16"/>
                <w:szCs w:val="16"/>
                <w:lang w:val="en-GB" w:eastAsia="pl-PL"/>
              </w:rPr>
              <w:t>M. RESULT ON EXTRAORDINARY EVENTS  (M.I.-M.II.)</w:t>
            </w:r>
          </w:p>
        </w:tc>
        <w:tc>
          <w:tcPr>
            <w:tcW w:w="2359"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 xml:space="preserve">0,00   </w:t>
            </w:r>
          </w:p>
        </w:tc>
        <w:tc>
          <w:tcPr>
            <w:tcW w:w="2194"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450"/>
        </w:trPr>
        <w:tc>
          <w:tcPr>
            <w:tcW w:w="5415" w:type="dxa"/>
            <w:tcBorders>
              <w:left w:val="single" w:sz="4" w:space="0" w:color="00000A"/>
              <w:bottom w:val="single" w:sz="4" w:space="0" w:color="00000A"/>
            </w:tcBorders>
            <w:shd w:val="clear" w:color="auto" w:fill="FFFFFF"/>
            <w:vAlign w:val="bottom"/>
          </w:tcPr>
          <w:p w:rsidR="0039616E" w:rsidRPr="00743884" w:rsidRDefault="00DF20C4">
            <w:pPr>
              <w:rPr>
                <w:rFonts w:ascii="Lato" w:eastAsia="Times New Roman" w:hAnsi="Lato" w:cs="Lato"/>
                <w:sz w:val="16"/>
                <w:szCs w:val="16"/>
                <w:lang w:val="en-GB" w:eastAsia="pl-PL"/>
              </w:rPr>
            </w:pPr>
            <w:r w:rsidRPr="00743884">
              <w:rPr>
                <w:rFonts w:ascii="Tahoma" w:eastAsia="Times New Roman" w:hAnsi="Tahoma" w:cs="Tahoma"/>
                <w:sz w:val="16"/>
                <w:szCs w:val="16"/>
                <w:lang w:val="en-GB" w:eastAsia="pl-PL"/>
              </w:rPr>
              <w:t>I. Extraordinary gains</w:t>
            </w:r>
          </w:p>
        </w:tc>
        <w:tc>
          <w:tcPr>
            <w:tcW w:w="2359"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 xml:space="preserve">0,00   </w:t>
            </w:r>
          </w:p>
        </w:tc>
        <w:tc>
          <w:tcPr>
            <w:tcW w:w="2194"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450"/>
        </w:trPr>
        <w:tc>
          <w:tcPr>
            <w:tcW w:w="5415" w:type="dxa"/>
            <w:tcBorders>
              <w:left w:val="single" w:sz="4" w:space="0" w:color="00000A"/>
              <w:bottom w:val="single" w:sz="4" w:space="0" w:color="00000A"/>
            </w:tcBorders>
            <w:shd w:val="clear" w:color="auto" w:fill="FFFFFF"/>
            <w:vAlign w:val="bottom"/>
          </w:tcPr>
          <w:p w:rsidR="0039616E" w:rsidRPr="00743884" w:rsidRDefault="00DF20C4">
            <w:pPr>
              <w:rPr>
                <w:rFonts w:ascii="Lato" w:eastAsia="Times New Roman" w:hAnsi="Lato" w:cs="Lato"/>
                <w:sz w:val="16"/>
                <w:szCs w:val="16"/>
                <w:lang w:val="en-GB" w:eastAsia="pl-PL"/>
              </w:rPr>
            </w:pPr>
            <w:r w:rsidRPr="00743884">
              <w:rPr>
                <w:rFonts w:ascii="Tahoma" w:eastAsia="Times New Roman" w:hAnsi="Tahoma" w:cs="Tahoma"/>
                <w:sz w:val="16"/>
                <w:szCs w:val="16"/>
                <w:lang w:val="en-GB" w:eastAsia="pl-PL"/>
              </w:rPr>
              <w:lastRenderedPageBreak/>
              <w:t>II. Extraordinary loss</w:t>
            </w:r>
          </w:p>
        </w:tc>
        <w:tc>
          <w:tcPr>
            <w:tcW w:w="2359"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 xml:space="preserve">0,00   </w:t>
            </w:r>
          </w:p>
        </w:tc>
        <w:tc>
          <w:tcPr>
            <w:tcW w:w="2194"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315"/>
        </w:trPr>
        <w:tc>
          <w:tcPr>
            <w:tcW w:w="5415" w:type="dxa"/>
            <w:tcBorders>
              <w:left w:val="single" w:sz="4" w:space="0" w:color="00000A"/>
              <w:bottom w:val="single" w:sz="4" w:space="0" w:color="00000A"/>
            </w:tcBorders>
            <w:shd w:val="clear" w:color="auto" w:fill="FFFFFF"/>
            <w:vAlign w:val="bottom"/>
          </w:tcPr>
          <w:p w:rsidR="0039616E" w:rsidRPr="00743884" w:rsidRDefault="00DF20C4">
            <w:pPr>
              <w:rPr>
                <w:rFonts w:ascii="Lato" w:eastAsia="Times New Roman" w:hAnsi="Lato" w:cs="Lato"/>
                <w:sz w:val="16"/>
                <w:szCs w:val="16"/>
                <w:lang w:val="en-GB" w:eastAsia="pl-PL"/>
              </w:rPr>
            </w:pPr>
            <w:r w:rsidRPr="00743884">
              <w:rPr>
                <w:rFonts w:ascii="Tahoma" w:eastAsia="Times New Roman" w:hAnsi="Tahoma" w:cs="Tahoma"/>
                <w:b/>
                <w:bCs/>
                <w:sz w:val="16"/>
                <w:szCs w:val="16"/>
                <w:lang w:val="en-GB" w:eastAsia="pl-PL"/>
              </w:rPr>
              <w:t>N. GROSS PROFIT (LOSS)  (L±M)</w:t>
            </w:r>
          </w:p>
        </w:tc>
        <w:tc>
          <w:tcPr>
            <w:tcW w:w="2359"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 xml:space="preserve">11 270 689,48   </w:t>
            </w:r>
          </w:p>
        </w:tc>
        <w:tc>
          <w:tcPr>
            <w:tcW w:w="2194"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7 340 796,29</w:t>
            </w:r>
          </w:p>
        </w:tc>
      </w:tr>
      <w:tr w:rsidR="0039616E">
        <w:trPr>
          <w:trHeight w:val="315"/>
        </w:trPr>
        <w:tc>
          <w:tcPr>
            <w:tcW w:w="5415" w:type="dxa"/>
            <w:tcBorders>
              <w:left w:val="single" w:sz="4" w:space="0" w:color="00000A"/>
              <w:bottom w:val="single" w:sz="4" w:space="0" w:color="00000A"/>
            </w:tcBorders>
            <w:shd w:val="clear" w:color="auto" w:fill="FFFFFF"/>
            <w:vAlign w:val="bottom"/>
          </w:tcPr>
          <w:p w:rsidR="0039616E" w:rsidRPr="00743884" w:rsidRDefault="00DF20C4">
            <w:pPr>
              <w:rPr>
                <w:rFonts w:ascii="Lato" w:eastAsia="Times New Roman" w:hAnsi="Lato" w:cs="Lato"/>
                <w:sz w:val="16"/>
                <w:szCs w:val="16"/>
                <w:lang w:val="en-GB" w:eastAsia="pl-PL"/>
              </w:rPr>
            </w:pPr>
            <w:r w:rsidRPr="00743884">
              <w:rPr>
                <w:rFonts w:ascii="Tahoma" w:eastAsia="Times New Roman" w:hAnsi="Tahoma" w:cs="Tahoma"/>
                <w:b/>
                <w:bCs/>
                <w:sz w:val="16"/>
                <w:szCs w:val="16"/>
                <w:lang w:val="en-GB" w:eastAsia="pl-PL"/>
              </w:rPr>
              <w:t>O. INCOME TAX</w:t>
            </w:r>
          </w:p>
        </w:tc>
        <w:tc>
          <w:tcPr>
            <w:tcW w:w="2359"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2 230 406,81</w:t>
            </w:r>
          </w:p>
        </w:tc>
        <w:tc>
          <w:tcPr>
            <w:tcW w:w="2194"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1 452 098,00</w:t>
            </w:r>
          </w:p>
        </w:tc>
      </w:tr>
      <w:tr w:rsidR="0039616E">
        <w:trPr>
          <w:trHeight w:val="315"/>
        </w:trPr>
        <w:tc>
          <w:tcPr>
            <w:tcW w:w="5415" w:type="dxa"/>
            <w:tcBorders>
              <w:left w:val="single" w:sz="4" w:space="0" w:color="00000A"/>
              <w:bottom w:val="single" w:sz="4" w:space="0" w:color="00000A"/>
            </w:tcBorders>
            <w:shd w:val="clear" w:color="auto" w:fill="FFFFFF"/>
            <w:vAlign w:val="bottom"/>
          </w:tcPr>
          <w:p w:rsidR="0039616E" w:rsidRPr="00743884" w:rsidRDefault="00DF20C4">
            <w:pPr>
              <w:rPr>
                <w:rFonts w:ascii="Lato" w:eastAsia="Times New Roman" w:hAnsi="Lato" w:cs="Lato"/>
                <w:sz w:val="16"/>
                <w:szCs w:val="16"/>
                <w:lang w:val="en-GB" w:eastAsia="pl-PL"/>
              </w:rPr>
            </w:pPr>
            <w:r w:rsidRPr="00743884">
              <w:rPr>
                <w:rFonts w:ascii="Tahoma" w:eastAsia="Tahoma" w:hAnsi="Tahoma" w:cs="Tahoma"/>
                <w:sz w:val="16"/>
                <w:szCs w:val="16"/>
                <w:lang w:val="en-GB" w:eastAsia="pl-PL"/>
              </w:rPr>
              <w:t xml:space="preserve"> </w:t>
            </w:r>
            <w:r w:rsidRPr="00743884">
              <w:rPr>
                <w:rFonts w:ascii="Tahoma" w:eastAsia="Times New Roman" w:hAnsi="Tahoma" w:cs="Tahoma"/>
                <w:sz w:val="16"/>
                <w:szCs w:val="16"/>
                <w:lang w:val="en-GB" w:eastAsia="pl-PL"/>
              </w:rPr>
              <w:t>a) current part</w:t>
            </w:r>
          </w:p>
        </w:tc>
        <w:tc>
          <w:tcPr>
            <w:tcW w:w="2359"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 xml:space="preserve">2 249 206,04   </w:t>
            </w:r>
          </w:p>
        </w:tc>
        <w:tc>
          <w:tcPr>
            <w:tcW w:w="2194"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1 465 204,91</w:t>
            </w:r>
          </w:p>
        </w:tc>
      </w:tr>
      <w:tr w:rsidR="0039616E">
        <w:trPr>
          <w:trHeight w:val="315"/>
        </w:trPr>
        <w:tc>
          <w:tcPr>
            <w:tcW w:w="5415" w:type="dxa"/>
            <w:tcBorders>
              <w:left w:val="single" w:sz="4" w:space="0" w:color="00000A"/>
              <w:bottom w:val="single" w:sz="4" w:space="0" w:color="00000A"/>
            </w:tcBorders>
            <w:shd w:val="clear" w:color="auto" w:fill="FFFFFF"/>
            <w:vAlign w:val="bottom"/>
          </w:tcPr>
          <w:p w:rsidR="0039616E" w:rsidRPr="00743884" w:rsidRDefault="00DF20C4">
            <w:pPr>
              <w:rPr>
                <w:rFonts w:ascii="Lato" w:eastAsia="Times New Roman" w:hAnsi="Lato" w:cs="Lato"/>
                <w:sz w:val="16"/>
                <w:szCs w:val="16"/>
                <w:lang w:val="en-GB" w:eastAsia="pl-PL"/>
              </w:rPr>
            </w:pPr>
            <w:r w:rsidRPr="00743884">
              <w:rPr>
                <w:rFonts w:ascii="Tahoma" w:eastAsia="Times New Roman" w:hAnsi="Tahoma" w:cs="Tahoma"/>
                <w:sz w:val="16"/>
                <w:szCs w:val="16"/>
                <w:lang w:val="en-GB" w:eastAsia="pl-PL"/>
              </w:rPr>
              <w:t>b) deferred part</w:t>
            </w:r>
          </w:p>
        </w:tc>
        <w:tc>
          <w:tcPr>
            <w:tcW w:w="2359"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 xml:space="preserve">-18 799,23   </w:t>
            </w:r>
          </w:p>
        </w:tc>
        <w:tc>
          <w:tcPr>
            <w:tcW w:w="2194"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-13 106,91</w:t>
            </w:r>
          </w:p>
        </w:tc>
      </w:tr>
      <w:tr w:rsidR="0039616E">
        <w:trPr>
          <w:trHeight w:val="450"/>
        </w:trPr>
        <w:tc>
          <w:tcPr>
            <w:tcW w:w="5415" w:type="dxa"/>
            <w:tcBorders>
              <w:left w:val="single" w:sz="4" w:space="0" w:color="00000A"/>
              <w:bottom w:val="single" w:sz="4" w:space="0" w:color="00000A"/>
            </w:tcBorders>
            <w:shd w:val="clear" w:color="auto" w:fill="FFFFFF"/>
            <w:vAlign w:val="bottom"/>
          </w:tcPr>
          <w:p w:rsidR="0039616E" w:rsidRPr="00743884" w:rsidRDefault="00DF20C4">
            <w:pPr>
              <w:rPr>
                <w:rFonts w:ascii="Lato" w:eastAsia="Times New Roman" w:hAnsi="Lato" w:cs="Lato"/>
                <w:sz w:val="16"/>
                <w:szCs w:val="16"/>
                <w:lang w:val="en-GB" w:eastAsia="pl-PL"/>
              </w:rPr>
            </w:pPr>
            <w:r w:rsidRPr="00743884">
              <w:rPr>
                <w:rFonts w:ascii="Tahoma" w:eastAsia="Times New Roman" w:hAnsi="Tahoma" w:cs="Tahoma"/>
                <w:b/>
                <w:bCs/>
                <w:sz w:val="16"/>
                <w:szCs w:val="16"/>
                <w:lang w:val="en-GB" w:eastAsia="pl-PL"/>
              </w:rPr>
              <w:t>P. OTHER STATUTORY REDUCTIONS IN PROFIT</w:t>
            </w:r>
          </w:p>
        </w:tc>
        <w:tc>
          <w:tcPr>
            <w:tcW w:w="2359"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 xml:space="preserve">0,00   </w:t>
            </w:r>
          </w:p>
        </w:tc>
        <w:tc>
          <w:tcPr>
            <w:tcW w:w="2194"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315"/>
        </w:trPr>
        <w:tc>
          <w:tcPr>
            <w:tcW w:w="5415" w:type="dxa"/>
            <w:tcBorders>
              <w:left w:val="single" w:sz="4" w:space="0" w:color="00000A"/>
              <w:bottom w:val="single" w:sz="4" w:space="0" w:color="00000A"/>
            </w:tcBorders>
            <w:shd w:val="clear" w:color="auto" w:fill="FFFFFF"/>
            <w:vAlign w:val="bottom"/>
          </w:tcPr>
          <w:p w:rsidR="0039616E" w:rsidRPr="00743884" w:rsidRDefault="00DF20C4">
            <w:pPr>
              <w:rPr>
                <w:rFonts w:ascii="Lato" w:eastAsia="Times New Roman" w:hAnsi="Lato" w:cs="Lato"/>
                <w:sz w:val="16"/>
                <w:szCs w:val="16"/>
                <w:lang w:val="en-GB" w:eastAsia="pl-PL"/>
              </w:rPr>
            </w:pPr>
            <w:r w:rsidRPr="00743884">
              <w:rPr>
                <w:rFonts w:ascii="Tahoma" w:eastAsia="Times New Roman" w:hAnsi="Tahoma" w:cs="Tahoma"/>
                <w:b/>
                <w:bCs/>
                <w:sz w:val="16"/>
                <w:szCs w:val="16"/>
                <w:lang w:val="en-GB" w:eastAsia="pl-PL"/>
              </w:rPr>
              <w:t>N. NET PROFIT (LOSS)  (N-O-P)</w:t>
            </w:r>
          </w:p>
        </w:tc>
        <w:tc>
          <w:tcPr>
            <w:tcW w:w="2359"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9 040 282,67</w:t>
            </w:r>
          </w:p>
        </w:tc>
        <w:tc>
          <w:tcPr>
            <w:tcW w:w="2194"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5 888 698,29</w:t>
            </w:r>
          </w:p>
        </w:tc>
      </w:tr>
    </w:tbl>
    <w:p w:rsidR="0039616E" w:rsidRDefault="0039616E">
      <w:pPr>
        <w:jc w:val="both"/>
        <w:rPr>
          <w:rFonts w:ascii="Times New Roman" w:hAnsi="Times New Roman" w:cs="Times New Roman"/>
        </w:rPr>
      </w:pPr>
    </w:p>
    <w:p w:rsidR="0039616E" w:rsidRDefault="0039616E">
      <w:pPr>
        <w:jc w:val="both"/>
        <w:rPr>
          <w:rFonts w:hint="eastAsia"/>
        </w:rPr>
      </w:pPr>
    </w:p>
    <w:p w:rsidR="0039616E" w:rsidRDefault="0039616E">
      <w:pPr>
        <w:jc w:val="both"/>
        <w:rPr>
          <w:rFonts w:hint="eastAsia"/>
        </w:rPr>
      </w:pPr>
    </w:p>
    <w:p w:rsidR="0039616E" w:rsidRDefault="00DF20C4">
      <w:pPr>
        <w:jc w:val="both"/>
        <w:rPr>
          <w:rFonts w:hint="eastAsia"/>
          <w:lang w:val="en-GB"/>
        </w:rPr>
      </w:pPr>
      <w:proofErr w:type="spellStart"/>
      <w:r>
        <w:rPr>
          <w:lang w:val="en-GB"/>
        </w:rPr>
        <w:t>Wrocław</w:t>
      </w:r>
      <w:proofErr w:type="spellEnd"/>
      <w:r>
        <w:rPr>
          <w:lang w:val="en-GB"/>
        </w:rPr>
        <w:t>, July 29</w:t>
      </w:r>
      <w:r>
        <w:rPr>
          <w:vertAlign w:val="superscript"/>
          <w:lang w:val="en-GB"/>
        </w:rPr>
        <w:t>th</w:t>
      </w:r>
      <w:r>
        <w:rPr>
          <w:lang w:val="en-GB"/>
        </w:rPr>
        <w:t>, 2016.</w:t>
      </w:r>
    </w:p>
    <w:p w:rsidR="0039616E" w:rsidRDefault="0039616E">
      <w:pPr>
        <w:jc w:val="both"/>
        <w:rPr>
          <w:rFonts w:hint="eastAsia"/>
          <w:lang w:val="en-GB"/>
        </w:rPr>
      </w:pPr>
    </w:p>
    <w:p w:rsidR="0039616E" w:rsidRDefault="00DF20C4">
      <w:pPr>
        <w:jc w:val="both"/>
        <w:rPr>
          <w:rFonts w:hint="eastAsia"/>
          <w:lang w:val="en-GB"/>
        </w:rPr>
      </w:pPr>
      <w:r>
        <w:rPr>
          <w:lang w:val="en-GB"/>
        </w:rPr>
        <w:t>Mariusz Ciepły, President of the Board</w:t>
      </w:r>
    </w:p>
    <w:p w:rsidR="0039616E" w:rsidRDefault="0039616E">
      <w:pPr>
        <w:jc w:val="both"/>
        <w:rPr>
          <w:rFonts w:hint="eastAsia"/>
          <w:lang w:val="en-GB"/>
        </w:rPr>
      </w:pPr>
    </w:p>
    <w:p w:rsidR="0039616E" w:rsidRDefault="00DF20C4">
      <w:pPr>
        <w:jc w:val="both"/>
        <w:rPr>
          <w:rFonts w:ascii="Times New Roman" w:hAnsi="Times New Roman" w:cs="Times New Roman"/>
          <w:lang w:val="en-GB"/>
        </w:rPr>
      </w:pPr>
      <w:r>
        <w:rPr>
          <w:lang w:val="en-GB"/>
        </w:rPr>
        <w:t>Urszula Jarzębowska, member of the Board</w:t>
      </w:r>
    </w:p>
    <w:p w:rsidR="0039616E" w:rsidRDefault="0039616E">
      <w:pPr>
        <w:jc w:val="both"/>
        <w:rPr>
          <w:rFonts w:ascii="Times New Roman" w:hAnsi="Times New Roman" w:cs="Times New Roman"/>
          <w:lang w:val="en-GB"/>
        </w:rPr>
      </w:pPr>
    </w:p>
    <w:p w:rsidR="0039616E" w:rsidRDefault="0039616E">
      <w:pPr>
        <w:jc w:val="both"/>
        <w:rPr>
          <w:rFonts w:ascii="Times New Roman" w:hAnsi="Times New Roman" w:cs="Times New Roman"/>
          <w:lang w:val="en-GB"/>
        </w:rPr>
      </w:pPr>
    </w:p>
    <w:p w:rsidR="0039616E" w:rsidRDefault="0039616E">
      <w:pPr>
        <w:jc w:val="both"/>
        <w:rPr>
          <w:rFonts w:ascii="Times New Roman" w:hAnsi="Times New Roman" w:cs="Times New Roman"/>
          <w:lang w:val="en-GB"/>
        </w:rPr>
      </w:pPr>
    </w:p>
    <w:p w:rsidR="0039616E" w:rsidRDefault="0039616E">
      <w:pPr>
        <w:jc w:val="both"/>
        <w:rPr>
          <w:rFonts w:ascii="Times New Roman" w:hAnsi="Times New Roman" w:cs="Times New Roman"/>
          <w:lang w:val="en-GB"/>
        </w:rPr>
      </w:pPr>
    </w:p>
    <w:p w:rsidR="0039616E" w:rsidRDefault="0039616E">
      <w:pPr>
        <w:jc w:val="both"/>
        <w:rPr>
          <w:rFonts w:ascii="Times New Roman" w:hAnsi="Times New Roman" w:cs="Times New Roman"/>
          <w:lang w:val="en-GB"/>
        </w:rPr>
      </w:pPr>
    </w:p>
    <w:p w:rsidR="0039616E" w:rsidRDefault="0039616E">
      <w:pPr>
        <w:jc w:val="both"/>
        <w:rPr>
          <w:rFonts w:ascii="Times New Roman" w:hAnsi="Times New Roman" w:cs="Times New Roman"/>
          <w:lang w:val="en-GB"/>
        </w:rPr>
      </w:pPr>
    </w:p>
    <w:p w:rsidR="0039616E" w:rsidRDefault="0039616E">
      <w:pPr>
        <w:jc w:val="both"/>
        <w:rPr>
          <w:rFonts w:ascii="Times New Roman" w:hAnsi="Times New Roman" w:cs="Times New Roman"/>
          <w:lang w:val="en-GB"/>
        </w:rPr>
      </w:pPr>
    </w:p>
    <w:p w:rsidR="0039616E" w:rsidRDefault="0039616E">
      <w:pPr>
        <w:jc w:val="both"/>
        <w:rPr>
          <w:rFonts w:ascii="Times New Roman" w:hAnsi="Times New Roman" w:cs="Times New Roman"/>
          <w:lang w:val="en-GB"/>
        </w:rPr>
      </w:pPr>
    </w:p>
    <w:p w:rsidR="0039616E" w:rsidRDefault="0039616E">
      <w:pPr>
        <w:jc w:val="both"/>
        <w:rPr>
          <w:rFonts w:ascii="Times New Roman" w:hAnsi="Times New Roman" w:cs="Times New Roman"/>
          <w:lang w:val="en-GB"/>
        </w:rPr>
      </w:pPr>
    </w:p>
    <w:p w:rsidR="0039616E" w:rsidRDefault="0039616E">
      <w:pPr>
        <w:jc w:val="both"/>
        <w:rPr>
          <w:rFonts w:ascii="Times New Roman" w:hAnsi="Times New Roman" w:cs="Times New Roman"/>
          <w:color w:val="00000A"/>
          <w:lang w:val="en-GB"/>
        </w:rPr>
      </w:pPr>
    </w:p>
    <w:p w:rsidR="006B17C8" w:rsidRDefault="006B17C8">
      <w:pPr>
        <w:widowControl/>
        <w:suppressAutoHyphens w:val="0"/>
        <w:rPr>
          <w:rFonts w:ascii="Times New Roman" w:hAnsi="Times New Roman" w:cs="Times New Roman"/>
          <w:b/>
          <w:bCs/>
          <w:color w:val="00000A"/>
          <w:sz w:val="26"/>
          <w:szCs w:val="26"/>
          <w:lang w:val="en-GB"/>
        </w:rPr>
      </w:pPr>
      <w:r>
        <w:rPr>
          <w:rFonts w:ascii="Times New Roman" w:hAnsi="Times New Roman" w:cs="Times New Roman"/>
          <w:color w:val="00000A"/>
          <w:lang w:val="en-GB"/>
        </w:rPr>
        <w:br w:type="page"/>
      </w:r>
    </w:p>
    <w:p w:rsidR="0039616E" w:rsidRDefault="00DF20C4">
      <w:pPr>
        <w:pStyle w:val="Nagwek2"/>
        <w:rPr>
          <w:rFonts w:ascii="Times New Roman" w:hAnsi="Times New Roman" w:cs="Times New Roman"/>
          <w:lang w:val="en-GB"/>
        </w:rPr>
      </w:pPr>
      <w:r>
        <w:rPr>
          <w:rFonts w:ascii="Times New Roman" w:hAnsi="Times New Roman" w:cs="Times New Roman"/>
          <w:color w:val="00000A"/>
          <w:lang w:val="en-GB"/>
        </w:rPr>
        <w:lastRenderedPageBreak/>
        <w:t>List of changes in equity  ( in PLN)</w:t>
      </w:r>
    </w:p>
    <w:p w:rsidR="0039616E" w:rsidRDefault="0039616E">
      <w:pPr>
        <w:rPr>
          <w:rFonts w:ascii="Times New Roman" w:hAnsi="Times New Roman" w:cs="Times New Roman"/>
          <w:lang w:val="en-GB"/>
        </w:rPr>
      </w:pPr>
    </w:p>
    <w:p w:rsidR="006B17C8" w:rsidRDefault="006B17C8">
      <w:pPr>
        <w:rPr>
          <w:rFonts w:ascii="Times New Roman" w:hAnsi="Times New Roman" w:cs="Times New Roman"/>
          <w:lang w:val="en-GB"/>
        </w:rPr>
      </w:pPr>
    </w:p>
    <w:p w:rsidR="006B17C8" w:rsidRDefault="006B17C8">
      <w:pPr>
        <w:rPr>
          <w:rFonts w:ascii="Times New Roman" w:hAnsi="Times New Roman" w:cs="Times New Roman"/>
          <w:lang w:val="en-GB"/>
        </w:rPr>
      </w:pPr>
    </w:p>
    <w:tbl>
      <w:tblPr>
        <w:tblW w:w="0" w:type="auto"/>
        <w:tblInd w:w="-165" w:type="dxa"/>
        <w:tblLayout w:type="fixed"/>
        <w:tblCellMar>
          <w:left w:w="70" w:type="dxa"/>
          <w:right w:w="70" w:type="dxa"/>
        </w:tblCellMar>
        <w:tblLook w:val="0000" w:firstRow="0" w:lastRow="0" w:firstColumn="0" w:lastColumn="0" w:noHBand="0" w:noVBand="0"/>
      </w:tblPr>
      <w:tblGrid>
        <w:gridCol w:w="6525"/>
        <w:gridCol w:w="1517"/>
        <w:gridCol w:w="1928"/>
      </w:tblGrid>
      <w:tr w:rsidR="0039616E">
        <w:trPr>
          <w:trHeight w:val="255"/>
        </w:trPr>
        <w:tc>
          <w:tcPr>
            <w:tcW w:w="6525" w:type="dxa"/>
            <w:vMerge w:val="restart"/>
            <w:tcBorders>
              <w:top w:val="single" w:sz="4" w:space="0" w:color="00000A"/>
              <w:left w:val="single" w:sz="4" w:space="0" w:color="00000A"/>
              <w:bottom w:val="single" w:sz="4" w:space="0" w:color="000001"/>
            </w:tcBorders>
            <w:shd w:val="clear" w:color="auto" w:fill="808080"/>
            <w:vAlign w:val="center"/>
          </w:tcPr>
          <w:p w:rsidR="0039616E" w:rsidRDefault="00DF20C4">
            <w:pPr>
              <w:jc w:val="center"/>
              <w:rPr>
                <w:rFonts w:ascii="Lato" w:eastAsia="Times New Roman" w:hAnsi="Lato" w:cs="Lato"/>
                <w:b/>
                <w:bCs/>
                <w:sz w:val="16"/>
                <w:szCs w:val="16"/>
                <w:lang w:eastAsia="pl-PL"/>
              </w:rPr>
            </w:pPr>
            <w:r>
              <w:rPr>
                <w:rFonts w:ascii="Arial" w:eastAsia="Times New Roman" w:hAnsi="Arial" w:cs="Arial"/>
                <w:b/>
                <w:bCs/>
                <w:sz w:val="18"/>
                <w:szCs w:val="18"/>
                <w:lang w:val="en-GB" w:eastAsia="pl-PL"/>
              </w:rPr>
              <w:t xml:space="preserve">Changes in equity </w:t>
            </w:r>
          </w:p>
        </w:tc>
        <w:tc>
          <w:tcPr>
            <w:tcW w:w="1517" w:type="dxa"/>
            <w:vMerge w:val="restart"/>
            <w:tcBorders>
              <w:top w:val="single" w:sz="4" w:space="0" w:color="00000A"/>
              <w:left w:val="single" w:sz="4" w:space="0" w:color="00000A"/>
              <w:bottom w:val="single" w:sz="4" w:space="0" w:color="000001"/>
            </w:tcBorders>
            <w:shd w:val="clear" w:color="auto" w:fill="808080"/>
            <w:vAlign w:val="center"/>
          </w:tcPr>
          <w:p w:rsidR="0039616E" w:rsidRDefault="00DF20C4">
            <w:pPr>
              <w:jc w:val="center"/>
              <w:rPr>
                <w:rFonts w:ascii="Lato" w:eastAsia="Times New Roman" w:hAnsi="Lato" w:cs="Lato"/>
                <w:b/>
                <w:bCs/>
                <w:sz w:val="16"/>
                <w:szCs w:val="16"/>
                <w:lang w:eastAsia="pl-PL"/>
              </w:rPr>
            </w:pPr>
            <w:r>
              <w:rPr>
                <w:rFonts w:ascii="Lato" w:eastAsia="Times New Roman" w:hAnsi="Lato" w:cs="Lato"/>
                <w:b/>
                <w:bCs/>
                <w:sz w:val="16"/>
                <w:szCs w:val="16"/>
                <w:lang w:eastAsia="pl-PL"/>
              </w:rPr>
              <w:t>01.04 - 30.06.2016</w:t>
            </w:r>
          </w:p>
        </w:tc>
        <w:tc>
          <w:tcPr>
            <w:tcW w:w="1928" w:type="dxa"/>
            <w:vMerge w:val="restart"/>
            <w:tcBorders>
              <w:top w:val="single" w:sz="4" w:space="0" w:color="00000A"/>
              <w:left w:val="single" w:sz="4" w:space="0" w:color="00000A"/>
              <w:bottom w:val="single" w:sz="4" w:space="0" w:color="000001"/>
              <w:right w:val="single" w:sz="4" w:space="0" w:color="00000A"/>
            </w:tcBorders>
            <w:shd w:val="clear" w:color="auto" w:fill="808080"/>
            <w:vAlign w:val="center"/>
          </w:tcPr>
          <w:p w:rsidR="0039616E" w:rsidRDefault="00DF20C4">
            <w:pPr>
              <w:jc w:val="center"/>
              <w:rPr>
                <w:rFonts w:hint="eastAsia"/>
              </w:rPr>
            </w:pPr>
            <w:r>
              <w:rPr>
                <w:rFonts w:ascii="Lato" w:eastAsia="Times New Roman" w:hAnsi="Lato" w:cs="Lato"/>
                <w:b/>
                <w:bCs/>
                <w:sz w:val="16"/>
                <w:szCs w:val="16"/>
                <w:lang w:eastAsia="pl-PL"/>
              </w:rPr>
              <w:t>01.04. - 30.06.2015</w:t>
            </w:r>
          </w:p>
        </w:tc>
      </w:tr>
      <w:tr w:rsidR="0039616E">
        <w:trPr>
          <w:trHeight w:hRule="exact" w:val="23"/>
        </w:trPr>
        <w:tc>
          <w:tcPr>
            <w:tcW w:w="6525" w:type="dxa"/>
            <w:vMerge/>
            <w:tcBorders>
              <w:top w:val="single" w:sz="4" w:space="0" w:color="00000A"/>
              <w:left w:val="single" w:sz="4" w:space="0" w:color="00000A"/>
              <w:bottom w:val="single" w:sz="4" w:space="0" w:color="000001"/>
            </w:tcBorders>
            <w:shd w:val="clear" w:color="auto" w:fill="808080"/>
            <w:vAlign w:val="center"/>
          </w:tcPr>
          <w:p w:rsidR="0039616E" w:rsidRDefault="0039616E">
            <w:pPr>
              <w:snapToGrid w:val="0"/>
              <w:rPr>
                <w:rFonts w:hint="eastAsia"/>
              </w:rPr>
            </w:pPr>
          </w:p>
        </w:tc>
        <w:tc>
          <w:tcPr>
            <w:tcW w:w="1517" w:type="dxa"/>
            <w:vMerge/>
            <w:tcBorders>
              <w:top w:val="single" w:sz="4" w:space="0" w:color="00000A"/>
              <w:left w:val="single" w:sz="4" w:space="0" w:color="00000A"/>
              <w:bottom w:val="single" w:sz="4" w:space="0" w:color="000001"/>
            </w:tcBorders>
            <w:shd w:val="clear" w:color="auto" w:fill="808080"/>
            <w:vAlign w:val="center"/>
          </w:tcPr>
          <w:p w:rsidR="0039616E" w:rsidRDefault="0039616E">
            <w:pPr>
              <w:snapToGrid w:val="0"/>
              <w:rPr>
                <w:rFonts w:hint="eastAsia"/>
              </w:rPr>
            </w:pPr>
          </w:p>
        </w:tc>
        <w:tc>
          <w:tcPr>
            <w:tcW w:w="1928" w:type="dxa"/>
            <w:vMerge/>
            <w:tcBorders>
              <w:top w:val="single" w:sz="4" w:space="0" w:color="00000A"/>
              <w:left w:val="single" w:sz="4" w:space="0" w:color="00000A"/>
              <w:bottom w:val="single" w:sz="4" w:space="0" w:color="000001"/>
              <w:right w:val="single" w:sz="4" w:space="0" w:color="00000A"/>
            </w:tcBorders>
            <w:shd w:val="clear" w:color="auto" w:fill="808080"/>
            <w:vAlign w:val="center"/>
          </w:tcPr>
          <w:p w:rsidR="0039616E" w:rsidRDefault="0039616E">
            <w:pPr>
              <w:snapToGrid w:val="0"/>
              <w:rPr>
                <w:rFonts w:hint="eastAsia"/>
              </w:rPr>
            </w:pPr>
          </w:p>
        </w:tc>
      </w:tr>
      <w:tr w:rsidR="0039616E">
        <w:trPr>
          <w:trHeight w:val="276"/>
        </w:trPr>
        <w:tc>
          <w:tcPr>
            <w:tcW w:w="6525" w:type="dxa"/>
            <w:vMerge/>
            <w:tcBorders>
              <w:top w:val="single" w:sz="4" w:space="0" w:color="00000A"/>
              <w:left w:val="single" w:sz="4" w:space="0" w:color="00000A"/>
              <w:bottom w:val="single" w:sz="4" w:space="0" w:color="000001"/>
            </w:tcBorders>
            <w:shd w:val="clear" w:color="auto" w:fill="808080"/>
            <w:vAlign w:val="center"/>
          </w:tcPr>
          <w:p w:rsidR="0039616E" w:rsidRDefault="0039616E">
            <w:pPr>
              <w:snapToGrid w:val="0"/>
              <w:rPr>
                <w:rFonts w:hint="eastAsia"/>
              </w:rPr>
            </w:pPr>
          </w:p>
        </w:tc>
        <w:tc>
          <w:tcPr>
            <w:tcW w:w="1517" w:type="dxa"/>
            <w:vMerge/>
            <w:tcBorders>
              <w:top w:val="single" w:sz="4" w:space="0" w:color="00000A"/>
              <w:left w:val="single" w:sz="4" w:space="0" w:color="00000A"/>
              <w:bottom w:val="single" w:sz="4" w:space="0" w:color="000001"/>
            </w:tcBorders>
            <w:shd w:val="clear" w:color="auto" w:fill="808080"/>
            <w:vAlign w:val="center"/>
          </w:tcPr>
          <w:p w:rsidR="0039616E" w:rsidRDefault="0039616E">
            <w:pPr>
              <w:snapToGrid w:val="0"/>
              <w:rPr>
                <w:rFonts w:hint="eastAsia"/>
              </w:rPr>
            </w:pPr>
          </w:p>
        </w:tc>
        <w:tc>
          <w:tcPr>
            <w:tcW w:w="1928" w:type="dxa"/>
            <w:vMerge/>
            <w:tcBorders>
              <w:top w:val="single" w:sz="4" w:space="0" w:color="00000A"/>
              <w:left w:val="single" w:sz="4" w:space="0" w:color="00000A"/>
              <w:bottom w:val="single" w:sz="4" w:space="0" w:color="000001"/>
              <w:right w:val="single" w:sz="4" w:space="0" w:color="00000A"/>
            </w:tcBorders>
            <w:shd w:val="clear" w:color="auto" w:fill="808080"/>
            <w:vAlign w:val="center"/>
          </w:tcPr>
          <w:p w:rsidR="0039616E" w:rsidRDefault="0039616E">
            <w:pPr>
              <w:snapToGrid w:val="0"/>
              <w:rPr>
                <w:rFonts w:hint="eastAsia"/>
              </w:rPr>
            </w:pPr>
          </w:p>
        </w:tc>
      </w:tr>
      <w:tr w:rsidR="0039616E">
        <w:trPr>
          <w:trHeight w:val="255"/>
        </w:trPr>
        <w:tc>
          <w:tcPr>
            <w:tcW w:w="6525" w:type="dxa"/>
            <w:tcBorders>
              <w:top w:val="single" w:sz="4" w:space="0" w:color="000001"/>
              <w:left w:val="single" w:sz="4" w:space="0" w:color="00000A"/>
              <w:bottom w:val="single" w:sz="4" w:space="0" w:color="00000A"/>
            </w:tcBorders>
            <w:shd w:val="clear" w:color="auto" w:fill="808080"/>
          </w:tcPr>
          <w:p w:rsidR="0039616E" w:rsidRPr="00743884" w:rsidRDefault="00DF20C4">
            <w:pPr>
              <w:jc w:val="both"/>
              <w:rPr>
                <w:rFonts w:ascii="Lato" w:eastAsia="Times New Roman" w:hAnsi="Lato" w:cs="Lato"/>
                <w:color w:val="000000"/>
                <w:sz w:val="16"/>
                <w:szCs w:val="16"/>
                <w:lang w:val="en-US" w:eastAsia="pl-PL"/>
              </w:rPr>
            </w:pPr>
            <w:r>
              <w:rPr>
                <w:rFonts w:ascii="Arial" w:eastAsia="Times New Roman" w:hAnsi="Arial" w:cs="Arial"/>
                <w:b/>
                <w:bCs/>
                <w:color w:val="000000"/>
                <w:sz w:val="18"/>
                <w:szCs w:val="18"/>
                <w:lang w:val="en-GB" w:eastAsia="pl-PL"/>
              </w:rPr>
              <w:t>I. Opening balance of equity</w:t>
            </w:r>
          </w:p>
        </w:tc>
        <w:tc>
          <w:tcPr>
            <w:tcW w:w="1517" w:type="dxa"/>
            <w:tcBorders>
              <w:top w:val="single" w:sz="4" w:space="0" w:color="000001"/>
              <w:left w:val="single" w:sz="4" w:space="0" w:color="00000A"/>
              <w:bottom w:val="single" w:sz="4" w:space="0" w:color="00000A"/>
            </w:tcBorders>
            <w:shd w:val="clear" w:color="auto" w:fill="808080"/>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29 218 932,61</w:t>
            </w:r>
          </w:p>
        </w:tc>
        <w:tc>
          <w:tcPr>
            <w:tcW w:w="1928" w:type="dxa"/>
            <w:tcBorders>
              <w:top w:val="single" w:sz="4" w:space="0" w:color="000001"/>
              <w:left w:val="single" w:sz="4" w:space="0" w:color="00000A"/>
              <w:bottom w:val="single" w:sz="4" w:space="0" w:color="00000A"/>
              <w:right w:val="single" w:sz="4" w:space="0" w:color="00000A"/>
            </w:tcBorders>
            <w:shd w:val="clear" w:color="auto" w:fill="808080"/>
            <w:vAlign w:val="bottom"/>
          </w:tcPr>
          <w:p w:rsidR="0039616E" w:rsidRDefault="00DF20C4">
            <w:pPr>
              <w:jc w:val="right"/>
              <w:rPr>
                <w:rFonts w:hint="eastAsia"/>
              </w:rPr>
            </w:pPr>
            <w:r>
              <w:rPr>
                <w:rFonts w:ascii="Lato" w:eastAsia="Times New Roman" w:hAnsi="Lato" w:cs="Lato"/>
                <w:color w:val="000000"/>
                <w:sz w:val="16"/>
                <w:szCs w:val="16"/>
                <w:lang w:eastAsia="pl-PL"/>
              </w:rPr>
              <w:t>19 585 407,26</w:t>
            </w:r>
          </w:p>
        </w:tc>
      </w:tr>
      <w:tr w:rsidR="0039616E">
        <w:trPr>
          <w:trHeight w:val="255"/>
        </w:trPr>
        <w:tc>
          <w:tcPr>
            <w:tcW w:w="6525" w:type="dxa"/>
            <w:tcBorders>
              <w:top w:val="single" w:sz="4" w:space="0" w:color="00000A"/>
              <w:left w:val="single" w:sz="4" w:space="0" w:color="00000A"/>
              <w:bottom w:val="single" w:sz="4" w:space="0" w:color="00000A"/>
            </w:tcBorders>
            <w:shd w:val="clear" w:color="auto" w:fill="808080"/>
          </w:tcPr>
          <w:p w:rsidR="0039616E" w:rsidRPr="00743884" w:rsidRDefault="00DF20C4">
            <w:pPr>
              <w:jc w:val="both"/>
              <w:rPr>
                <w:rFonts w:ascii="Lato" w:eastAsia="Times New Roman" w:hAnsi="Lato" w:cs="Lato"/>
                <w:b/>
                <w:bCs/>
                <w:color w:val="000000"/>
                <w:sz w:val="16"/>
                <w:szCs w:val="16"/>
                <w:lang w:val="en-US" w:eastAsia="pl-PL"/>
              </w:rPr>
            </w:pPr>
            <w:proofErr w:type="spellStart"/>
            <w:r>
              <w:rPr>
                <w:rFonts w:ascii="Arial" w:eastAsia="Times New Roman" w:hAnsi="Arial" w:cs="Arial"/>
                <w:b/>
                <w:bCs/>
                <w:color w:val="000000"/>
                <w:sz w:val="18"/>
                <w:szCs w:val="18"/>
                <w:lang w:val="en-GB" w:eastAsia="pl-PL"/>
              </w:rPr>
              <w:t>I.a</w:t>
            </w:r>
            <w:proofErr w:type="spellEnd"/>
            <w:r>
              <w:rPr>
                <w:rFonts w:ascii="Arial" w:eastAsia="Times New Roman" w:hAnsi="Arial" w:cs="Arial"/>
                <w:b/>
                <w:bCs/>
                <w:color w:val="000000"/>
                <w:sz w:val="18"/>
                <w:szCs w:val="18"/>
                <w:lang w:val="en-GB" w:eastAsia="pl-PL"/>
              </w:rPr>
              <w:t>. Opening balance of equity after adjustments</w:t>
            </w:r>
          </w:p>
        </w:tc>
        <w:tc>
          <w:tcPr>
            <w:tcW w:w="1517" w:type="dxa"/>
            <w:tcBorders>
              <w:top w:val="single" w:sz="4" w:space="0" w:color="00000A"/>
              <w:left w:val="single" w:sz="4" w:space="0" w:color="00000A"/>
              <w:bottom w:val="single" w:sz="4" w:space="0" w:color="00000A"/>
            </w:tcBorders>
            <w:shd w:val="clear" w:color="auto" w:fill="808080"/>
            <w:vAlign w:val="bottom"/>
          </w:tcPr>
          <w:p w:rsidR="0039616E" w:rsidRDefault="00DF20C4">
            <w:pPr>
              <w:jc w:val="right"/>
              <w:rPr>
                <w:rFonts w:ascii="Lato" w:eastAsia="Times New Roman" w:hAnsi="Lato" w:cs="Lato"/>
                <w:b/>
                <w:bCs/>
                <w:color w:val="000000"/>
                <w:sz w:val="16"/>
                <w:szCs w:val="16"/>
                <w:lang w:eastAsia="pl-PL"/>
              </w:rPr>
            </w:pPr>
            <w:r>
              <w:rPr>
                <w:rFonts w:ascii="Lato" w:eastAsia="Times New Roman" w:hAnsi="Lato" w:cs="Lato"/>
                <w:b/>
                <w:bCs/>
                <w:color w:val="000000"/>
                <w:sz w:val="16"/>
                <w:szCs w:val="16"/>
                <w:lang w:eastAsia="pl-PL"/>
              </w:rPr>
              <w:t>29 218 932,61</w:t>
            </w:r>
          </w:p>
        </w:tc>
        <w:tc>
          <w:tcPr>
            <w:tcW w:w="1928" w:type="dxa"/>
            <w:tcBorders>
              <w:top w:val="single" w:sz="4" w:space="0" w:color="00000A"/>
              <w:left w:val="single" w:sz="4" w:space="0" w:color="00000A"/>
              <w:bottom w:val="single" w:sz="4" w:space="0" w:color="00000A"/>
              <w:right w:val="single" w:sz="4" w:space="0" w:color="00000A"/>
            </w:tcBorders>
            <w:shd w:val="clear" w:color="auto" w:fill="808080"/>
            <w:vAlign w:val="bottom"/>
          </w:tcPr>
          <w:p w:rsidR="0039616E" w:rsidRDefault="00DF20C4">
            <w:pPr>
              <w:jc w:val="right"/>
              <w:rPr>
                <w:rFonts w:hint="eastAsia"/>
              </w:rPr>
            </w:pPr>
            <w:r>
              <w:rPr>
                <w:rFonts w:ascii="Lato" w:eastAsia="Times New Roman" w:hAnsi="Lato" w:cs="Lato"/>
                <w:b/>
                <w:bCs/>
                <w:color w:val="000000"/>
                <w:sz w:val="16"/>
                <w:szCs w:val="16"/>
                <w:lang w:eastAsia="pl-PL"/>
              </w:rPr>
              <w:t>19 585 407,26</w:t>
            </w:r>
          </w:p>
        </w:tc>
      </w:tr>
      <w:tr w:rsidR="0039616E">
        <w:trPr>
          <w:trHeight w:val="255"/>
        </w:trPr>
        <w:tc>
          <w:tcPr>
            <w:tcW w:w="6525" w:type="dxa"/>
            <w:tcBorders>
              <w:left w:val="single" w:sz="4" w:space="0" w:color="00000A"/>
              <w:bottom w:val="single" w:sz="4" w:space="0" w:color="00000A"/>
            </w:tcBorders>
            <w:shd w:val="clear" w:color="auto" w:fill="FFFFFF"/>
          </w:tcPr>
          <w:p w:rsidR="0039616E" w:rsidRPr="00743884" w:rsidRDefault="00DF20C4">
            <w:pPr>
              <w:ind w:firstLine="180"/>
              <w:rPr>
                <w:rFonts w:ascii="Lato" w:eastAsia="Times New Roman" w:hAnsi="Lato" w:cs="Lato"/>
                <w:color w:val="000000"/>
                <w:sz w:val="16"/>
                <w:szCs w:val="16"/>
                <w:lang w:val="en-US" w:eastAsia="pl-PL"/>
              </w:rPr>
            </w:pPr>
            <w:r>
              <w:rPr>
                <w:rFonts w:ascii="Arial" w:eastAsia="Times New Roman" w:hAnsi="Arial" w:cs="Arial"/>
                <w:color w:val="000000"/>
                <w:sz w:val="18"/>
                <w:szCs w:val="18"/>
                <w:lang w:val="en-GB" w:eastAsia="pl-PL"/>
              </w:rPr>
              <w:t>1. Opening balance of share capital</w:t>
            </w:r>
          </w:p>
        </w:tc>
        <w:tc>
          <w:tcPr>
            <w:tcW w:w="1517"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color w:val="000000"/>
                <w:sz w:val="16"/>
                <w:szCs w:val="16"/>
                <w:lang w:eastAsia="pl-PL"/>
              </w:rPr>
              <w:t>515 000,00</w:t>
            </w:r>
          </w:p>
        </w:tc>
        <w:tc>
          <w:tcPr>
            <w:tcW w:w="1928"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515 000,00</w:t>
            </w:r>
          </w:p>
        </w:tc>
      </w:tr>
      <w:tr w:rsidR="0039616E">
        <w:trPr>
          <w:trHeight w:val="255"/>
        </w:trPr>
        <w:tc>
          <w:tcPr>
            <w:tcW w:w="6525" w:type="dxa"/>
            <w:tcBorders>
              <w:left w:val="single" w:sz="4" w:space="0" w:color="00000A"/>
              <w:bottom w:val="single" w:sz="4" w:space="0" w:color="00000A"/>
            </w:tcBorders>
            <w:shd w:val="clear" w:color="auto" w:fill="FFFFFF"/>
          </w:tcPr>
          <w:p w:rsidR="0039616E" w:rsidRDefault="00DF20C4">
            <w:pPr>
              <w:ind w:firstLine="360"/>
              <w:rPr>
                <w:rFonts w:ascii="Lato" w:eastAsia="Times New Roman" w:hAnsi="Lato" w:cs="Lato"/>
                <w:color w:val="000000"/>
                <w:sz w:val="16"/>
                <w:szCs w:val="16"/>
                <w:lang w:eastAsia="pl-PL"/>
              </w:rPr>
            </w:pPr>
            <w:r>
              <w:rPr>
                <w:rFonts w:ascii="Arial" w:eastAsia="Times New Roman" w:hAnsi="Arial" w:cs="Arial"/>
                <w:color w:val="000000"/>
                <w:sz w:val="18"/>
                <w:szCs w:val="18"/>
                <w:lang w:val="en-GB" w:eastAsia="pl-PL"/>
              </w:rPr>
              <w:t>1.1. changes in share capital</w:t>
            </w:r>
          </w:p>
        </w:tc>
        <w:tc>
          <w:tcPr>
            <w:tcW w:w="1517"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928"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255"/>
        </w:trPr>
        <w:tc>
          <w:tcPr>
            <w:tcW w:w="6525" w:type="dxa"/>
            <w:tcBorders>
              <w:left w:val="single" w:sz="4" w:space="0" w:color="00000A"/>
              <w:bottom w:val="single" w:sz="4" w:space="0" w:color="00000A"/>
            </w:tcBorders>
            <w:shd w:val="clear" w:color="auto" w:fill="FFFFFF"/>
          </w:tcPr>
          <w:p w:rsidR="0039616E" w:rsidRDefault="00DF20C4">
            <w:pPr>
              <w:ind w:firstLine="720"/>
              <w:rPr>
                <w:rFonts w:ascii="Lato" w:eastAsia="Times New Roman" w:hAnsi="Lato" w:cs="Lato"/>
                <w:color w:val="000000"/>
                <w:sz w:val="16"/>
                <w:szCs w:val="16"/>
                <w:lang w:eastAsia="pl-PL"/>
              </w:rPr>
            </w:pPr>
            <w:r>
              <w:rPr>
                <w:rFonts w:ascii="Arial" w:eastAsia="Times New Roman" w:hAnsi="Arial" w:cs="Arial"/>
                <w:color w:val="000000"/>
                <w:sz w:val="18"/>
                <w:szCs w:val="18"/>
                <w:lang w:val="en-GB" w:eastAsia="pl-PL"/>
              </w:rPr>
              <w:t>b) decrease (due to)</w:t>
            </w:r>
          </w:p>
        </w:tc>
        <w:tc>
          <w:tcPr>
            <w:tcW w:w="1517"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928"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255"/>
        </w:trPr>
        <w:tc>
          <w:tcPr>
            <w:tcW w:w="6525" w:type="dxa"/>
            <w:tcBorders>
              <w:left w:val="single" w:sz="4" w:space="0" w:color="00000A"/>
              <w:bottom w:val="single" w:sz="4" w:space="0" w:color="00000A"/>
            </w:tcBorders>
            <w:shd w:val="clear" w:color="auto" w:fill="FFFFFF"/>
          </w:tcPr>
          <w:p w:rsidR="0039616E" w:rsidRPr="00743884" w:rsidRDefault="00DF20C4">
            <w:pPr>
              <w:ind w:firstLine="360"/>
              <w:rPr>
                <w:rFonts w:ascii="Lato" w:eastAsia="Times New Roman" w:hAnsi="Lato" w:cs="Lato"/>
                <w:color w:val="000000"/>
                <w:sz w:val="16"/>
                <w:szCs w:val="16"/>
                <w:lang w:val="en-US" w:eastAsia="pl-PL"/>
              </w:rPr>
            </w:pPr>
            <w:r>
              <w:rPr>
                <w:rFonts w:ascii="Arial" w:eastAsia="Times New Roman" w:hAnsi="Arial" w:cs="Arial"/>
                <w:color w:val="000000"/>
                <w:sz w:val="18"/>
                <w:szCs w:val="18"/>
                <w:lang w:val="en-GB" w:eastAsia="pl-PL"/>
              </w:rPr>
              <w:t>1.2. Closing balance of share capital</w:t>
            </w:r>
          </w:p>
        </w:tc>
        <w:tc>
          <w:tcPr>
            <w:tcW w:w="1517"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515 000,00</w:t>
            </w:r>
          </w:p>
        </w:tc>
        <w:tc>
          <w:tcPr>
            <w:tcW w:w="1928"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515 000,00</w:t>
            </w:r>
          </w:p>
        </w:tc>
      </w:tr>
      <w:tr w:rsidR="0039616E">
        <w:trPr>
          <w:trHeight w:val="255"/>
        </w:trPr>
        <w:tc>
          <w:tcPr>
            <w:tcW w:w="6525" w:type="dxa"/>
            <w:tcBorders>
              <w:left w:val="single" w:sz="4" w:space="0" w:color="00000A"/>
              <w:bottom w:val="single" w:sz="4" w:space="0" w:color="00000A"/>
            </w:tcBorders>
            <w:shd w:val="clear" w:color="auto" w:fill="FFFFFF"/>
          </w:tcPr>
          <w:p w:rsidR="0039616E" w:rsidRPr="00743884" w:rsidRDefault="00DF20C4">
            <w:pPr>
              <w:ind w:firstLine="180"/>
              <w:rPr>
                <w:rFonts w:ascii="Lato" w:eastAsia="Times New Roman" w:hAnsi="Lato" w:cs="Lato"/>
                <w:color w:val="000000"/>
                <w:sz w:val="16"/>
                <w:szCs w:val="16"/>
                <w:lang w:val="en-US" w:eastAsia="pl-PL"/>
              </w:rPr>
            </w:pPr>
            <w:r>
              <w:rPr>
                <w:rFonts w:ascii="Arial" w:eastAsia="Times New Roman" w:hAnsi="Arial" w:cs="Arial"/>
                <w:color w:val="000000"/>
                <w:sz w:val="18"/>
                <w:szCs w:val="18"/>
                <w:lang w:val="en-GB" w:eastAsia="pl-PL"/>
              </w:rPr>
              <w:t>2. Opening balance of called up share capital</w:t>
            </w:r>
          </w:p>
        </w:tc>
        <w:tc>
          <w:tcPr>
            <w:tcW w:w="1517"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color w:val="000000"/>
                <w:sz w:val="16"/>
                <w:szCs w:val="16"/>
                <w:lang w:eastAsia="pl-PL"/>
              </w:rPr>
              <w:t>0,00</w:t>
            </w:r>
          </w:p>
        </w:tc>
        <w:tc>
          <w:tcPr>
            <w:tcW w:w="1928"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 0,00</w:t>
            </w:r>
          </w:p>
        </w:tc>
      </w:tr>
      <w:tr w:rsidR="0039616E">
        <w:trPr>
          <w:trHeight w:val="255"/>
        </w:trPr>
        <w:tc>
          <w:tcPr>
            <w:tcW w:w="6525" w:type="dxa"/>
            <w:tcBorders>
              <w:left w:val="single" w:sz="4" w:space="0" w:color="00000A"/>
              <w:bottom w:val="single" w:sz="4" w:space="0" w:color="00000A"/>
            </w:tcBorders>
            <w:shd w:val="clear" w:color="auto" w:fill="FFFFFF"/>
          </w:tcPr>
          <w:p w:rsidR="0039616E" w:rsidRPr="00743884" w:rsidRDefault="00DF20C4">
            <w:pPr>
              <w:ind w:firstLine="360"/>
              <w:rPr>
                <w:rFonts w:ascii="Lato" w:eastAsia="Times New Roman" w:hAnsi="Lato" w:cs="Lato"/>
                <w:color w:val="000000"/>
                <w:sz w:val="16"/>
                <w:szCs w:val="16"/>
                <w:lang w:val="en-US" w:eastAsia="pl-PL"/>
              </w:rPr>
            </w:pPr>
            <w:r>
              <w:rPr>
                <w:rFonts w:ascii="Arial" w:eastAsia="Times New Roman" w:hAnsi="Arial" w:cs="Arial"/>
                <w:color w:val="000000"/>
                <w:sz w:val="18"/>
                <w:szCs w:val="18"/>
                <w:lang w:val="en-GB" w:eastAsia="pl-PL"/>
              </w:rPr>
              <w:t>2.1. Changes in called up share capital</w:t>
            </w:r>
          </w:p>
        </w:tc>
        <w:tc>
          <w:tcPr>
            <w:tcW w:w="1517"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928"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255"/>
        </w:trPr>
        <w:tc>
          <w:tcPr>
            <w:tcW w:w="6525" w:type="dxa"/>
            <w:tcBorders>
              <w:left w:val="single" w:sz="4" w:space="0" w:color="00000A"/>
              <w:bottom w:val="single" w:sz="4" w:space="0" w:color="00000A"/>
            </w:tcBorders>
            <w:shd w:val="clear" w:color="auto" w:fill="FFFFFF"/>
          </w:tcPr>
          <w:p w:rsidR="0039616E" w:rsidRDefault="00DF20C4">
            <w:pPr>
              <w:ind w:firstLine="720"/>
              <w:rPr>
                <w:rFonts w:ascii="Lato" w:eastAsia="Times New Roman" w:hAnsi="Lato" w:cs="Lato"/>
                <w:color w:val="000000"/>
                <w:sz w:val="16"/>
                <w:szCs w:val="16"/>
                <w:lang w:eastAsia="pl-PL"/>
              </w:rPr>
            </w:pPr>
            <w:r>
              <w:rPr>
                <w:rFonts w:ascii="Arial" w:eastAsia="Times New Roman" w:hAnsi="Arial" w:cs="Arial"/>
                <w:color w:val="000000"/>
                <w:sz w:val="18"/>
                <w:szCs w:val="18"/>
                <w:lang w:val="en-GB" w:eastAsia="pl-PL"/>
              </w:rPr>
              <w:t>b) decrease (due to)</w:t>
            </w:r>
          </w:p>
        </w:tc>
        <w:tc>
          <w:tcPr>
            <w:tcW w:w="1517"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928"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255"/>
        </w:trPr>
        <w:tc>
          <w:tcPr>
            <w:tcW w:w="6525" w:type="dxa"/>
            <w:tcBorders>
              <w:left w:val="single" w:sz="4" w:space="0" w:color="00000A"/>
              <w:bottom w:val="single" w:sz="4" w:space="0" w:color="00000A"/>
            </w:tcBorders>
            <w:shd w:val="clear" w:color="auto" w:fill="FFFFFF"/>
          </w:tcPr>
          <w:p w:rsidR="0039616E" w:rsidRPr="00743884" w:rsidRDefault="00DF20C4">
            <w:pPr>
              <w:ind w:firstLine="360"/>
              <w:rPr>
                <w:rFonts w:ascii="Lato" w:eastAsia="Times New Roman" w:hAnsi="Lato" w:cs="Lato"/>
                <w:color w:val="000000"/>
                <w:sz w:val="16"/>
                <w:szCs w:val="16"/>
                <w:lang w:val="en-US" w:eastAsia="pl-PL"/>
              </w:rPr>
            </w:pPr>
            <w:r>
              <w:rPr>
                <w:rFonts w:ascii="Arial" w:eastAsia="Times New Roman" w:hAnsi="Arial" w:cs="Arial"/>
                <w:color w:val="000000"/>
                <w:sz w:val="18"/>
                <w:szCs w:val="18"/>
                <w:lang w:val="en-GB" w:eastAsia="pl-PL"/>
              </w:rPr>
              <w:t>2.2. Closing balance of called up share capital</w:t>
            </w:r>
          </w:p>
        </w:tc>
        <w:tc>
          <w:tcPr>
            <w:tcW w:w="1517"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928"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255"/>
        </w:trPr>
        <w:tc>
          <w:tcPr>
            <w:tcW w:w="6525" w:type="dxa"/>
            <w:tcBorders>
              <w:left w:val="single" w:sz="4" w:space="0" w:color="00000A"/>
              <w:bottom w:val="single" w:sz="4" w:space="0" w:color="00000A"/>
            </w:tcBorders>
            <w:shd w:val="clear" w:color="auto" w:fill="FFFFFF"/>
          </w:tcPr>
          <w:p w:rsidR="0039616E" w:rsidRPr="00743884" w:rsidRDefault="00DF20C4">
            <w:pPr>
              <w:ind w:firstLine="180"/>
              <w:rPr>
                <w:rFonts w:ascii="Lato" w:eastAsia="Times New Roman" w:hAnsi="Lato" w:cs="Lato"/>
                <w:color w:val="000000"/>
                <w:sz w:val="16"/>
                <w:szCs w:val="16"/>
                <w:lang w:val="en-US" w:eastAsia="pl-PL"/>
              </w:rPr>
            </w:pPr>
            <w:r>
              <w:rPr>
                <w:rFonts w:ascii="Arial" w:eastAsia="Times New Roman" w:hAnsi="Arial" w:cs="Arial"/>
                <w:color w:val="000000"/>
                <w:sz w:val="18"/>
                <w:szCs w:val="18"/>
                <w:lang w:val="en-GB" w:eastAsia="pl-PL"/>
              </w:rPr>
              <w:t>3. Opening balance of own shares</w:t>
            </w:r>
          </w:p>
        </w:tc>
        <w:tc>
          <w:tcPr>
            <w:tcW w:w="1517"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color w:val="000000"/>
                <w:sz w:val="16"/>
                <w:szCs w:val="16"/>
                <w:lang w:eastAsia="pl-PL"/>
              </w:rPr>
              <w:t>0,00</w:t>
            </w:r>
          </w:p>
        </w:tc>
        <w:tc>
          <w:tcPr>
            <w:tcW w:w="1928"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 0,00</w:t>
            </w:r>
          </w:p>
        </w:tc>
      </w:tr>
      <w:tr w:rsidR="0039616E">
        <w:trPr>
          <w:trHeight w:val="255"/>
        </w:trPr>
        <w:tc>
          <w:tcPr>
            <w:tcW w:w="6525" w:type="dxa"/>
            <w:tcBorders>
              <w:left w:val="single" w:sz="4" w:space="0" w:color="00000A"/>
              <w:bottom w:val="single" w:sz="4" w:space="0" w:color="00000A"/>
            </w:tcBorders>
            <w:shd w:val="clear" w:color="auto" w:fill="FFFFFF"/>
          </w:tcPr>
          <w:p w:rsidR="0039616E" w:rsidRDefault="00DF20C4">
            <w:pPr>
              <w:ind w:firstLine="360"/>
              <w:rPr>
                <w:rFonts w:ascii="Lato" w:eastAsia="Times New Roman" w:hAnsi="Lato" w:cs="Lato"/>
                <w:sz w:val="16"/>
                <w:szCs w:val="16"/>
                <w:lang w:eastAsia="pl-PL"/>
              </w:rPr>
            </w:pPr>
            <w:r>
              <w:rPr>
                <w:rFonts w:ascii="Arial" w:eastAsia="Times New Roman" w:hAnsi="Arial" w:cs="Arial"/>
                <w:color w:val="000000"/>
                <w:sz w:val="18"/>
                <w:szCs w:val="18"/>
                <w:lang w:val="en-GB" w:eastAsia="pl-PL"/>
              </w:rPr>
              <w:t>3.1. Changes in own shares</w:t>
            </w:r>
          </w:p>
        </w:tc>
        <w:tc>
          <w:tcPr>
            <w:tcW w:w="1517"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0,00</w:t>
            </w:r>
          </w:p>
        </w:tc>
        <w:tc>
          <w:tcPr>
            <w:tcW w:w="1928"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255"/>
        </w:trPr>
        <w:tc>
          <w:tcPr>
            <w:tcW w:w="6525" w:type="dxa"/>
            <w:tcBorders>
              <w:left w:val="single" w:sz="4" w:space="0" w:color="00000A"/>
              <w:bottom w:val="single" w:sz="4" w:space="0" w:color="00000A"/>
            </w:tcBorders>
            <w:shd w:val="clear" w:color="auto" w:fill="FFFFFF"/>
          </w:tcPr>
          <w:p w:rsidR="0039616E" w:rsidRPr="00743884" w:rsidRDefault="00DF20C4">
            <w:pPr>
              <w:ind w:firstLine="360"/>
              <w:rPr>
                <w:rFonts w:ascii="Lato" w:eastAsia="Times New Roman" w:hAnsi="Lato" w:cs="Lato"/>
                <w:color w:val="000000"/>
                <w:sz w:val="16"/>
                <w:szCs w:val="16"/>
                <w:lang w:val="en-US" w:eastAsia="pl-PL"/>
              </w:rPr>
            </w:pPr>
            <w:r>
              <w:rPr>
                <w:rFonts w:ascii="Arial" w:eastAsia="Times New Roman" w:hAnsi="Arial" w:cs="Arial"/>
                <w:color w:val="000000"/>
                <w:sz w:val="18"/>
                <w:szCs w:val="18"/>
                <w:lang w:val="en-GB" w:eastAsia="pl-PL"/>
              </w:rPr>
              <w:t>3.2. Closing balance of own shares</w:t>
            </w:r>
          </w:p>
        </w:tc>
        <w:tc>
          <w:tcPr>
            <w:tcW w:w="1517"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928"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255"/>
        </w:trPr>
        <w:tc>
          <w:tcPr>
            <w:tcW w:w="6525" w:type="dxa"/>
            <w:tcBorders>
              <w:left w:val="single" w:sz="4" w:space="0" w:color="00000A"/>
              <w:bottom w:val="single" w:sz="4" w:space="0" w:color="00000A"/>
            </w:tcBorders>
            <w:shd w:val="clear" w:color="auto" w:fill="FFFFFF"/>
          </w:tcPr>
          <w:p w:rsidR="0039616E" w:rsidRPr="00743884" w:rsidRDefault="00DF20C4">
            <w:pPr>
              <w:ind w:firstLine="180"/>
              <w:rPr>
                <w:rFonts w:ascii="Lato" w:eastAsia="Times New Roman" w:hAnsi="Lato" w:cs="Lato"/>
                <w:color w:val="000000"/>
                <w:sz w:val="16"/>
                <w:szCs w:val="16"/>
                <w:lang w:val="en-US" w:eastAsia="pl-PL"/>
              </w:rPr>
            </w:pPr>
            <w:r>
              <w:rPr>
                <w:rFonts w:ascii="Arial" w:eastAsia="Times New Roman" w:hAnsi="Arial" w:cs="Arial"/>
                <w:color w:val="000000"/>
                <w:sz w:val="18"/>
                <w:szCs w:val="18"/>
                <w:lang w:val="en-GB" w:eastAsia="pl-PL"/>
              </w:rPr>
              <w:t xml:space="preserve">4. Opening balance of supplementary capital </w:t>
            </w:r>
          </w:p>
        </w:tc>
        <w:tc>
          <w:tcPr>
            <w:tcW w:w="1517"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787 907,26</w:t>
            </w:r>
          </w:p>
        </w:tc>
        <w:tc>
          <w:tcPr>
            <w:tcW w:w="1928"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621 016,31</w:t>
            </w:r>
          </w:p>
        </w:tc>
      </w:tr>
      <w:tr w:rsidR="0039616E">
        <w:trPr>
          <w:trHeight w:val="255"/>
        </w:trPr>
        <w:tc>
          <w:tcPr>
            <w:tcW w:w="6525" w:type="dxa"/>
            <w:tcBorders>
              <w:left w:val="single" w:sz="4" w:space="0" w:color="00000A"/>
              <w:bottom w:val="single" w:sz="4" w:space="0" w:color="00000A"/>
            </w:tcBorders>
            <w:shd w:val="clear" w:color="auto" w:fill="FFFFFF"/>
          </w:tcPr>
          <w:p w:rsidR="0039616E" w:rsidRDefault="00DF20C4">
            <w:pPr>
              <w:ind w:firstLine="360"/>
              <w:rPr>
                <w:rFonts w:ascii="Lato" w:eastAsia="Times New Roman" w:hAnsi="Lato" w:cs="Lato"/>
                <w:color w:val="000000"/>
                <w:sz w:val="16"/>
                <w:szCs w:val="16"/>
                <w:lang w:eastAsia="pl-PL"/>
              </w:rPr>
            </w:pPr>
            <w:r>
              <w:rPr>
                <w:rFonts w:ascii="Arial" w:eastAsia="Times New Roman" w:hAnsi="Arial" w:cs="Arial"/>
                <w:color w:val="000000"/>
                <w:sz w:val="18"/>
                <w:szCs w:val="18"/>
                <w:lang w:val="en-GB" w:eastAsia="pl-PL"/>
              </w:rPr>
              <w:t>4.1. Changes in supplementary capital</w:t>
            </w:r>
          </w:p>
        </w:tc>
        <w:tc>
          <w:tcPr>
            <w:tcW w:w="1517"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928"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255"/>
        </w:trPr>
        <w:tc>
          <w:tcPr>
            <w:tcW w:w="6525" w:type="dxa"/>
            <w:tcBorders>
              <w:left w:val="single" w:sz="4" w:space="0" w:color="00000A"/>
              <w:bottom w:val="single" w:sz="4" w:space="0" w:color="00000A"/>
            </w:tcBorders>
            <w:shd w:val="clear" w:color="auto" w:fill="FFFFFF"/>
          </w:tcPr>
          <w:p w:rsidR="0039616E" w:rsidRDefault="00DF20C4">
            <w:pPr>
              <w:ind w:firstLine="720"/>
              <w:rPr>
                <w:rFonts w:ascii="Lato" w:eastAsia="Times New Roman" w:hAnsi="Lato" w:cs="Lato"/>
                <w:color w:val="000000"/>
                <w:sz w:val="16"/>
                <w:szCs w:val="16"/>
                <w:lang w:eastAsia="pl-PL"/>
              </w:rPr>
            </w:pPr>
            <w:r>
              <w:rPr>
                <w:rFonts w:ascii="Arial" w:eastAsia="Times New Roman" w:hAnsi="Arial" w:cs="Arial"/>
                <w:color w:val="000000"/>
                <w:sz w:val="18"/>
                <w:szCs w:val="18"/>
                <w:lang w:val="en-GB" w:eastAsia="pl-PL"/>
              </w:rPr>
              <w:t>a) increase (due to)</w:t>
            </w:r>
          </w:p>
        </w:tc>
        <w:tc>
          <w:tcPr>
            <w:tcW w:w="1517"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928"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255"/>
        </w:trPr>
        <w:tc>
          <w:tcPr>
            <w:tcW w:w="6525" w:type="dxa"/>
            <w:tcBorders>
              <w:left w:val="single" w:sz="4" w:space="0" w:color="00000A"/>
              <w:bottom w:val="single" w:sz="4" w:space="0" w:color="00000A"/>
            </w:tcBorders>
            <w:shd w:val="clear" w:color="auto" w:fill="FFFFFF"/>
          </w:tcPr>
          <w:p w:rsidR="0039616E" w:rsidRDefault="00DF20C4">
            <w:pPr>
              <w:ind w:firstLine="720"/>
              <w:rPr>
                <w:rFonts w:ascii="Lato" w:eastAsia="Times New Roman" w:hAnsi="Lato" w:cs="Lato"/>
                <w:color w:val="000000"/>
                <w:sz w:val="16"/>
                <w:szCs w:val="16"/>
                <w:lang w:eastAsia="pl-PL"/>
              </w:rPr>
            </w:pPr>
            <w:r>
              <w:rPr>
                <w:rFonts w:ascii="Arial" w:eastAsia="Times New Roman" w:hAnsi="Arial" w:cs="Arial"/>
                <w:color w:val="000000"/>
                <w:sz w:val="18"/>
                <w:szCs w:val="18"/>
                <w:lang w:val="en-GB" w:eastAsia="pl-PL"/>
              </w:rPr>
              <w:t>a) decrease (due to)</w:t>
            </w:r>
          </w:p>
        </w:tc>
        <w:tc>
          <w:tcPr>
            <w:tcW w:w="1517"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928"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255"/>
        </w:trPr>
        <w:tc>
          <w:tcPr>
            <w:tcW w:w="6525" w:type="dxa"/>
            <w:tcBorders>
              <w:left w:val="single" w:sz="4" w:space="0" w:color="00000A"/>
              <w:bottom w:val="single" w:sz="4" w:space="0" w:color="00000A"/>
            </w:tcBorders>
            <w:shd w:val="clear" w:color="auto" w:fill="FFFFFF"/>
          </w:tcPr>
          <w:p w:rsidR="0039616E" w:rsidRPr="00743884" w:rsidRDefault="00DF20C4">
            <w:pPr>
              <w:ind w:firstLine="360"/>
              <w:rPr>
                <w:rFonts w:ascii="Lato" w:eastAsia="Times New Roman" w:hAnsi="Lato" w:cs="Lato"/>
                <w:color w:val="000000"/>
                <w:sz w:val="16"/>
                <w:szCs w:val="16"/>
                <w:lang w:val="en-US" w:eastAsia="pl-PL"/>
              </w:rPr>
            </w:pPr>
            <w:r>
              <w:rPr>
                <w:rFonts w:ascii="Arial" w:eastAsia="Times New Roman" w:hAnsi="Arial" w:cs="Arial"/>
                <w:color w:val="000000"/>
                <w:sz w:val="18"/>
                <w:szCs w:val="18"/>
                <w:lang w:val="en-GB" w:eastAsia="pl-PL"/>
              </w:rPr>
              <w:t>4.2. Closing balance of supplementary capital</w:t>
            </w:r>
          </w:p>
        </w:tc>
        <w:tc>
          <w:tcPr>
            <w:tcW w:w="1517"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787 907,26</w:t>
            </w:r>
          </w:p>
        </w:tc>
        <w:tc>
          <w:tcPr>
            <w:tcW w:w="1928"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621 016,31</w:t>
            </w:r>
          </w:p>
        </w:tc>
      </w:tr>
      <w:tr w:rsidR="0039616E">
        <w:trPr>
          <w:trHeight w:val="255"/>
        </w:trPr>
        <w:tc>
          <w:tcPr>
            <w:tcW w:w="6525" w:type="dxa"/>
            <w:tcBorders>
              <w:left w:val="single" w:sz="4" w:space="0" w:color="00000A"/>
              <w:bottom w:val="single" w:sz="4" w:space="0" w:color="00000A"/>
            </w:tcBorders>
            <w:shd w:val="clear" w:color="auto" w:fill="FFFFFF"/>
          </w:tcPr>
          <w:p w:rsidR="0039616E" w:rsidRPr="00743884" w:rsidRDefault="00DF20C4">
            <w:pPr>
              <w:ind w:firstLine="180"/>
              <w:rPr>
                <w:rFonts w:ascii="Lato" w:eastAsia="Times New Roman" w:hAnsi="Lato" w:cs="Lato"/>
                <w:color w:val="000000"/>
                <w:sz w:val="16"/>
                <w:szCs w:val="16"/>
                <w:lang w:val="en-US" w:eastAsia="pl-PL"/>
              </w:rPr>
            </w:pPr>
            <w:r>
              <w:rPr>
                <w:rFonts w:ascii="Arial" w:eastAsia="Times New Roman" w:hAnsi="Arial" w:cs="Arial"/>
                <w:color w:val="000000"/>
                <w:sz w:val="18"/>
                <w:szCs w:val="18"/>
                <w:lang w:val="en-GB" w:eastAsia="pl-PL"/>
              </w:rPr>
              <w:t>5. Opening balance of revaluation reserve</w:t>
            </w:r>
          </w:p>
        </w:tc>
        <w:tc>
          <w:tcPr>
            <w:tcW w:w="1517"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928"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270"/>
        </w:trPr>
        <w:tc>
          <w:tcPr>
            <w:tcW w:w="6525" w:type="dxa"/>
            <w:tcBorders>
              <w:left w:val="single" w:sz="4" w:space="0" w:color="00000A"/>
              <w:bottom w:val="single" w:sz="4" w:space="0" w:color="00000A"/>
            </w:tcBorders>
            <w:shd w:val="clear" w:color="auto" w:fill="FFFFFF"/>
          </w:tcPr>
          <w:p w:rsidR="0039616E" w:rsidRDefault="00DF20C4">
            <w:pPr>
              <w:ind w:firstLine="360"/>
              <w:rPr>
                <w:rFonts w:ascii="Lato" w:eastAsia="Times New Roman" w:hAnsi="Lato" w:cs="Lato"/>
                <w:color w:val="000000"/>
                <w:sz w:val="16"/>
                <w:szCs w:val="16"/>
                <w:lang w:eastAsia="pl-PL"/>
              </w:rPr>
            </w:pPr>
            <w:r>
              <w:rPr>
                <w:rFonts w:ascii="Arial" w:eastAsia="Times New Roman" w:hAnsi="Arial" w:cs="Arial"/>
                <w:color w:val="000000"/>
                <w:sz w:val="18"/>
                <w:szCs w:val="18"/>
                <w:lang w:val="en-GB" w:eastAsia="pl-PL"/>
              </w:rPr>
              <w:t>5.1. Changes in revaluation reserve</w:t>
            </w:r>
          </w:p>
        </w:tc>
        <w:tc>
          <w:tcPr>
            <w:tcW w:w="1517"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928"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255"/>
        </w:trPr>
        <w:tc>
          <w:tcPr>
            <w:tcW w:w="6525" w:type="dxa"/>
            <w:tcBorders>
              <w:left w:val="single" w:sz="4" w:space="0" w:color="00000A"/>
              <w:bottom w:val="single" w:sz="4" w:space="0" w:color="00000A"/>
            </w:tcBorders>
            <w:shd w:val="clear" w:color="auto" w:fill="FFFFFF"/>
          </w:tcPr>
          <w:p w:rsidR="0039616E" w:rsidRDefault="00DF20C4">
            <w:pPr>
              <w:ind w:firstLine="720"/>
              <w:rPr>
                <w:rFonts w:ascii="Lato" w:eastAsia="Times New Roman" w:hAnsi="Lato" w:cs="Lato"/>
                <w:color w:val="000000"/>
                <w:sz w:val="16"/>
                <w:szCs w:val="16"/>
                <w:lang w:eastAsia="pl-PL"/>
              </w:rPr>
            </w:pPr>
            <w:r>
              <w:rPr>
                <w:rFonts w:ascii="Arial" w:eastAsia="Times New Roman" w:hAnsi="Arial" w:cs="Arial"/>
                <w:color w:val="000000"/>
                <w:sz w:val="18"/>
                <w:szCs w:val="18"/>
                <w:lang w:val="en-GB" w:eastAsia="pl-PL"/>
              </w:rPr>
              <w:t>a) increase  (due to)</w:t>
            </w:r>
          </w:p>
        </w:tc>
        <w:tc>
          <w:tcPr>
            <w:tcW w:w="1517"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928"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255"/>
        </w:trPr>
        <w:tc>
          <w:tcPr>
            <w:tcW w:w="6525" w:type="dxa"/>
            <w:tcBorders>
              <w:left w:val="single" w:sz="4" w:space="0" w:color="00000A"/>
              <w:bottom w:val="single" w:sz="4" w:space="0" w:color="00000A"/>
            </w:tcBorders>
            <w:shd w:val="clear" w:color="auto" w:fill="FFFFFF"/>
          </w:tcPr>
          <w:p w:rsidR="0039616E" w:rsidRDefault="00DF20C4">
            <w:pPr>
              <w:ind w:firstLine="720"/>
              <w:rPr>
                <w:rFonts w:ascii="Lato" w:eastAsia="Times New Roman" w:hAnsi="Lato" w:cs="Lato"/>
                <w:color w:val="000000"/>
                <w:sz w:val="16"/>
                <w:szCs w:val="16"/>
                <w:lang w:eastAsia="pl-PL"/>
              </w:rPr>
            </w:pPr>
            <w:r>
              <w:rPr>
                <w:rFonts w:ascii="Arial" w:eastAsia="Times New Roman" w:hAnsi="Arial" w:cs="Arial"/>
                <w:color w:val="000000"/>
                <w:sz w:val="18"/>
                <w:szCs w:val="18"/>
                <w:lang w:val="en-GB" w:eastAsia="pl-PL"/>
              </w:rPr>
              <w:t>b) decrease (due to)</w:t>
            </w:r>
          </w:p>
        </w:tc>
        <w:tc>
          <w:tcPr>
            <w:tcW w:w="1517"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928"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255"/>
        </w:trPr>
        <w:tc>
          <w:tcPr>
            <w:tcW w:w="6525" w:type="dxa"/>
            <w:tcBorders>
              <w:left w:val="single" w:sz="4" w:space="0" w:color="00000A"/>
              <w:bottom w:val="single" w:sz="4" w:space="0" w:color="00000A"/>
            </w:tcBorders>
            <w:shd w:val="clear" w:color="auto" w:fill="FFFFFF"/>
          </w:tcPr>
          <w:p w:rsidR="0039616E" w:rsidRPr="00743884" w:rsidRDefault="00DF20C4">
            <w:pPr>
              <w:ind w:firstLine="360"/>
              <w:rPr>
                <w:rFonts w:ascii="Lato" w:eastAsia="Times New Roman" w:hAnsi="Lato" w:cs="Lato"/>
                <w:color w:val="000000"/>
                <w:sz w:val="16"/>
                <w:szCs w:val="16"/>
                <w:lang w:val="en-US" w:eastAsia="pl-PL"/>
              </w:rPr>
            </w:pPr>
            <w:r>
              <w:rPr>
                <w:rFonts w:ascii="Arial" w:eastAsia="Times New Roman" w:hAnsi="Arial" w:cs="Arial"/>
                <w:color w:val="000000"/>
                <w:sz w:val="18"/>
                <w:szCs w:val="18"/>
                <w:lang w:val="en-GB" w:eastAsia="pl-PL"/>
              </w:rPr>
              <w:t>5.2. Closing balance of revaluation reserve</w:t>
            </w:r>
          </w:p>
        </w:tc>
        <w:tc>
          <w:tcPr>
            <w:tcW w:w="1517"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928"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255"/>
        </w:trPr>
        <w:tc>
          <w:tcPr>
            <w:tcW w:w="6525" w:type="dxa"/>
            <w:tcBorders>
              <w:left w:val="single" w:sz="4" w:space="0" w:color="00000A"/>
              <w:bottom w:val="single" w:sz="4" w:space="0" w:color="00000A"/>
            </w:tcBorders>
            <w:shd w:val="clear" w:color="auto" w:fill="FFFFFF"/>
          </w:tcPr>
          <w:p w:rsidR="0039616E" w:rsidRPr="00743884" w:rsidRDefault="00DF20C4">
            <w:pPr>
              <w:ind w:firstLine="180"/>
              <w:rPr>
                <w:rFonts w:ascii="Lato" w:eastAsia="Times New Roman" w:hAnsi="Lato" w:cs="Lato"/>
                <w:color w:val="000000"/>
                <w:sz w:val="16"/>
                <w:szCs w:val="16"/>
                <w:lang w:val="en-US" w:eastAsia="pl-PL"/>
              </w:rPr>
            </w:pPr>
            <w:r>
              <w:rPr>
                <w:rFonts w:ascii="Arial" w:eastAsia="Times New Roman" w:hAnsi="Arial" w:cs="Arial"/>
                <w:color w:val="000000"/>
                <w:sz w:val="18"/>
                <w:szCs w:val="18"/>
                <w:lang w:val="en-GB" w:eastAsia="pl-PL"/>
              </w:rPr>
              <w:t>6. Opening balance of other reserve capitals</w:t>
            </w:r>
          </w:p>
        </w:tc>
        <w:tc>
          <w:tcPr>
            <w:tcW w:w="1517"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928"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255"/>
        </w:trPr>
        <w:tc>
          <w:tcPr>
            <w:tcW w:w="6525" w:type="dxa"/>
            <w:tcBorders>
              <w:left w:val="single" w:sz="4" w:space="0" w:color="00000A"/>
              <w:bottom w:val="single" w:sz="4" w:space="0" w:color="00000A"/>
            </w:tcBorders>
            <w:shd w:val="clear" w:color="auto" w:fill="FFFFFF"/>
          </w:tcPr>
          <w:p w:rsidR="0039616E" w:rsidRPr="00743884" w:rsidRDefault="00DF20C4">
            <w:pPr>
              <w:ind w:firstLine="360"/>
              <w:rPr>
                <w:rFonts w:ascii="Lato" w:eastAsia="Times New Roman" w:hAnsi="Lato" w:cs="Lato"/>
                <w:color w:val="000000"/>
                <w:sz w:val="16"/>
                <w:szCs w:val="16"/>
                <w:lang w:val="en-US" w:eastAsia="pl-PL"/>
              </w:rPr>
            </w:pPr>
            <w:r>
              <w:rPr>
                <w:rFonts w:ascii="Arial" w:eastAsia="Times New Roman" w:hAnsi="Arial" w:cs="Arial"/>
                <w:color w:val="000000"/>
                <w:sz w:val="18"/>
                <w:szCs w:val="18"/>
                <w:lang w:val="en-GB" w:eastAsia="pl-PL"/>
              </w:rPr>
              <w:t>6.1. Changes in other reserve capitals</w:t>
            </w:r>
          </w:p>
        </w:tc>
        <w:tc>
          <w:tcPr>
            <w:tcW w:w="1517"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928"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255"/>
        </w:trPr>
        <w:tc>
          <w:tcPr>
            <w:tcW w:w="6525" w:type="dxa"/>
            <w:tcBorders>
              <w:left w:val="single" w:sz="4" w:space="0" w:color="00000A"/>
              <w:bottom w:val="single" w:sz="4" w:space="0" w:color="00000A"/>
            </w:tcBorders>
            <w:shd w:val="clear" w:color="auto" w:fill="FFFFFF"/>
          </w:tcPr>
          <w:p w:rsidR="0039616E" w:rsidRDefault="00DF20C4">
            <w:pPr>
              <w:ind w:firstLine="720"/>
              <w:rPr>
                <w:rFonts w:ascii="Lato" w:eastAsia="Times New Roman" w:hAnsi="Lato" w:cs="Lato"/>
                <w:color w:val="000000"/>
                <w:sz w:val="16"/>
                <w:szCs w:val="16"/>
                <w:lang w:eastAsia="pl-PL"/>
              </w:rPr>
            </w:pPr>
            <w:r>
              <w:rPr>
                <w:rFonts w:ascii="Arial" w:eastAsia="Times New Roman" w:hAnsi="Arial" w:cs="Arial"/>
                <w:color w:val="000000"/>
                <w:sz w:val="18"/>
                <w:szCs w:val="18"/>
                <w:lang w:val="en-GB" w:eastAsia="pl-PL"/>
              </w:rPr>
              <w:t>a) increase (due to)</w:t>
            </w:r>
          </w:p>
        </w:tc>
        <w:tc>
          <w:tcPr>
            <w:tcW w:w="1517"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928"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255"/>
        </w:trPr>
        <w:tc>
          <w:tcPr>
            <w:tcW w:w="6525" w:type="dxa"/>
            <w:tcBorders>
              <w:left w:val="single" w:sz="4" w:space="0" w:color="00000A"/>
              <w:bottom w:val="single" w:sz="4" w:space="0" w:color="00000A"/>
            </w:tcBorders>
            <w:shd w:val="clear" w:color="auto" w:fill="FFFFFF"/>
          </w:tcPr>
          <w:p w:rsidR="0039616E" w:rsidRDefault="00DF20C4">
            <w:pPr>
              <w:ind w:firstLine="720"/>
              <w:rPr>
                <w:rFonts w:ascii="Lato" w:eastAsia="Times New Roman" w:hAnsi="Lato" w:cs="Lato"/>
                <w:color w:val="000000"/>
                <w:sz w:val="16"/>
                <w:szCs w:val="16"/>
                <w:lang w:eastAsia="pl-PL"/>
              </w:rPr>
            </w:pPr>
            <w:r>
              <w:rPr>
                <w:rFonts w:ascii="Arial" w:eastAsia="Times New Roman" w:hAnsi="Arial" w:cs="Arial"/>
                <w:color w:val="000000"/>
                <w:sz w:val="18"/>
                <w:szCs w:val="18"/>
                <w:lang w:val="en-GB" w:eastAsia="pl-PL"/>
              </w:rPr>
              <w:t>b) decrease (due to)</w:t>
            </w:r>
          </w:p>
        </w:tc>
        <w:tc>
          <w:tcPr>
            <w:tcW w:w="1517"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928"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255"/>
        </w:trPr>
        <w:tc>
          <w:tcPr>
            <w:tcW w:w="6525" w:type="dxa"/>
            <w:tcBorders>
              <w:left w:val="single" w:sz="4" w:space="0" w:color="00000A"/>
              <w:bottom w:val="single" w:sz="4" w:space="0" w:color="00000A"/>
            </w:tcBorders>
            <w:shd w:val="clear" w:color="auto" w:fill="FFFFFF"/>
          </w:tcPr>
          <w:p w:rsidR="0039616E" w:rsidRPr="00743884" w:rsidRDefault="00DF20C4">
            <w:pPr>
              <w:ind w:firstLine="360"/>
              <w:rPr>
                <w:rFonts w:ascii="Lato" w:eastAsia="Times New Roman" w:hAnsi="Lato" w:cs="Lato"/>
                <w:color w:val="000000"/>
                <w:sz w:val="16"/>
                <w:szCs w:val="16"/>
                <w:lang w:val="en-US" w:eastAsia="pl-PL"/>
              </w:rPr>
            </w:pPr>
            <w:r>
              <w:rPr>
                <w:rFonts w:ascii="Arial" w:eastAsia="Times New Roman" w:hAnsi="Arial" w:cs="Arial"/>
                <w:color w:val="000000"/>
                <w:sz w:val="18"/>
                <w:szCs w:val="18"/>
                <w:lang w:val="en-GB" w:eastAsia="pl-PL"/>
              </w:rPr>
              <w:t>6.2. Closing balance of other reserve capitals</w:t>
            </w:r>
          </w:p>
        </w:tc>
        <w:tc>
          <w:tcPr>
            <w:tcW w:w="1517"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928"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255"/>
        </w:trPr>
        <w:tc>
          <w:tcPr>
            <w:tcW w:w="6525" w:type="dxa"/>
            <w:tcBorders>
              <w:left w:val="single" w:sz="4" w:space="0" w:color="00000A"/>
              <w:bottom w:val="single" w:sz="4" w:space="0" w:color="00000A"/>
            </w:tcBorders>
            <w:shd w:val="clear" w:color="auto" w:fill="FFFFFF"/>
          </w:tcPr>
          <w:p w:rsidR="0039616E" w:rsidRPr="00743884" w:rsidRDefault="00DF20C4">
            <w:pPr>
              <w:ind w:firstLine="180"/>
              <w:rPr>
                <w:rFonts w:ascii="Lato" w:eastAsia="Times New Roman" w:hAnsi="Lato" w:cs="Lato"/>
                <w:color w:val="000000"/>
                <w:sz w:val="16"/>
                <w:szCs w:val="16"/>
                <w:lang w:val="en-US" w:eastAsia="pl-PL"/>
              </w:rPr>
            </w:pPr>
            <w:r>
              <w:rPr>
                <w:rFonts w:ascii="Arial" w:eastAsia="Times New Roman" w:hAnsi="Arial" w:cs="Arial"/>
                <w:color w:val="000000"/>
                <w:sz w:val="18"/>
                <w:szCs w:val="18"/>
                <w:lang w:val="en-GB" w:eastAsia="pl-PL"/>
              </w:rPr>
              <w:t>7. Opening balance of previous years' profit</w:t>
            </w:r>
          </w:p>
        </w:tc>
        <w:tc>
          <w:tcPr>
            <w:tcW w:w="1517"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928"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255"/>
        </w:trPr>
        <w:tc>
          <w:tcPr>
            <w:tcW w:w="6525" w:type="dxa"/>
            <w:tcBorders>
              <w:left w:val="single" w:sz="4" w:space="0" w:color="00000A"/>
              <w:bottom w:val="single" w:sz="4" w:space="0" w:color="00000A"/>
            </w:tcBorders>
            <w:shd w:val="clear" w:color="auto" w:fill="FFFFFF"/>
          </w:tcPr>
          <w:p w:rsidR="0039616E" w:rsidRPr="00743884" w:rsidRDefault="00DF20C4">
            <w:pPr>
              <w:ind w:firstLine="360"/>
              <w:rPr>
                <w:rFonts w:ascii="Lato" w:eastAsia="Times New Roman" w:hAnsi="Lato" w:cs="Lato"/>
                <w:color w:val="000000"/>
                <w:sz w:val="16"/>
                <w:szCs w:val="16"/>
                <w:lang w:val="en-US" w:eastAsia="pl-PL"/>
              </w:rPr>
            </w:pPr>
            <w:r>
              <w:rPr>
                <w:rFonts w:ascii="Arial" w:eastAsia="Times New Roman" w:hAnsi="Arial" w:cs="Arial"/>
                <w:color w:val="000000"/>
                <w:sz w:val="18"/>
                <w:szCs w:val="18"/>
                <w:lang w:val="en-GB" w:eastAsia="pl-PL"/>
              </w:rPr>
              <w:t>7.1. Opening balance of previous years' profit</w:t>
            </w:r>
          </w:p>
        </w:tc>
        <w:tc>
          <w:tcPr>
            <w:tcW w:w="1517"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928"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255"/>
        </w:trPr>
        <w:tc>
          <w:tcPr>
            <w:tcW w:w="6525" w:type="dxa"/>
            <w:tcBorders>
              <w:left w:val="single" w:sz="4" w:space="0" w:color="00000A"/>
              <w:bottom w:val="single" w:sz="4" w:space="0" w:color="00000A"/>
            </w:tcBorders>
            <w:shd w:val="clear" w:color="auto" w:fill="FFFFFF"/>
          </w:tcPr>
          <w:p w:rsidR="0039616E" w:rsidRPr="00743884" w:rsidRDefault="00DF20C4">
            <w:pPr>
              <w:ind w:firstLine="360"/>
              <w:rPr>
                <w:rFonts w:ascii="Lato" w:eastAsia="Times New Roman" w:hAnsi="Lato" w:cs="Lato"/>
                <w:color w:val="000000"/>
                <w:sz w:val="16"/>
                <w:szCs w:val="16"/>
                <w:lang w:val="en-US" w:eastAsia="pl-PL"/>
              </w:rPr>
            </w:pPr>
            <w:r>
              <w:rPr>
                <w:rFonts w:ascii="Arial" w:eastAsia="Times New Roman" w:hAnsi="Arial" w:cs="Arial"/>
                <w:color w:val="000000"/>
                <w:sz w:val="18"/>
                <w:szCs w:val="18"/>
                <w:lang w:val="en-GB" w:eastAsia="pl-PL"/>
              </w:rPr>
              <w:t>7.2. Opening balance of previous years' profit after adjustments</w:t>
            </w:r>
          </w:p>
        </w:tc>
        <w:tc>
          <w:tcPr>
            <w:tcW w:w="1517"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928"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255"/>
        </w:trPr>
        <w:tc>
          <w:tcPr>
            <w:tcW w:w="6525" w:type="dxa"/>
            <w:tcBorders>
              <w:left w:val="single" w:sz="4" w:space="0" w:color="00000A"/>
              <w:bottom w:val="single" w:sz="4" w:space="0" w:color="00000A"/>
            </w:tcBorders>
            <w:shd w:val="clear" w:color="auto" w:fill="FFFFFF"/>
          </w:tcPr>
          <w:p w:rsidR="0039616E" w:rsidRPr="00743884" w:rsidRDefault="00DF20C4">
            <w:pPr>
              <w:ind w:firstLine="360"/>
              <w:rPr>
                <w:rFonts w:ascii="Lato" w:eastAsia="Times New Roman" w:hAnsi="Lato" w:cs="Lato"/>
                <w:color w:val="000000"/>
                <w:sz w:val="16"/>
                <w:szCs w:val="16"/>
                <w:lang w:val="en-US" w:eastAsia="pl-PL"/>
              </w:rPr>
            </w:pPr>
            <w:r>
              <w:rPr>
                <w:rFonts w:ascii="Arial" w:eastAsia="Times New Roman" w:hAnsi="Arial" w:cs="Arial"/>
                <w:color w:val="000000"/>
                <w:sz w:val="18"/>
                <w:szCs w:val="18"/>
                <w:lang w:val="en-GB" w:eastAsia="pl-PL"/>
              </w:rPr>
              <w:t>7.3. Changes in previous years' profit</w:t>
            </w:r>
          </w:p>
        </w:tc>
        <w:tc>
          <w:tcPr>
            <w:tcW w:w="1517"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27 916 025,35</w:t>
            </w:r>
          </w:p>
        </w:tc>
        <w:tc>
          <w:tcPr>
            <w:tcW w:w="1928"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18 449 390,95</w:t>
            </w:r>
          </w:p>
        </w:tc>
      </w:tr>
      <w:tr w:rsidR="0039616E">
        <w:trPr>
          <w:trHeight w:val="255"/>
        </w:trPr>
        <w:tc>
          <w:tcPr>
            <w:tcW w:w="6525" w:type="dxa"/>
            <w:tcBorders>
              <w:left w:val="single" w:sz="4" w:space="0" w:color="00000A"/>
              <w:bottom w:val="single" w:sz="4" w:space="0" w:color="00000A"/>
            </w:tcBorders>
            <w:shd w:val="clear" w:color="auto" w:fill="FFFFFF"/>
          </w:tcPr>
          <w:p w:rsidR="0039616E" w:rsidRDefault="00DF20C4">
            <w:pPr>
              <w:ind w:firstLine="720"/>
              <w:rPr>
                <w:rFonts w:ascii="Lato" w:eastAsia="Times New Roman" w:hAnsi="Lato" w:cs="Lato"/>
                <w:color w:val="000000"/>
                <w:sz w:val="16"/>
                <w:szCs w:val="16"/>
                <w:lang w:eastAsia="pl-PL"/>
              </w:rPr>
            </w:pPr>
            <w:r>
              <w:rPr>
                <w:rFonts w:ascii="Arial" w:eastAsia="Times New Roman" w:hAnsi="Arial" w:cs="Arial"/>
                <w:color w:val="000000"/>
                <w:sz w:val="18"/>
                <w:szCs w:val="18"/>
                <w:lang w:val="en-GB" w:eastAsia="pl-PL"/>
              </w:rPr>
              <w:t>a) increase (due to)</w:t>
            </w:r>
          </w:p>
        </w:tc>
        <w:tc>
          <w:tcPr>
            <w:tcW w:w="1517"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27 916 025,35</w:t>
            </w:r>
          </w:p>
        </w:tc>
        <w:tc>
          <w:tcPr>
            <w:tcW w:w="1928"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18 449 390,95</w:t>
            </w:r>
          </w:p>
        </w:tc>
      </w:tr>
      <w:tr w:rsidR="0039616E">
        <w:trPr>
          <w:trHeight w:val="255"/>
        </w:trPr>
        <w:tc>
          <w:tcPr>
            <w:tcW w:w="6525" w:type="dxa"/>
            <w:tcBorders>
              <w:left w:val="single" w:sz="4" w:space="0" w:color="00000A"/>
              <w:bottom w:val="single" w:sz="4" w:space="0" w:color="00000A"/>
            </w:tcBorders>
            <w:shd w:val="clear" w:color="auto" w:fill="FFFFFF"/>
          </w:tcPr>
          <w:p w:rsidR="0039616E" w:rsidRPr="00743884" w:rsidRDefault="00DF20C4">
            <w:pPr>
              <w:ind w:firstLine="720"/>
              <w:rPr>
                <w:rFonts w:ascii="Lato" w:eastAsia="Times New Roman" w:hAnsi="Lato" w:cs="Lato"/>
                <w:sz w:val="16"/>
                <w:szCs w:val="16"/>
                <w:lang w:val="en-US" w:eastAsia="pl-PL"/>
              </w:rPr>
            </w:pPr>
            <w:r>
              <w:rPr>
                <w:rFonts w:ascii="Arial" w:eastAsia="Times New Roman" w:hAnsi="Arial" w:cs="Arial"/>
                <w:color w:val="000000"/>
                <w:sz w:val="18"/>
                <w:szCs w:val="18"/>
                <w:lang w:val="en-GB" w:eastAsia="pl-PL"/>
              </w:rPr>
              <w:t>- increase of  profit carry forward</w:t>
            </w:r>
          </w:p>
        </w:tc>
        <w:tc>
          <w:tcPr>
            <w:tcW w:w="1517"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27 916 025,35</w:t>
            </w:r>
          </w:p>
        </w:tc>
        <w:tc>
          <w:tcPr>
            <w:tcW w:w="1928"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18 449 390,95</w:t>
            </w:r>
          </w:p>
        </w:tc>
      </w:tr>
      <w:tr w:rsidR="0039616E">
        <w:trPr>
          <w:trHeight w:val="255"/>
        </w:trPr>
        <w:tc>
          <w:tcPr>
            <w:tcW w:w="6525" w:type="dxa"/>
            <w:tcBorders>
              <w:left w:val="single" w:sz="4" w:space="0" w:color="00000A"/>
              <w:bottom w:val="single" w:sz="4" w:space="0" w:color="00000A"/>
            </w:tcBorders>
            <w:shd w:val="clear" w:color="auto" w:fill="FFFFFF"/>
          </w:tcPr>
          <w:p w:rsidR="0039616E" w:rsidRDefault="00DF20C4">
            <w:pPr>
              <w:ind w:firstLine="720"/>
              <w:rPr>
                <w:rFonts w:ascii="Lato" w:eastAsia="Times New Roman" w:hAnsi="Lato" w:cs="Lato"/>
                <w:color w:val="000000"/>
                <w:sz w:val="16"/>
                <w:szCs w:val="16"/>
                <w:lang w:eastAsia="pl-PL"/>
              </w:rPr>
            </w:pPr>
            <w:r>
              <w:rPr>
                <w:rFonts w:ascii="Arial" w:eastAsia="Times New Roman" w:hAnsi="Arial" w:cs="Arial"/>
                <w:color w:val="000000"/>
                <w:sz w:val="18"/>
                <w:szCs w:val="18"/>
                <w:lang w:val="en-GB" w:eastAsia="pl-PL"/>
              </w:rPr>
              <w:t>b) decrease (due to)</w:t>
            </w:r>
          </w:p>
        </w:tc>
        <w:tc>
          <w:tcPr>
            <w:tcW w:w="1517"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928"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255"/>
        </w:trPr>
        <w:tc>
          <w:tcPr>
            <w:tcW w:w="6525" w:type="dxa"/>
            <w:tcBorders>
              <w:left w:val="single" w:sz="4" w:space="0" w:color="00000A"/>
              <w:bottom w:val="single" w:sz="4" w:space="0" w:color="00000A"/>
            </w:tcBorders>
            <w:shd w:val="clear" w:color="auto" w:fill="FFFFFF"/>
          </w:tcPr>
          <w:p w:rsidR="0039616E" w:rsidRPr="00743884" w:rsidRDefault="00DF20C4">
            <w:pPr>
              <w:ind w:firstLine="360"/>
              <w:rPr>
                <w:rFonts w:ascii="Lato" w:eastAsia="Times New Roman" w:hAnsi="Lato" w:cs="Lato"/>
                <w:color w:val="000000"/>
                <w:sz w:val="16"/>
                <w:szCs w:val="16"/>
                <w:lang w:val="en-US" w:eastAsia="pl-PL"/>
              </w:rPr>
            </w:pPr>
            <w:r>
              <w:rPr>
                <w:rFonts w:ascii="Arial" w:eastAsia="Times New Roman" w:hAnsi="Arial" w:cs="Arial"/>
                <w:color w:val="000000"/>
                <w:sz w:val="18"/>
                <w:szCs w:val="18"/>
                <w:lang w:val="en-GB" w:eastAsia="pl-PL"/>
              </w:rPr>
              <w:t>7.4. Closing balance of previous years'  profit</w:t>
            </w:r>
          </w:p>
        </w:tc>
        <w:tc>
          <w:tcPr>
            <w:tcW w:w="1517"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27 916 025,35</w:t>
            </w:r>
          </w:p>
        </w:tc>
        <w:tc>
          <w:tcPr>
            <w:tcW w:w="1928"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18 449 390,95</w:t>
            </w:r>
          </w:p>
        </w:tc>
      </w:tr>
      <w:tr w:rsidR="0039616E">
        <w:trPr>
          <w:trHeight w:val="255"/>
        </w:trPr>
        <w:tc>
          <w:tcPr>
            <w:tcW w:w="6525" w:type="dxa"/>
            <w:tcBorders>
              <w:left w:val="single" w:sz="4" w:space="0" w:color="00000A"/>
              <w:bottom w:val="single" w:sz="4" w:space="0" w:color="00000A"/>
            </w:tcBorders>
            <w:shd w:val="clear" w:color="auto" w:fill="FFFFFF"/>
          </w:tcPr>
          <w:p w:rsidR="0039616E" w:rsidRPr="00743884" w:rsidRDefault="00DF20C4">
            <w:pPr>
              <w:ind w:firstLine="360"/>
              <w:rPr>
                <w:rFonts w:ascii="Lato" w:eastAsia="Times New Roman" w:hAnsi="Lato" w:cs="Lato"/>
                <w:color w:val="000000"/>
                <w:sz w:val="16"/>
                <w:szCs w:val="16"/>
                <w:lang w:val="en-US" w:eastAsia="pl-PL"/>
              </w:rPr>
            </w:pPr>
            <w:r>
              <w:rPr>
                <w:rFonts w:ascii="Arial" w:eastAsia="Times New Roman" w:hAnsi="Arial" w:cs="Arial"/>
                <w:color w:val="000000"/>
                <w:sz w:val="18"/>
                <w:szCs w:val="18"/>
                <w:lang w:val="en-GB" w:eastAsia="pl-PL"/>
              </w:rPr>
              <w:t>7.5. Opening balance of previous years' loss</w:t>
            </w:r>
          </w:p>
        </w:tc>
        <w:tc>
          <w:tcPr>
            <w:tcW w:w="1517"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928"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255"/>
        </w:trPr>
        <w:tc>
          <w:tcPr>
            <w:tcW w:w="6525" w:type="dxa"/>
            <w:tcBorders>
              <w:left w:val="single" w:sz="4" w:space="0" w:color="00000A"/>
              <w:bottom w:val="single" w:sz="4" w:space="0" w:color="00000A"/>
            </w:tcBorders>
            <w:shd w:val="clear" w:color="auto" w:fill="FFFFFF"/>
          </w:tcPr>
          <w:p w:rsidR="0039616E" w:rsidRPr="00743884" w:rsidRDefault="00DF20C4">
            <w:pPr>
              <w:ind w:firstLine="360"/>
              <w:rPr>
                <w:rFonts w:ascii="Lato" w:eastAsia="Times New Roman" w:hAnsi="Lato" w:cs="Lato"/>
                <w:color w:val="000000"/>
                <w:sz w:val="16"/>
                <w:szCs w:val="16"/>
                <w:lang w:val="en-US" w:eastAsia="pl-PL"/>
              </w:rPr>
            </w:pPr>
            <w:r>
              <w:rPr>
                <w:rFonts w:ascii="Arial" w:eastAsia="Times New Roman" w:hAnsi="Arial" w:cs="Arial"/>
                <w:color w:val="000000"/>
                <w:sz w:val="18"/>
                <w:szCs w:val="18"/>
                <w:lang w:val="en-GB" w:eastAsia="pl-PL"/>
              </w:rPr>
              <w:t>7.6. Opening balance of previous years' loss, after adjustments</w:t>
            </w:r>
          </w:p>
        </w:tc>
        <w:tc>
          <w:tcPr>
            <w:tcW w:w="1517"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928"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255"/>
        </w:trPr>
        <w:tc>
          <w:tcPr>
            <w:tcW w:w="6525" w:type="dxa"/>
            <w:tcBorders>
              <w:left w:val="single" w:sz="4" w:space="0" w:color="00000A"/>
              <w:bottom w:val="single" w:sz="4" w:space="0" w:color="00000A"/>
            </w:tcBorders>
            <w:shd w:val="clear" w:color="auto" w:fill="FFFFFF"/>
          </w:tcPr>
          <w:p w:rsidR="0039616E" w:rsidRPr="00743884" w:rsidRDefault="00DF20C4">
            <w:pPr>
              <w:ind w:firstLine="360"/>
              <w:rPr>
                <w:rFonts w:ascii="Lato" w:eastAsia="Times New Roman" w:hAnsi="Lato" w:cs="Lato"/>
                <w:color w:val="000000"/>
                <w:sz w:val="16"/>
                <w:szCs w:val="16"/>
                <w:lang w:val="en-US" w:eastAsia="pl-PL"/>
              </w:rPr>
            </w:pPr>
            <w:r>
              <w:rPr>
                <w:rFonts w:ascii="Arial" w:eastAsia="Times New Roman" w:hAnsi="Arial" w:cs="Arial"/>
                <w:color w:val="000000"/>
                <w:sz w:val="18"/>
                <w:szCs w:val="18"/>
                <w:lang w:val="en-GB" w:eastAsia="pl-PL"/>
              </w:rPr>
              <w:t>7.7. Changes in previous years' loss</w:t>
            </w:r>
          </w:p>
        </w:tc>
        <w:tc>
          <w:tcPr>
            <w:tcW w:w="1517"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928"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255"/>
        </w:trPr>
        <w:tc>
          <w:tcPr>
            <w:tcW w:w="6525" w:type="dxa"/>
            <w:tcBorders>
              <w:left w:val="single" w:sz="4" w:space="0" w:color="00000A"/>
              <w:bottom w:val="single" w:sz="4" w:space="0" w:color="00000A"/>
            </w:tcBorders>
            <w:shd w:val="clear" w:color="auto" w:fill="FFFFFF"/>
          </w:tcPr>
          <w:p w:rsidR="0039616E" w:rsidRDefault="00DF20C4">
            <w:pPr>
              <w:ind w:firstLine="720"/>
              <w:rPr>
                <w:rFonts w:ascii="Lato" w:eastAsia="Times New Roman" w:hAnsi="Lato" w:cs="Lato"/>
                <w:color w:val="000000"/>
                <w:sz w:val="16"/>
                <w:szCs w:val="16"/>
                <w:lang w:eastAsia="pl-PL"/>
              </w:rPr>
            </w:pPr>
            <w:r>
              <w:rPr>
                <w:rFonts w:ascii="Arial" w:eastAsia="Times New Roman" w:hAnsi="Arial" w:cs="Arial"/>
                <w:color w:val="000000"/>
                <w:sz w:val="18"/>
                <w:szCs w:val="18"/>
                <w:lang w:val="en-GB" w:eastAsia="pl-PL"/>
              </w:rPr>
              <w:t>a) increase (due to)</w:t>
            </w:r>
          </w:p>
        </w:tc>
        <w:tc>
          <w:tcPr>
            <w:tcW w:w="1517"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928"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255"/>
        </w:trPr>
        <w:tc>
          <w:tcPr>
            <w:tcW w:w="6525" w:type="dxa"/>
            <w:tcBorders>
              <w:left w:val="single" w:sz="4" w:space="0" w:color="00000A"/>
              <w:bottom w:val="single" w:sz="4" w:space="0" w:color="00000A"/>
            </w:tcBorders>
            <w:shd w:val="clear" w:color="auto" w:fill="FFFFFF"/>
          </w:tcPr>
          <w:p w:rsidR="0039616E" w:rsidRDefault="00DF20C4">
            <w:pPr>
              <w:ind w:firstLine="720"/>
              <w:rPr>
                <w:rFonts w:ascii="Lato" w:eastAsia="Times New Roman" w:hAnsi="Lato" w:cs="Lato"/>
                <w:color w:val="000000"/>
                <w:sz w:val="16"/>
                <w:szCs w:val="16"/>
                <w:lang w:eastAsia="pl-PL"/>
              </w:rPr>
            </w:pPr>
            <w:r>
              <w:rPr>
                <w:rFonts w:ascii="Arial" w:eastAsia="Times New Roman" w:hAnsi="Arial" w:cs="Arial"/>
                <w:color w:val="000000"/>
                <w:sz w:val="18"/>
                <w:szCs w:val="18"/>
                <w:lang w:val="en-GB" w:eastAsia="pl-PL"/>
              </w:rPr>
              <w:t>b) decrease (due to)</w:t>
            </w:r>
          </w:p>
        </w:tc>
        <w:tc>
          <w:tcPr>
            <w:tcW w:w="1517"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928"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255"/>
        </w:trPr>
        <w:tc>
          <w:tcPr>
            <w:tcW w:w="6525" w:type="dxa"/>
            <w:tcBorders>
              <w:left w:val="single" w:sz="4" w:space="0" w:color="00000A"/>
              <w:bottom w:val="single" w:sz="4" w:space="0" w:color="00000A"/>
            </w:tcBorders>
            <w:shd w:val="clear" w:color="auto" w:fill="FFFFFF"/>
          </w:tcPr>
          <w:p w:rsidR="0039616E" w:rsidRPr="00743884" w:rsidRDefault="00DF20C4">
            <w:pPr>
              <w:ind w:firstLine="360"/>
              <w:rPr>
                <w:rFonts w:ascii="Lato" w:eastAsia="Times New Roman" w:hAnsi="Lato" w:cs="Lato"/>
                <w:color w:val="000000"/>
                <w:sz w:val="16"/>
                <w:szCs w:val="16"/>
                <w:lang w:val="en-US" w:eastAsia="pl-PL"/>
              </w:rPr>
            </w:pPr>
            <w:r>
              <w:rPr>
                <w:rFonts w:ascii="Arial" w:eastAsia="Times New Roman" w:hAnsi="Arial" w:cs="Arial"/>
                <w:color w:val="000000"/>
                <w:sz w:val="18"/>
                <w:szCs w:val="18"/>
                <w:lang w:val="en-GB" w:eastAsia="pl-PL"/>
              </w:rPr>
              <w:t>7.8. Closing balance of previous years' loss</w:t>
            </w:r>
          </w:p>
        </w:tc>
        <w:tc>
          <w:tcPr>
            <w:tcW w:w="1517"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928"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 0,00</w:t>
            </w:r>
          </w:p>
        </w:tc>
      </w:tr>
      <w:tr w:rsidR="0039616E">
        <w:trPr>
          <w:trHeight w:val="255"/>
        </w:trPr>
        <w:tc>
          <w:tcPr>
            <w:tcW w:w="6525" w:type="dxa"/>
            <w:tcBorders>
              <w:left w:val="single" w:sz="4" w:space="0" w:color="00000A"/>
              <w:bottom w:val="single" w:sz="4" w:space="0" w:color="00000A"/>
            </w:tcBorders>
            <w:shd w:val="clear" w:color="auto" w:fill="FFFFFF"/>
          </w:tcPr>
          <w:p w:rsidR="0039616E" w:rsidRPr="00743884" w:rsidRDefault="00DF20C4">
            <w:pPr>
              <w:ind w:firstLine="360"/>
              <w:rPr>
                <w:rFonts w:ascii="Lato" w:eastAsia="Times New Roman" w:hAnsi="Lato" w:cs="Lato"/>
                <w:color w:val="000000"/>
                <w:sz w:val="16"/>
                <w:szCs w:val="16"/>
                <w:lang w:val="en-US" w:eastAsia="pl-PL"/>
              </w:rPr>
            </w:pPr>
            <w:r>
              <w:rPr>
                <w:rFonts w:ascii="Arial" w:eastAsia="Times New Roman" w:hAnsi="Arial" w:cs="Arial"/>
                <w:color w:val="000000"/>
                <w:sz w:val="18"/>
                <w:szCs w:val="18"/>
                <w:lang w:val="en-GB" w:eastAsia="pl-PL"/>
              </w:rPr>
              <w:t>7.9. Closing balance of previous years' profit (loss)</w:t>
            </w:r>
          </w:p>
        </w:tc>
        <w:tc>
          <w:tcPr>
            <w:tcW w:w="1517"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27 916 025,35</w:t>
            </w:r>
          </w:p>
        </w:tc>
        <w:tc>
          <w:tcPr>
            <w:tcW w:w="1928"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18 449 390,95</w:t>
            </w:r>
          </w:p>
        </w:tc>
      </w:tr>
      <w:tr w:rsidR="0039616E">
        <w:trPr>
          <w:trHeight w:val="255"/>
        </w:trPr>
        <w:tc>
          <w:tcPr>
            <w:tcW w:w="6525" w:type="dxa"/>
            <w:tcBorders>
              <w:left w:val="single" w:sz="4" w:space="0" w:color="00000A"/>
              <w:bottom w:val="single" w:sz="4" w:space="0" w:color="00000A"/>
            </w:tcBorders>
            <w:shd w:val="clear" w:color="auto" w:fill="FFFFFF"/>
          </w:tcPr>
          <w:p w:rsidR="0039616E" w:rsidRDefault="00DF20C4">
            <w:pPr>
              <w:ind w:firstLine="180"/>
              <w:rPr>
                <w:rFonts w:ascii="Lato" w:eastAsia="Times New Roman" w:hAnsi="Lato" w:cs="Lato"/>
                <w:color w:val="000000"/>
                <w:sz w:val="16"/>
                <w:szCs w:val="16"/>
                <w:lang w:eastAsia="pl-PL"/>
              </w:rPr>
            </w:pPr>
            <w:r>
              <w:rPr>
                <w:rFonts w:ascii="Arial" w:eastAsia="Times New Roman" w:hAnsi="Arial" w:cs="Arial"/>
                <w:color w:val="000000"/>
                <w:sz w:val="18"/>
                <w:szCs w:val="18"/>
                <w:lang w:val="en-GB" w:eastAsia="pl-PL"/>
              </w:rPr>
              <w:t>8. Net result</w:t>
            </w:r>
          </w:p>
        </w:tc>
        <w:tc>
          <w:tcPr>
            <w:tcW w:w="1517"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9 040 282,67</w:t>
            </w:r>
          </w:p>
        </w:tc>
        <w:tc>
          <w:tcPr>
            <w:tcW w:w="1928"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5 888 698,29</w:t>
            </w:r>
          </w:p>
        </w:tc>
      </w:tr>
      <w:tr w:rsidR="0039616E">
        <w:trPr>
          <w:trHeight w:val="255"/>
        </w:trPr>
        <w:tc>
          <w:tcPr>
            <w:tcW w:w="6525" w:type="dxa"/>
            <w:tcBorders>
              <w:left w:val="single" w:sz="4" w:space="0" w:color="00000A"/>
              <w:bottom w:val="single" w:sz="4" w:space="0" w:color="00000A"/>
            </w:tcBorders>
            <w:shd w:val="clear" w:color="auto" w:fill="FFFFFF"/>
          </w:tcPr>
          <w:p w:rsidR="0039616E" w:rsidRDefault="00DF20C4">
            <w:pPr>
              <w:ind w:firstLine="720"/>
              <w:rPr>
                <w:rFonts w:ascii="Lato" w:eastAsia="Times New Roman" w:hAnsi="Lato" w:cs="Lato"/>
                <w:color w:val="000000"/>
                <w:sz w:val="16"/>
                <w:szCs w:val="16"/>
                <w:lang w:eastAsia="pl-PL"/>
              </w:rPr>
            </w:pPr>
            <w:r>
              <w:rPr>
                <w:rFonts w:ascii="Arial" w:eastAsia="Times New Roman" w:hAnsi="Arial" w:cs="Arial"/>
                <w:color w:val="000000"/>
                <w:sz w:val="18"/>
                <w:szCs w:val="18"/>
                <w:lang w:val="en-GB" w:eastAsia="pl-PL"/>
              </w:rPr>
              <w:t>a) net profit</w:t>
            </w:r>
          </w:p>
        </w:tc>
        <w:tc>
          <w:tcPr>
            <w:tcW w:w="1517"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9 040 282,67</w:t>
            </w:r>
          </w:p>
        </w:tc>
        <w:tc>
          <w:tcPr>
            <w:tcW w:w="1928"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5 888 698,29</w:t>
            </w:r>
          </w:p>
        </w:tc>
      </w:tr>
      <w:tr w:rsidR="0039616E">
        <w:trPr>
          <w:trHeight w:val="255"/>
        </w:trPr>
        <w:tc>
          <w:tcPr>
            <w:tcW w:w="6525" w:type="dxa"/>
            <w:tcBorders>
              <w:left w:val="single" w:sz="4" w:space="0" w:color="00000A"/>
              <w:bottom w:val="single" w:sz="4" w:space="0" w:color="00000A"/>
            </w:tcBorders>
            <w:shd w:val="clear" w:color="auto" w:fill="FFFFFF"/>
          </w:tcPr>
          <w:p w:rsidR="0039616E" w:rsidRDefault="00DF20C4">
            <w:pPr>
              <w:ind w:firstLine="720"/>
              <w:rPr>
                <w:rFonts w:ascii="Lato" w:eastAsia="Times New Roman" w:hAnsi="Lato" w:cs="Lato"/>
                <w:color w:val="000000"/>
                <w:sz w:val="16"/>
                <w:szCs w:val="16"/>
                <w:lang w:eastAsia="pl-PL"/>
              </w:rPr>
            </w:pPr>
            <w:r>
              <w:rPr>
                <w:rFonts w:ascii="Arial" w:eastAsia="Times New Roman" w:hAnsi="Arial" w:cs="Arial"/>
                <w:color w:val="000000"/>
                <w:sz w:val="18"/>
                <w:szCs w:val="18"/>
                <w:lang w:val="en-GB" w:eastAsia="pl-PL"/>
              </w:rPr>
              <w:t>b) net loss</w:t>
            </w:r>
          </w:p>
        </w:tc>
        <w:tc>
          <w:tcPr>
            <w:tcW w:w="1517" w:type="dxa"/>
            <w:tcBorders>
              <w:left w:val="single" w:sz="4"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 </w:t>
            </w:r>
          </w:p>
        </w:tc>
        <w:tc>
          <w:tcPr>
            <w:tcW w:w="1928"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255"/>
        </w:trPr>
        <w:tc>
          <w:tcPr>
            <w:tcW w:w="6525" w:type="dxa"/>
            <w:tcBorders>
              <w:left w:val="single" w:sz="4" w:space="0" w:color="00000A"/>
              <w:bottom w:val="single" w:sz="4" w:space="0" w:color="00000A"/>
            </w:tcBorders>
            <w:shd w:val="clear" w:color="auto" w:fill="FFFFFF"/>
          </w:tcPr>
          <w:p w:rsidR="0039616E" w:rsidRPr="00743884" w:rsidRDefault="00DF20C4">
            <w:pPr>
              <w:ind w:firstLine="720"/>
              <w:rPr>
                <w:rFonts w:ascii="Lato" w:eastAsia="Times New Roman" w:hAnsi="Lato" w:cs="Lato"/>
                <w:sz w:val="16"/>
                <w:szCs w:val="16"/>
                <w:lang w:val="en-US" w:eastAsia="pl-PL"/>
              </w:rPr>
            </w:pPr>
            <w:r>
              <w:rPr>
                <w:rFonts w:ascii="Arial" w:eastAsia="Times New Roman" w:hAnsi="Arial" w:cs="Arial"/>
                <w:color w:val="000000"/>
                <w:sz w:val="18"/>
                <w:szCs w:val="18"/>
                <w:lang w:val="en-GB" w:eastAsia="pl-PL"/>
              </w:rPr>
              <w:t>c) write-offs on profit</w:t>
            </w:r>
          </w:p>
        </w:tc>
        <w:tc>
          <w:tcPr>
            <w:tcW w:w="1517"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sz w:val="16"/>
                <w:szCs w:val="16"/>
                <w:lang w:eastAsia="pl-PL"/>
              </w:rPr>
            </w:pPr>
            <w:r w:rsidRPr="00743884">
              <w:rPr>
                <w:rFonts w:ascii="Lato" w:eastAsia="Times New Roman" w:hAnsi="Lato" w:cs="Lato"/>
                <w:sz w:val="16"/>
                <w:szCs w:val="16"/>
                <w:lang w:val="en-US" w:eastAsia="pl-PL"/>
              </w:rPr>
              <w:t> </w:t>
            </w:r>
            <w:r>
              <w:rPr>
                <w:rFonts w:ascii="Lato" w:eastAsia="Times New Roman" w:hAnsi="Lato" w:cs="Lato"/>
                <w:sz w:val="16"/>
                <w:szCs w:val="16"/>
                <w:lang w:eastAsia="pl-PL"/>
              </w:rPr>
              <w:t>0,00</w:t>
            </w:r>
          </w:p>
        </w:tc>
        <w:tc>
          <w:tcPr>
            <w:tcW w:w="1928" w:type="dxa"/>
            <w:tcBorders>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0,00 </w:t>
            </w:r>
          </w:p>
        </w:tc>
      </w:tr>
      <w:tr w:rsidR="0039616E">
        <w:trPr>
          <w:trHeight w:val="255"/>
        </w:trPr>
        <w:tc>
          <w:tcPr>
            <w:tcW w:w="6525" w:type="dxa"/>
            <w:tcBorders>
              <w:top w:val="single" w:sz="4" w:space="0" w:color="00000A"/>
              <w:left w:val="single" w:sz="4" w:space="0" w:color="00000A"/>
            </w:tcBorders>
            <w:shd w:val="clear" w:color="auto" w:fill="808080"/>
          </w:tcPr>
          <w:p w:rsidR="0039616E" w:rsidRPr="00743884" w:rsidRDefault="00DF20C4">
            <w:pPr>
              <w:jc w:val="both"/>
              <w:rPr>
                <w:rFonts w:ascii="Lato" w:eastAsia="Times New Roman" w:hAnsi="Lato" w:cs="Lato"/>
                <w:b/>
                <w:bCs/>
                <w:color w:val="000000"/>
                <w:sz w:val="16"/>
                <w:szCs w:val="16"/>
                <w:lang w:val="en-US" w:eastAsia="pl-PL"/>
              </w:rPr>
            </w:pPr>
            <w:r>
              <w:rPr>
                <w:rFonts w:ascii="Arial" w:eastAsia="Times New Roman" w:hAnsi="Arial" w:cs="Arial"/>
                <w:b/>
                <w:bCs/>
                <w:color w:val="000000"/>
                <w:sz w:val="18"/>
                <w:szCs w:val="18"/>
                <w:lang w:val="en-GB" w:eastAsia="pl-PL"/>
              </w:rPr>
              <w:t xml:space="preserve">II. Closing balance of equity </w:t>
            </w:r>
          </w:p>
        </w:tc>
        <w:tc>
          <w:tcPr>
            <w:tcW w:w="1517" w:type="dxa"/>
            <w:tcBorders>
              <w:top w:val="single" w:sz="4" w:space="0" w:color="00000A"/>
              <w:left w:val="single" w:sz="4" w:space="0" w:color="00000A"/>
              <w:bottom w:val="single" w:sz="4" w:space="0" w:color="000001"/>
            </w:tcBorders>
            <w:shd w:val="clear" w:color="auto" w:fill="808080"/>
            <w:vAlign w:val="bottom"/>
          </w:tcPr>
          <w:p w:rsidR="0039616E" w:rsidRDefault="00DF20C4">
            <w:pPr>
              <w:jc w:val="right"/>
              <w:rPr>
                <w:rFonts w:ascii="Lato" w:eastAsia="Times New Roman" w:hAnsi="Lato" w:cs="Lato"/>
                <w:b/>
                <w:bCs/>
                <w:color w:val="000000"/>
                <w:sz w:val="16"/>
                <w:szCs w:val="16"/>
                <w:lang w:eastAsia="pl-PL"/>
              </w:rPr>
            </w:pPr>
            <w:r>
              <w:rPr>
                <w:rFonts w:ascii="Lato" w:eastAsia="Times New Roman" w:hAnsi="Lato" w:cs="Lato"/>
                <w:b/>
                <w:bCs/>
                <w:color w:val="000000"/>
                <w:sz w:val="16"/>
                <w:szCs w:val="16"/>
                <w:lang w:eastAsia="pl-PL"/>
              </w:rPr>
              <w:t>38 259 215,28</w:t>
            </w:r>
          </w:p>
        </w:tc>
        <w:tc>
          <w:tcPr>
            <w:tcW w:w="1928" w:type="dxa"/>
            <w:tcBorders>
              <w:top w:val="single" w:sz="4" w:space="0" w:color="00000A"/>
              <w:left w:val="single" w:sz="4" w:space="0" w:color="00000A"/>
              <w:bottom w:val="single" w:sz="4" w:space="0" w:color="000001"/>
              <w:right w:val="single" w:sz="4" w:space="0" w:color="00000A"/>
            </w:tcBorders>
            <w:shd w:val="clear" w:color="auto" w:fill="808080"/>
            <w:vAlign w:val="bottom"/>
          </w:tcPr>
          <w:p w:rsidR="0039616E" w:rsidRDefault="00DF20C4">
            <w:pPr>
              <w:jc w:val="right"/>
              <w:rPr>
                <w:rFonts w:hint="eastAsia"/>
              </w:rPr>
            </w:pPr>
            <w:r>
              <w:rPr>
                <w:rFonts w:ascii="Lato" w:eastAsia="Times New Roman" w:hAnsi="Lato" w:cs="Lato"/>
                <w:b/>
                <w:bCs/>
                <w:color w:val="000000"/>
                <w:sz w:val="16"/>
                <w:szCs w:val="16"/>
                <w:lang w:eastAsia="pl-PL"/>
              </w:rPr>
              <w:t>25 474 105,55</w:t>
            </w:r>
          </w:p>
        </w:tc>
      </w:tr>
      <w:tr w:rsidR="0039616E">
        <w:trPr>
          <w:trHeight w:val="255"/>
        </w:trPr>
        <w:tc>
          <w:tcPr>
            <w:tcW w:w="6525" w:type="dxa"/>
            <w:tcBorders>
              <w:top w:val="single" w:sz="4" w:space="0" w:color="00000A"/>
              <w:left w:val="single" w:sz="4" w:space="0" w:color="00000A"/>
            </w:tcBorders>
            <w:shd w:val="clear" w:color="auto" w:fill="808080"/>
          </w:tcPr>
          <w:p w:rsidR="0039616E" w:rsidRPr="00743884" w:rsidRDefault="00DF20C4">
            <w:pPr>
              <w:jc w:val="both"/>
              <w:rPr>
                <w:rFonts w:ascii="Lato" w:eastAsia="Times New Roman" w:hAnsi="Lato" w:cs="Lato"/>
                <w:sz w:val="16"/>
                <w:szCs w:val="16"/>
                <w:lang w:val="en-US" w:eastAsia="pl-PL"/>
              </w:rPr>
            </w:pPr>
            <w:r>
              <w:rPr>
                <w:rFonts w:ascii="Arial" w:eastAsia="Times New Roman" w:hAnsi="Arial" w:cs="Arial"/>
                <w:b/>
                <w:bCs/>
                <w:color w:val="000000"/>
                <w:sz w:val="18"/>
                <w:szCs w:val="18"/>
                <w:lang w:val="en-GB" w:eastAsia="pl-PL"/>
              </w:rPr>
              <w:lastRenderedPageBreak/>
              <w:t>III.</w:t>
            </w:r>
            <w:r w:rsidR="00743884">
              <w:rPr>
                <w:rFonts w:ascii="Arial" w:eastAsia="Times New Roman" w:hAnsi="Arial" w:cs="Arial"/>
                <w:b/>
                <w:bCs/>
                <w:color w:val="000000"/>
                <w:sz w:val="18"/>
                <w:szCs w:val="18"/>
                <w:lang w:val="en-GB" w:eastAsia="pl-PL"/>
              </w:rPr>
              <w:t xml:space="preserve"> </w:t>
            </w:r>
            <w:r>
              <w:rPr>
                <w:rFonts w:ascii="Arial" w:eastAsia="Times New Roman" w:hAnsi="Arial" w:cs="Arial"/>
                <w:b/>
                <w:bCs/>
                <w:color w:val="000000"/>
                <w:sz w:val="18"/>
                <w:szCs w:val="18"/>
                <w:lang w:val="en-GB" w:eastAsia="pl-PL"/>
              </w:rPr>
              <w:t xml:space="preserve">Equity including proposed profit distribution (loss coverage) </w:t>
            </w:r>
          </w:p>
        </w:tc>
        <w:tc>
          <w:tcPr>
            <w:tcW w:w="1517" w:type="dxa"/>
            <w:vMerge w:val="restart"/>
            <w:tcBorders>
              <w:top w:val="single" w:sz="4" w:space="0" w:color="00000A"/>
              <w:left w:val="single" w:sz="4" w:space="0" w:color="00000A"/>
              <w:bottom w:val="single" w:sz="4" w:space="0" w:color="000001"/>
            </w:tcBorders>
            <w:shd w:val="clear" w:color="auto" w:fill="808080"/>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38 259 215,28</w:t>
            </w:r>
          </w:p>
        </w:tc>
        <w:tc>
          <w:tcPr>
            <w:tcW w:w="1928" w:type="dxa"/>
            <w:vMerge w:val="restart"/>
            <w:tcBorders>
              <w:top w:val="single" w:sz="4" w:space="0" w:color="00000A"/>
              <w:left w:val="single" w:sz="4" w:space="0" w:color="00000A"/>
              <w:bottom w:val="single" w:sz="4" w:space="0" w:color="000001"/>
              <w:right w:val="single" w:sz="4" w:space="0" w:color="00000A"/>
            </w:tcBorders>
            <w:shd w:val="clear" w:color="auto" w:fill="808080"/>
            <w:vAlign w:val="bottom"/>
          </w:tcPr>
          <w:p w:rsidR="0039616E" w:rsidRDefault="00DF20C4">
            <w:pPr>
              <w:jc w:val="right"/>
              <w:rPr>
                <w:rFonts w:hint="eastAsia"/>
              </w:rPr>
            </w:pPr>
            <w:r>
              <w:rPr>
                <w:rFonts w:ascii="Lato" w:eastAsia="Times New Roman" w:hAnsi="Lato" w:cs="Lato"/>
                <w:sz w:val="16"/>
                <w:szCs w:val="16"/>
                <w:lang w:eastAsia="pl-PL"/>
              </w:rPr>
              <w:t>25 474 105,55</w:t>
            </w:r>
          </w:p>
        </w:tc>
      </w:tr>
      <w:tr w:rsidR="0039616E">
        <w:trPr>
          <w:trHeight w:val="255"/>
        </w:trPr>
        <w:tc>
          <w:tcPr>
            <w:tcW w:w="6525" w:type="dxa"/>
            <w:tcBorders>
              <w:left w:val="single" w:sz="4" w:space="0" w:color="00000A"/>
              <w:bottom w:val="single" w:sz="4" w:space="0" w:color="00000A"/>
            </w:tcBorders>
            <w:shd w:val="clear" w:color="auto" w:fill="808080"/>
          </w:tcPr>
          <w:p w:rsidR="0039616E" w:rsidRDefault="00DF20C4">
            <w:pPr>
              <w:jc w:val="both"/>
              <w:rPr>
                <w:rFonts w:hint="eastAsia"/>
              </w:rPr>
            </w:pPr>
            <w:r>
              <w:rPr>
                <w:rFonts w:ascii="Arial" w:eastAsia="Arial" w:hAnsi="Arial" w:cs="Arial"/>
                <w:b/>
                <w:bCs/>
                <w:color w:val="000000"/>
                <w:sz w:val="18"/>
                <w:szCs w:val="18"/>
                <w:lang w:val="en-GB" w:eastAsia="pl-PL"/>
              </w:rPr>
              <w:t xml:space="preserve">     </w:t>
            </w:r>
          </w:p>
        </w:tc>
        <w:tc>
          <w:tcPr>
            <w:tcW w:w="1517" w:type="dxa"/>
            <w:vMerge/>
            <w:tcBorders>
              <w:top w:val="single" w:sz="4" w:space="0" w:color="00000A"/>
              <w:left w:val="single" w:sz="4" w:space="0" w:color="00000A"/>
              <w:bottom w:val="single" w:sz="4" w:space="0" w:color="000001"/>
            </w:tcBorders>
            <w:shd w:val="clear" w:color="auto" w:fill="808080"/>
            <w:vAlign w:val="bottom"/>
          </w:tcPr>
          <w:p w:rsidR="0039616E" w:rsidRDefault="0039616E">
            <w:pPr>
              <w:snapToGrid w:val="0"/>
              <w:rPr>
                <w:rFonts w:hint="eastAsia"/>
              </w:rPr>
            </w:pPr>
          </w:p>
        </w:tc>
        <w:tc>
          <w:tcPr>
            <w:tcW w:w="1928" w:type="dxa"/>
            <w:vMerge/>
            <w:tcBorders>
              <w:top w:val="single" w:sz="4" w:space="0" w:color="00000A"/>
              <w:left w:val="single" w:sz="4" w:space="0" w:color="00000A"/>
              <w:bottom w:val="single" w:sz="4" w:space="0" w:color="000001"/>
              <w:right w:val="single" w:sz="4" w:space="0" w:color="00000A"/>
            </w:tcBorders>
            <w:shd w:val="clear" w:color="auto" w:fill="808080"/>
            <w:vAlign w:val="bottom"/>
          </w:tcPr>
          <w:p w:rsidR="0039616E" w:rsidRDefault="0039616E">
            <w:pPr>
              <w:snapToGrid w:val="0"/>
              <w:rPr>
                <w:rFonts w:hint="eastAsia"/>
              </w:rPr>
            </w:pPr>
          </w:p>
        </w:tc>
      </w:tr>
    </w:tbl>
    <w:p w:rsidR="0039616E" w:rsidRDefault="0039616E">
      <w:pPr>
        <w:jc w:val="both"/>
        <w:rPr>
          <w:rFonts w:ascii="Times New Roman" w:hAnsi="Times New Roman" w:cs="Times New Roman"/>
        </w:rPr>
      </w:pPr>
    </w:p>
    <w:p w:rsidR="0039616E" w:rsidRDefault="0039616E">
      <w:pPr>
        <w:jc w:val="both"/>
        <w:rPr>
          <w:rFonts w:ascii="Times New Roman" w:hAnsi="Times New Roman" w:cs="Times New Roman"/>
          <w:lang w:val="en-GB"/>
        </w:rPr>
      </w:pPr>
    </w:p>
    <w:p w:rsidR="0039616E" w:rsidRDefault="00DF20C4">
      <w:pPr>
        <w:jc w:val="both"/>
        <w:rPr>
          <w:rFonts w:hint="eastAsia"/>
          <w:lang w:val="en-GB"/>
        </w:rPr>
      </w:pPr>
      <w:proofErr w:type="spellStart"/>
      <w:r>
        <w:rPr>
          <w:lang w:val="en-GB"/>
        </w:rPr>
        <w:t>Wrocław</w:t>
      </w:r>
      <w:proofErr w:type="spellEnd"/>
      <w:r>
        <w:rPr>
          <w:lang w:val="en-GB"/>
        </w:rPr>
        <w:t>, July 29</w:t>
      </w:r>
      <w:r>
        <w:rPr>
          <w:vertAlign w:val="superscript"/>
          <w:lang w:val="en-GB"/>
        </w:rPr>
        <w:t>th</w:t>
      </w:r>
      <w:r>
        <w:rPr>
          <w:lang w:val="en-GB"/>
        </w:rPr>
        <w:t>, 2016.</w:t>
      </w:r>
    </w:p>
    <w:p w:rsidR="0039616E" w:rsidRDefault="00DF20C4">
      <w:pPr>
        <w:jc w:val="both"/>
        <w:rPr>
          <w:rFonts w:hint="eastAsia"/>
          <w:lang w:val="en-GB"/>
        </w:rPr>
      </w:pPr>
      <w:r>
        <w:rPr>
          <w:lang w:val="en-GB"/>
        </w:rPr>
        <w:t>Mariusz Ciepły, President of the Board</w:t>
      </w:r>
    </w:p>
    <w:p w:rsidR="0039616E" w:rsidRPr="00743884" w:rsidRDefault="00DF20C4">
      <w:pPr>
        <w:jc w:val="both"/>
        <w:rPr>
          <w:rFonts w:ascii="Times New Roman" w:hAnsi="Times New Roman" w:cs="Times New Roman"/>
          <w:color w:val="00000A"/>
          <w:lang w:val="en-US"/>
        </w:rPr>
      </w:pPr>
      <w:r>
        <w:rPr>
          <w:lang w:val="en-GB"/>
        </w:rPr>
        <w:t>Urszula Jarzębowska, member of the Board</w:t>
      </w:r>
    </w:p>
    <w:p w:rsidR="0039616E" w:rsidRPr="00743884" w:rsidRDefault="0039616E">
      <w:pPr>
        <w:pStyle w:val="Nagwek2"/>
        <w:rPr>
          <w:rFonts w:ascii="Times New Roman" w:hAnsi="Times New Roman" w:cs="Times New Roman"/>
          <w:color w:val="00000A"/>
          <w:lang w:val="en-US"/>
        </w:rPr>
      </w:pPr>
    </w:p>
    <w:p w:rsidR="0039616E" w:rsidRPr="00743884" w:rsidRDefault="0039616E">
      <w:pPr>
        <w:pStyle w:val="Nagwek2"/>
        <w:rPr>
          <w:rFonts w:ascii="Times New Roman" w:hAnsi="Times New Roman" w:cs="Times New Roman"/>
          <w:color w:val="00000A"/>
          <w:lang w:val="en-US"/>
        </w:rPr>
      </w:pPr>
    </w:p>
    <w:p w:rsidR="0039616E" w:rsidRPr="00743884" w:rsidRDefault="0039616E">
      <w:pPr>
        <w:pStyle w:val="Nagwek2"/>
        <w:rPr>
          <w:rFonts w:ascii="Times New Roman" w:hAnsi="Times New Roman" w:cs="Times New Roman"/>
          <w:color w:val="00000A"/>
          <w:lang w:val="en-US"/>
        </w:rPr>
      </w:pPr>
    </w:p>
    <w:p w:rsidR="0039616E" w:rsidRPr="00743884" w:rsidRDefault="0039616E">
      <w:pPr>
        <w:pStyle w:val="Nagwek2"/>
        <w:rPr>
          <w:rFonts w:ascii="Times New Roman" w:hAnsi="Times New Roman" w:cs="Times New Roman"/>
          <w:color w:val="00000A"/>
          <w:lang w:val="en-US"/>
        </w:rPr>
      </w:pPr>
    </w:p>
    <w:p w:rsidR="006B17C8" w:rsidRDefault="006B17C8">
      <w:pPr>
        <w:widowControl/>
        <w:suppressAutoHyphens w:val="0"/>
        <w:rPr>
          <w:rFonts w:ascii="Times New Roman" w:hAnsi="Times New Roman" w:cs="Times New Roman"/>
          <w:b/>
          <w:bCs/>
          <w:color w:val="00000A"/>
          <w:sz w:val="26"/>
          <w:szCs w:val="26"/>
          <w:lang w:val="en-US"/>
        </w:rPr>
      </w:pPr>
      <w:r>
        <w:rPr>
          <w:rFonts w:ascii="Times New Roman" w:hAnsi="Times New Roman" w:cs="Times New Roman"/>
          <w:color w:val="00000A"/>
          <w:lang w:val="en-US"/>
        </w:rPr>
        <w:br w:type="page"/>
      </w:r>
    </w:p>
    <w:p w:rsidR="0039616E" w:rsidRPr="00743884" w:rsidRDefault="00DF20C4">
      <w:pPr>
        <w:pStyle w:val="Nagwek2"/>
        <w:rPr>
          <w:rFonts w:ascii="Times New Roman" w:hAnsi="Times New Roman" w:cs="Times New Roman"/>
          <w:lang w:val="en-US"/>
        </w:rPr>
      </w:pPr>
      <w:r w:rsidRPr="00743884">
        <w:rPr>
          <w:rFonts w:ascii="Times New Roman" w:hAnsi="Times New Roman" w:cs="Times New Roman"/>
          <w:color w:val="00000A"/>
          <w:lang w:val="en-US"/>
        </w:rPr>
        <w:lastRenderedPageBreak/>
        <w:t>CASH FLOW STATEMENT ( in PLN)</w:t>
      </w:r>
    </w:p>
    <w:p w:rsidR="0039616E" w:rsidRPr="00743884" w:rsidRDefault="0039616E">
      <w:pPr>
        <w:rPr>
          <w:rFonts w:ascii="Times New Roman" w:hAnsi="Times New Roman" w:cs="Times New Roman"/>
          <w:lang w:val="en-US"/>
        </w:rPr>
      </w:pPr>
    </w:p>
    <w:p w:rsidR="0039616E" w:rsidRPr="00743884" w:rsidRDefault="0039616E">
      <w:pPr>
        <w:rPr>
          <w:rFonts w:ascii="Times New Roman" w:hAnsi="Times New Roman" w:cs="Times New Roman"/>
          <w:lang w:val="en-US"/>
        </w:rPr>
      </w:pPr>
    </w:p>
    <w:tbl>
      <w:tblPr>
        <w:tblW w:w="0" w:type="auto"/>
        <w:tblInd w:w="-15" w:type="dxa"/>
        <w:tblLayout w:type="fixed"/>
        <w:tblCellMar>
          <w:left w:w="70" w:type="dxa"/>
          <w:right w:w="70" w:type="dxa"/>
        </w:tblCellMar>
        <w:tblLook w:val="0000" w:firstRow="0" w:lastRow="0" w:firstColumn="0" w:lastColumn="0" w:noHBand="0" w:noVBand="0"/>
      </w:tblPr>
      <w:tblGrid>
        <w:gridCol w:w="6655"/>
        <w:gridCol w:w="1279"/>
        <w:gridCol w:w="1308"/>
      </w:tblGrid>
      <w:tr w:rsidR="0039616E" w:rsidRPr="00743884">
        <w:trPr>
          <w:trHeight w:val="585"/>
        </w:trPr>
        <w:tc>
          <w:tcPr>
            <w:tcW w:w="6655" w:type="dxa"/>
            <w:tcBorders>
              <w:top w:val="single" w:sz="4" w:space="0" w:color="000000"/>
              <w:left w:val="single" w:sz="4" w:space="0" w:color="000000"/>
              <w:bottom w:val="single" w:sz="4" w:space="0" w:color="000000"/>
            </w:tcBorders>
            <w:shd w:val="clear" w:color="auto" w:fill="EAF1DD"/>
            <w:vAlign w:val="center"/>
          </w:tcPr>
          <w:p w:rsidR="0039616E" w:rsidRPr="00BB1586" w:rsidRDefault="00DF20C4">
            <w:pPr>
              <w:jc w:val="center"/>
              <w:rPr>
                <w:rFonts w:ascii="Lato" w:eastAsia="Times New Roman" w:hAnsi="Lato" w:cs="Lato"/>
                <w:b/>
                <w:bCs/>
                <w:sz w:val="16"/>
                <w:szCs w:val="16"/>
                <w:lang w:val="en-GB" w:eastAsia="pl-PL"/>
              </w:rPr>
            </w:pPr>
            <w:r w:rsidRPr="00BB1586">
              <w:rPr>
                <w:rFonts w:ascii="Lato" w:eastAsia="Times New Roman" w:hAnsi="Lato" w:cs="Lato"/>
                <w:b/>
                <w:bCs/>
                <w:sz w:val="16"/>
                <w:szCs w:val="16"/>
                <w:lang w:val="en-GB" w:eastAsia="pl-PL"/>
              </w:rPr>
              <w:t>Specification</w:t>
            </w:r>
          </w:p>
        </w:tc>
        <w:tc>
          <w:tcPr>
            <w:tcW w:w="1279" w:type="dxa"/>
            <w:tcBorders>
              <w:top w:val="single" w:sz="4" w:space="0" w:color="000000"/>
              <w:left w:val="single" w:sz="4" w:space="0" w:color="000000"/>
              <w:bottom w:val="single" w:sz="4" w:space="0" w:color="000000"/>
            </w:tcBorders>
            <w:shd w:val="clear" w:color="auto" w:fill="EAF1DD"/>
            <w:vAlign w:val="center"/>
          </w:tcPr>
          <w:p w:rsidR="0039616E" w:rsidRPr="00743884" w:rsidRDefault="00DF20C4">
            <w:pPr>
              <w:jc w:val="center"/>
              <w:rPr>
                <w:rFonts w:ascii="Lato" w:eastAsia="Times New Roman" w:hAnsi="Lato" w:cs="Lato"/>
                <w:b/>
                <w:bCs/>
                <w:sz w:val="16"/>
                <w:szCs w:val="16"/>
                <w:lang w:val="en-GB" w:eastAsia="pl-PL"/>
              </w:rPr>
            </w:pPr>
            <w:r w:rsidRPr="00743884">
              <w:rPr>
                <w:rFonts w:ascii="Lato" w:eastAsia="Times New Roman" w:hAnsi="Lato" w:cs="Lato"/>
                <w:b/>
                <w:bCs/>
                <w:sz w:val="16"/>
                <w:szCs w:val="16"/>
                <w:lang w:val="en-GB" w:eastAsia="pl-PL"/>
              </w:rPr>
              <w:t>01.04 - 30.06.2016</w:t>
            </w:r>
          </w:p>
        </w:tc>
        <w:tc>
          <w:tcPr>
            <w:tcW w:w="1308"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39616E" w:rsidRPr="00743884" w:rsidRDefault="00DF20C4">
            <w:pPr>
              <w:jc w:val="center"/>
              <w:rPr>
                <w:rFonts w:hint="eastAsia"/>
                <w:lang w:val="en-GB"/>
              </w:rPr>
            </w:pPr>
            <w:r w:rsidRPr="00743884">
              <w:rPr>
                <w:rFonts w:ascii="Lato" w:eastAsia="Times New Roman" w:hAnsi="Lato" w:cs="Lato"/>
                <w:b/>
                <w:bCs/>
                <w:sz w:val="16"/>
                <w:szCs w:val="16"/>
                <w:lang w:val="en-GB" w:eastAsia="pl-PL"/>
              </w:rPr>
              <w:t>01.04. - 30.06.2015</w:t>
            </w:r>
          </w:p>
        </w:tc>
      </w:tr>
      <w:tr w:rsidR="0039616E" w:rsidRPr="006B17C8">
        <w:trPr>
          <w:trHeight w:val="255"/>
        </w:trPr>
        <w:tc>
          <w:tcPr>
            <w:tcW w:w="6655" w:type="dxa"/>
            <w:tcBorders>
              <w:left w:val="single" w:sz="4" w:space="0" w:color="000000"/>
              <w:bottom w:val="single" w:sz="4" w:space="0" w:color="000000"/>
            </w:tcBorders>
            <w:shd w:val="clear" w:color="auto" w:fill="EAF1DD"/>
            <w:vAlign w:val="bottom"/>
          </w:tcPr>
          <w:p w:rsidR="0039616E" w:rsidRPr="00BB1586" w:rsidRDefault="00DF20C4">
            <w:pPr>
              <w:rPr>
                <w:rFonts w:ascii="Lato" w:eastAsia="Times New Roman" w:hAnsi="Lato" w:cs="Lato"/>
                <w:b/>
                <w:bCs/>
                <w:sz w:val="16"/>
                <w:szCs w:val="16"/>
                <w:lang w:val="en-GB" w:eastAsia="pl-PL"/>
              </w:rPr>
            </w:pPr>
            <w:r w:rsidRPr="00BB1586">
              <w:rPr>
                <w:rFonts w:ascii="Arial" w:eastAsia="Times New Roman" w:hAnsi="Arial" w:cs="Arial"/>
                <w:b/>
                <w:bCs/>
                <w:sz w:val="18"/>
                <w:szCs w:val="18"/>
                <w:lang w:val="en-GB" w:eastAsia="pl-PL"/>
              </w:rPr>
              <w:t>A. CASH FLOWS FROM OPERATING ACTIVITIES</w:t>
            </w:r>
          </w:p>
        </w:tc>
        <w:tc>
          <w:tcPr>
            <w:tcW w:w="1279" w:type="dxa"/>
            <w:tcBorders>
              <w:bottom w:val="single" w:sz="4" w:space="0" w:color="000000"/>
            </w:tcBorders>
            <w:shd w:val="clear" w:color="auto" w:fill="EAF1DD"/>
            <w:vAlign w:val="bottom"/>
          </w:tcPr>
          <w:p w:rsidR="0039616E" w:rsidRPr="00743884" w:rsidRDefault="00DF20C4">
            <w:pPr>
              <w:rPr>
                <w:rFonts w:ascii="Lato" w:eastAsia="Times New Roman" w:hAnsi="Lato" w:cs="Lato"/>
                <w:b/>
                <w:bCs/>
                <w:sz w:val="16"/>
                <w:szCs w:val="16"/>
                <w:lang w:val="en-US" w:eastAsia="pl-PL"/>
              </w:rPr>
            </w:pPr>
            <w:r w:rsidRPr="00743884">
              <w:rPr>
                <w:rFonts w:ascii="Lato" w:eastAsia="Times New Roman" w:hAnsi="Lato" w:cs="Lato"/>
                <w:b/>
                <w:bCs/>
                <w:sz w:val="16"/>
                <w:szCs w:val="16"/>
                <w:lang w:val="en-US" w:eastAsia="pl-PL"/>
              </w:rPr>
              <w:t> </w:t>
            </w:r>
          </w:p>
        </w:tc>
        <w:tc>
          <w:tcPr>
            <w:tcW w:w="1308" w:type="dxa"/>
            <w:tcBorders>
              <w:bottom w:val="single" w:sz="4" w:space="0" w:color="000000"/>
              <w:right w:val="single" w:sz="4" w:space="0" w:color="000000"/>
            </w:tcBorders>
            <w:shd w:val="clear" w:color="auto" w:fill="EAF1DD"/>
            <w:vAlign w:val="bottom"/>
          </w:tcPr>
          <w:p w:rsidR="0039616E" w:rsidRPr="00743884" w:rsidRDefault="00DF20C4">
            <w:pPr>
              <w:rPr>
                <w:rFonts w:hint="eastAsia"/>
                <w:lang w:val="en-US"/>
              </w:rPr>
            </w:pPr>
            <w:r w:rsidRPr="00743884">
              <w:rPr>
                <w:rFonts w:ascii="Lato" w:eastAsia="Times New Roman" w:hAnsi="Lato" w:cs="Lato"/>
                <w:b/>
                <w:bCs/>
                <w:sz w:val="16"/>
                <w:szCs w:val="16"/>
                <w:lang w:val="en-US" w:eastAsia="pl-PL"/>
              </w:rPr>
              <w:t> </w:t>
            </w:r>
          </w:p>
        </w:tc>
      </w:tr>
      <w:tr w:rsidR="0039616E">
        <w:trPr>
          <w:trHeight w:val="255"/>
        </w:trPr>
        <w:tc>
          <w:tcPr>
            <w:tcW w:w="6655" w:type="dxa"/>
            <w:tcBorders>
              <w:left w:val="single" w:sz="4" w:space="0" w:color="000000"/>
              <w:bottom w:val="single" w:sz="4" w:space="0" w:color="000000"/>
            </w:tcBorders>
            <w:shd w:val="clear" w:color="auto" w:fill="EAF1DD"/>
            <w:vAlign w:val="bottom"/>
          </w:tcPr>
          <w:p w:rsidR="0039616E" w:rsidRPr="00BB1586" w:rsidRDefault="00DF20C4">
            <w:pPr>
              <w:ind w:firstLine="180"/>
              <w:rPr>
                <w:rFonts w:ascii="Lato" w:eastAsia="Times New Roman" w:hAnsi="Lato" w:cs="Lato"/>
                <w:sz w:val="16"/>
                <w:szCs w:val="16"/>
                <w:lang w:val="en-GB" w:eastAsia="pl-PL"/>
              </w:rPr>
            </w:pPr>
            <w:r w:rsidRPr="00BB1586">
              <w:rPr>
                <w:rFonts w:ascii="Arial" w:eastAsia="Times New Roman" w:hAnsi="Arial" w:cs="Arial"/>
                <w:sz w:val="18"/>
                <w:szCs w:val="18"/>
                <w:lang w:val="en-GB" w:eastAsia="pl-PL"/>
              </w:rPr>
              <w:t>I. Net profit (loss)</w:t>
            </w:r>
          </w:p>
        </w:tc>
        <w:tc>
          <w:tcPr>
            <w:tcW w:w="1279" w:type="dxa"/>
            <w:tcBorders>
              <w:left w:val="single" w:sz="4" w:space="0" w:color="000000"/>
              <w:bottom w:val="single" w:sz="4" w:space="0" w:color="000000"/>
            </w:tcBorders>
            <w:shd w:val="clear" w:color="auto" w:fill="EAF1DD"/>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9 040 282,67</w:t>
            </w:r>
          </w:p>
        </w:tc>
        <w:tc>
          <w:tcPr>
            <w:tcW w:w="1308" w:type="dxa"/>
            <w:tcBorders>
              <w:left w:val="single" w:sz="4" w:space="0" w:color="000000"/>
              <w:bottom w:val="single" w:sz="4" w:space="0" w:color="000000"/>
              <w:right w:val="single" w:sz="4" w:space="0" w:color="000000"/>
            </w:tcBorders>
            <w:shd w:val="clear" w:color="auto" w:fill="EAF1DD"/>
            <w:vAlign w:val="bottom"/>
          </w:tcPr>
          <w:p w:rsidR="0039616E" w:rsidRDefault="00DF20C4">
            <w:pPr>
              <w:jc w:val="right"/>
              <w:rPr>
                <w:rFonts w:hint="eastAsia"/>
              </w:rPr>
            </w:pPr>
            <w:r>
              <w:rPr>
                <w:rFonts w:ascii="Lato" w:eastAsia="Times New Roman" w:hAnsi="Lato" w:cs="Lato"/>
                <w:sz w:val="16"/>
                <w:szCs w:val="16"/>
                <w:lang w:eastAsia="pl-PL"/>
              </w:rPr>
              <w:t>5 888 698,29</w:t>
            </w:r>
          </w:p>
        </w:tc>
      </w:tr>
      <w:tr w:rsidR="0039616E">
        <w:trPr>
          <w:trHeight w:val="255"/>
        </w:trPr>
        <w:tc>
          <w:tcPr>
            <w:tcW w:w="6655" w:type="dxa"/>
            <w:tcBorders>
              <w:left w:val="single" w:sz="4" w:space="0" w:color="000000"/>
              <w:bottom w:val="single" w:sz="4" w:space="0" w:color="000000"/>
            </w:tcBorders>
            <w:shd w:val="clear" w:color="auto" w:fill="FFFFFF"/>
            <w:vAlign w:val="bottom"/>
          </w:tcPr>
          <w:p w:rsidR="0039616E" w:rsidRPr="00BB1586" w:rsidRDefault="00DF20C4">
            <w:pPr>
              <w:ind w:firstLine="180"/>
              <w:rPr>
                <w:rFonts w:ascii="Lato" w:eastAsia="Times New Roman" w:hAnsi="Lato" w:cs="Lato"/>
                <w:sz w:val="16"/>
                <w:szCs w:val="16"/>
                <w:lang w:val="en-GB" w:eastAsia="pl-PL"/>
              </w:rPr>
            </w:pPr>
            <w:r w:rsidRPr="00BB1586">
              <w:rPr>
                <w:rFonts w:ascii="Arial" w:eastAsia="Times New Roman" w:hAnsi="Arial" w:cs="Arial"/>
                <w:sz w:val="18"/>
                <w:szCs w:val="18"/>
                <w:lang w:val="en-GB" w:eastAsia="pl-PL"/>
              </w:rPr>
              <w:t>II. Total adjustments</w:t>
            </w:r>
          </w:p>
        </w:tc>
        <w:tc>
          <w:tcPr>
            <w:tcW w:w="1279" w:type="dxa"/>
            <w:tcBorders>
              <w:left w:val="single" w:sz="4" w:space="0" w:color="000000"/>
              <w:bottom w:val="single" w:sz="4" w:space="0" w:color="000000"/>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-5 119 513,00</w:t>
            </w:r>
          </w:p>
        </w:tc>
        <w:tc>
          <w:tcPr>
            <w:tcW w:w="1308" w:type="dxa"/>
            <w:tcBorders>
              <w:left w:val="single" w:sz="4" w:space="0" w:color="000000"/>
              <w:bottom w:val="single" w:sz="4" w:space="0" w:color="000000"/>
              <w:right w:val="single" w:sz="4" w:space="0" w:color="000000"/>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-537 081,64</w:t>
            </w:r>
          </w:p>
        </w:tc>
      </w:tr>
      <w:tr w:rsidR="0039616E">
        <w:trPr>
          <w:trHeight w:val="255"/>
        </w:trPr>
        <w:tc>
          <w:tcPr>
            <w:tcW w:w="6655" w:type="dxa"/>
            <w:tcBorders>
              <w:left w:val="single" w:sz="4" w:space="0" w:color="000000"/>
              <w:bottom w:val="single" w:sz="4" w:space="0" w:color="000000"/>
            </w:tcBorders>
            <w:shd w:val="clear" w:color="auto" w:fill="FFFFFF"/>
            <w:vAlign w:val="bottom"/>
          </w:tcPr>
          <w:p w:rsidR="0039616E" w:rsidRPr="00BB1586" w:rsidRDefault="00DF20C4">
            <w:pPr>
              <w:ind w:firstLine="360"/>
              <w:rPr>
                <w:rFonts w:ascii="Lato" w:eastAsia="Times New Roman" w:hAnsi="Lato" w:cs="Lato"/>
                <w:sz w:val="16"/>
                <w:szCs w:val="16"/>
                <w:lang w:val="en-GB" w:eastAsia="pl-PL"/>
              </w:rPr>
            </w:pPr>
            <w:r w:rsidRPr="00BB1586">
              <w:rPr>
                <w:rFonts w:ascii="Arial" w:eastAsia="Times New Roman" w:hAnsi="Arial" w:cs="Arial"/>
                <w:sz w:val="18"/>
                <w:szCs w:val="18"/>
                <w:lang w:val="en-GB" w:eastAsia="pl-PL"/>
              </w:rPr>
              <w:t>1. Amortization and depreciation</w:t>
            </w:r>
          </w:p>
        </w:tc>
        <w:tc>
          <w:tcPr>
            <w:tcW w:w="1279" w:type="dxa"/>
            <w:tcBorders>
              <w:left w:val="single" w:sz="4" w:space="0" w:color="000000"/>
              <w:bottom w:val="single" w:sz="4" w:space="0" w:color="000000"/>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354 947,33</w:t>
            </w:r>
          </w:p>
        </w:tc>
        <w:tc>
          <w:tcPr>
            <w:tcW w:w="1308" w:type="dxa"/>
            <w:tcBorders>
              <w:left w:val="single" w:sz="4" w:space="0" w:color="000000"/>
              <w:bottom w:val="single" w:sz="4" w:space="0" w:color="000000"/>
              <w:right w:val="single" w:sz="4" w:space="0" w:color="000000"/>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276 785,94</w:t>
            </w:r>
          </w:p>
        </w:tc>
      </w:tr>
      <w:tr w:rsidR="0039616E">
        <w:trPr>
          <w:trHeight w:val="255"/>
        </w:trPr>
        <w:tc>
          <w:tcPr>
            <w:tcW w:w="6655" w:type="dxa"/>
            <w:tcBorders>
              <w:left w:val="single" w:sz="4" w:space="0" w:color="000000"/>
              <w:bottom w:val="single" w:sz="4" w:space="0" w:color="000000"/>
            </w:tcBorders>
            <w:shd w:val="clear" w:color="auto" w:fill="FFFFFF"/>
            <w:vAlign w:val="bottom"/>
          </w:tcPr>
          <w:p w:rsidR="0039616E" w:rsidRPr="00BB1586" w:rsidRDefault="00DF20C4">
            <w:pPr>
              <w:ind w:firstLine="360"/>
              <w:rPr>
                <w:rFonts w:ascii="Lato" w:eastAsia="Times New Roman" w:hAnsi="Lato" w:cs="Lato"/>
                <w:sz w:val="16"/>
                <w:szCs w:val="16"/>
                <w:lang w:val="en-GB" w:eastAsia="pl-PL"/>
              </w:rPr>
            </w:pPr>
            <w:r w:rsidRPr="00BB1586">
              <w:rPr>
                <w:rFonts w:ascii="Arial" w:eastAsia="Times New Roman" w:hAnsi="Arial" w:cs="Arial"/>
                <w:sz w:val="18"/>
                <w:szCs w:val="18"/>
                <w:lang w:val="en-GB" w:eastAsia="pl-PL"/>
              </w:rPr>
              <w:t>2. Exchange gains (losses)</w:t>
            </w:r>
          </w:p>
        </w:tc>
        <w:tc>
          <w:tcPr>
            <w:tcW w:w="1279" w:type="dxa"/>
            <w:tcBorders>
              <w:left w:val="single" w:sz="4" w:space="0" w:color="000000"/>
              <w:bottom w:val="single" w:sz="4" w:space="0" w:color="000000"/>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0,00</w:t>
            </w:r>
          </w:p>
        </w:tc>
        <w:tc>
          <w:tcPr>
            <w:tcW w:w="1308" w:type="dxa"/>
            <w:tcBorders>
              <w:left w:val="single" w:sz="4" w:space="0" w:color="000000"/>
              <w:bottom w:val="single" w:sz="4" w:space="0" w:color="000000"/>
              <w:right w:val="single" w:sz="4" w:space="0" w:color="000000"/>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255"/>
        </w:trPr>
        <w:tc>
          <w:tcPr>
            <w:tcW w:w="6655" w:type="dxa"/>
            <w:tcBorders>
              <w:left w:val="single" w:sz="4" w:space="0" w:color="000000"/>
              <w:bottom w:val="single" w:sz="4" w:space="0" w:color="000000"/>
            </w:tcBorders>
            <w:shd w:val="clear" w:color="auto" w:fill="FFFFFF"/>
            <w:vAlign w:val="bottom"/>
          </w:tcPr>
          <w:p w:rsidR="0039616E" w:rsidRPr="00BB1586" w:rsidRDefault="00DF20C4">
            <w:pPr>
              <w:ind w:firstLine="360"/>
              <w:rPr>
                <w:rFonts w:ascii="Lato" w:eastAsia="Times New Roman" w:hAnsi="Lato" w:cs="Lato"/>
                <w:sz w:val="16"/>
                <w:szCs w:val="16"/>
                <w:lang w:val="en-GB" w:eastAsia="pl-PL"/>
              </w:rPr>
            </w:pPr>
            <w:r w:rsidRPr="00BB1586">
              <w:rPr>
                <w:rFonts w:ascii="Arial" w:eastAsia="Times New Roman" w:hAnsi="Arial" w:cs="Arial"/>
                <w:sz w:val="18"/>
                <w:szCs w:val="18"/>
                <w:lang w:val="en-GB" w:eastAsia="pl-PL"/>
              </w:rPr>
              <w:t>3. Interest and profit sharing (dividend)</w:t>
            </w:r>
          </w:p>
        </w:tc>
        <w:tc>
          <w:tcPr>
            <w:tcW w:w="1279" w:type="dxa"/>
            <w:tcBorders>
              <w:left w:val="single" w:sz="4" w:space="0" w:color="000000"/>
              <w:bottom w:val="single" w:sz="4" w:space="0" w:color="000000"/>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0,00</w:t>
            </w:r>
          </w:p>
        </w:tc>
        <w:tc>
          <w:tcPr>
            <w:tcW w:w="1308" w:type="dxa"/>
            <w:tcBorders>
              <w:left w:val="single" w:sz="4" w:space="0" w:color="000000"/>
              <w:bottom w:val="single" w:sz="4" w:space="0" w:color="000000"/>
              <w:right w:val="single" w:sz="4" w:space="0" w:color="000000"/>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-52 364,33</w:t>
            </w:r>
          </w:p>
        </w:tc>
      </w:tr>
      <w:tr w:rsidR="0039616E">
        <w:trPr>
          <w:trHeight w:val="255"/>
        </w:trPr>
        <w:tc>
          <w:tcPr>
            <w:tcW w:w="6655" w:type="dxa"/>
            <w:tcBorders>
              <w:left w:val="single" w:sz="4" w:space="0" w:color="000000"/>
              <w:bottom w:val="single" w:sz="4" w:space="0" w:color="000000"/>
            </w:tcBorders>
            <w:shd w:val="clear" w:color="auto" w:fill="FFFFFF"/>
            <w:vAlign w:val="bottom"/>
          </w:tcPr>
          <w:p w:rsidR="0039616E" w:rsidRPr="00BB1586" w:rsidRDefault="00DF20C4">
            <w:pPr>
              <w:ind w:firstLine="360"/>
              <w:rPr>
                <w:rFonts w:ascii="Lato" w:eastAsia="Times New Roman" w:hAnsi="Lato" w:cs="Lato"/>
                <w:sz w:val="16"/>
                <w:szCs w:val="16"/>
                <w:lang w:val="en-GB" w:eastAsia="pl-PL"/>
              </w:rPr>
            </w:pPr>
            <w:r w:rsidRPr="00BB1586">
              <w:rPr>
                <w:rFonts w:ascii="Arial" w:eastAsia="Times New Roman" w:hAnsi="Arial" w:cs="Arial"/>
                <w:sz w:val="18"/>
                <w:szCs w:val="18"/>
                <w:lang w:val="en-GB" w:eastAsia="pl-PL"/>
              </w:rPr>
              <w:t>4. Profit (loss) on investment activities</w:t>
            </w:r>
          </w:p>
        </w:tc>
        <w:tc>
          <w:tcPr>
            <w:tcW w:w="1279" w:type="dxa"/>
            <w:tcBorders>
              <w:left w:val="single" w:sz="4" w:space="0" w:color="000000"/>
              <w:bottom w:val="single" w:sz="4" w:space="0" w:color="000000"/>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0,00</w:t>
            </w:r>
          </w:p>
        </w:tc>
        <w:tc>
          <w:tcPr>
            <w:tcW w:w="1308" w:type="dxa"/>
            <w:tcBorders>
              <w:left w:val="single" w:sz="4" w:space="0" w:color="000000"/>
              <w:bottom w:val="single" w:sz="4" w:space="0" w:color="000000"/>
              <w:right w:val="single" w:sz="4" w:space="0" w:color="000000"/>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255"/>
        </w:trPr>
        <w:tc>
          <w:tcPr>
            <w:tcW w:w="6655" w:type="dxa"/>
            <w:tcBorders>
              <w:left w:val="single" w:sz="4" w:space="0" w:color="000000"/>
              <w:bottom w:val="single" w:sz="4" w:space="0" w:color="000000"/>
            </w:tcBorders>
            <w:shd w:val="clear" w:color="auto" w:fill="FFFFFF"/>
            <w:vAlign w:val="bottom"/>
          </w:tcPr>
          <w:p w:rsidR="0039616E" w:rsidRPr="00BB1586" w:rsidRDefault="00DF20C4">
            <w:pPr>
              <w:ind w:firstLine="360"/>
              <w:rPr>
                <w:rFonts w:ascii="Lato" w:eastAsia="Times New Roman" w:hAnsi="Lato" w:cs="Lato"/>
                <w:sz w:val="16"/>
                <w:szCs w:val="16"/>
                <w:lang w:val="en-GB" w:eastAsia="pl-PL"/>
              </w:rPr>
            </w:pPr>
            <w:r w:rsidRPr="00BB1586">
              <w:rPr>
                <w:rFonts w:ascii="Arial" w:eastAsia="Times New Roman" w:hAnsi="Arial" w:cs="Arial"/>
                <w:color w:val="000000"/>
                <w:sz w:val="18"/>
                <w:szCs w:val="18"/>
                <w:lang w:val="en-GB" w:eastAsia="pl-PL"/>
              </w:rPr>
              <w:t>5. Change in provisions</w:t>
            </w:r>
          </w:p>
        </w:tc>
        <w:tc>
          <w:tcPr>
            <w:tcW w:w="1279" w:type="dxa"/>
            <w:tcBorders>
              <w:left w:val="single" w:sz="4" w:space="0" w:color="000000"/>
              <w:bottom w:val="single" w:sz="4" w:space="0" w:color="000000"/>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0,00</w:t>
            </w:r>
          </w:p>
        </w:tc>
        <w:tc>
          <w:tcPr>
            <w:tcW w:w="1308" w:type="dxa"/>
            <w:tcBorders>
              <w:left w:val="single" w:sz="4" w:space="0" w:color="000000"/>
              <w:bottom w:val="single" w:sz="4" w:space="0" w:color="000000"/>
              <w:right w:val="single" w:sz="4" w:space="0" w:color="000000"/>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5 088,16</w:t>
            </w:r>
          </w:p>
        </w:tc>
      </w:tr>
      <w:tr w:rsidR="0039616E">
        <w:trPr>
          <w:trHeight w:val="255"/>
        </w:trPr>
        <w:tc>
          <w:tcPr>
            <w:tcW w:w="6655" w:type="dxa"/>
            <w:tcBorders>
              <w:left w:val="single" w:sz="4" w:space="0" w:color="000000"/>
              <w:bottom w:val="single" w:sz="4" w:space="0" w:color="000000"/>
            </w:tcBorders>
            <w:shd w:val="clear" w:color="auto" w:fill="FFFFFF"/>
            <w:vAlign w:val="bottom"/>
          </w:tcPr>
          <w:p w:rsidR="0039616E" w:rsidRPr="00BB1586" w:rsidRDefault="00DF20C4">
            <w:pPr>
              <w:ind w:firstLine="360"/>
              <w:rPr>
                <w:rFonts w:ascii="Lato" w:eastAsia="Times New Roman" w:hAnsi="Lato" w:cs="Lato"/>
                <w:sz w:val="16"/>
                <w:szCs w:val="16"/>
                <w:lang w:val="en-GB" w:eastAsia="pl-PL"/>
              </w:rPr>
            </w:pPr>
            <w:r w:rsidRPr="00BB1586">
              <w:rPr>
                <w:rFonts w:ascii="Arial" w:eastAsia="Times New Roman" w:hAnsi="Arial" w:cs="Arial"/>
                <w:sz w:val="18"/>
                <w:szCs w:val="18"/>
                <w:lang w:val="en-GB" w:eastAsia="pl-PL"/>
              </w:rPr>
              <w:t>6. Change in inventory</w:t>
            </w:r>
          </w:p>
        </w:tc>
        <w:tc>
          <w:tcPr>
            <w:tcW w:w="1279" w:type="dxa"/>
            <w:tcBorders>
              <w:left w:val="single" w:sz="4" w:space="0" w:color="000000"/>
              <w:bottom w:val="single" w:sz="4" w:space="0" w:color="000000"/>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-52 204,53</w:t>
            </w:r>
          </w:p>
        </w:tc>
        <w:tc>
          <w:tcPr>
            <w:tcW w:w="1308" w:type="dxa"/>
            <w:tcBorders>
              <w:left w:val="single" w:sz="4" w:space="0" w:color="000000"/>
              <w:bottom w:val="single" w:sz="4" w:space="0" w:color="000000"/>
              <w:right w:val="single" w:sz="4" w:space="0" w:color="000000"/>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255"/>
        </w:trPr>
        <w:tc>
          <w:tcPr>
            <w:tcW w:w="6655" w:type="dxa"/>
            <w:tcBorders>
              <w:left w:val="single" w:sz="4" w:space="0" w:color="000000"/>
              <w:bottom w:val="single" w:sz="4" w:space="0" w:color="000000"/>
            </w:tcBorders>
            <w:shd w:val="clear" w:color="auto" w:fill="FFFFFF"/>
            <w:vAlign w:val="bottom"/>
          </w:tcPr>
          <w:p w:rsidR="0039616E" w:rsidRPr="00BB1586" w:rsidRDefault="00DF20C4">
            <w:pPr>
              <w:ind w:firstLine="360"/>
              <w:rPr>
                <w:rFonts w:ascii="Lato" w:eastAsia="Times New Roman" w:hAnsi="Lato" w:cs="Lato"/>
                <w:sz w:val="16"/>
                <w:szCs w:val="16"/>
                <w:lang w:val="en-GB" w:eastAsia="pl-PL"/>
              </w:rPr>
            </w:pPr>
            <w:r w:rsidRPr="00BB1586">
              <w:rPr>
                <w:rFonts w:ascii="Arial" w:eastAsia="Times New Roman" w:hAnsi="Arial" w:cs="Arial"/>
                <w:sz w:val="18"/>
                <w:szCs w:val="18"/>
                <w:lang w:val="en-GB" w:eastAsia="pl-PL"/>
              </w:rPr>
              <w:t>7. Change in receivables</w:t>
            </w:r>
          </w:p>
        </w:tc>
        <w:tc>
          <w:tcPr>
            <w:tcW w:w="1279" w:type="dxa"/>
            <w:tcBorders>
              <w:left w:val="single" w:sz="4" w:space="0" w:color="000000"/>
              <w:bottom w:val="single" w:sz="4" w:space="0" w:color="000000"/>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-5 656 178,84</w:t>
            </w:r>
          </w:p>
        </w:tc>
        <w:tc>
          <w:tcPr>
            <w:tcW w:w="1308" w:type="dxa"/>
            <w:tcBorders>
              <w:left w:val="single" w:sz="4" w:space="0" w:color="000000"/>
              <w:bottom w:val="single" w:sz="4" w:space="0" w:color="000000"/>
              <w:right w:val="single" w:sz="4" w:space="0" w:color="000000"/>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-1 103 306,43</w:t>
            </w:r>
          </w:p>
        </w:tc>
      </w:tr>
      <w:tr w:rsidR="0039616E">
        <w:trPr>
          <w:trHeight w:val="255"/>
        </w:trPr>
        <w:tc>
          <w:tcPr>
            <w:tcW w:w="6655" w:type="dxa"/>
            <w:tcBorders>
              <w:left w:val="single" w:sz="4" w:space="0" w:color="000000"/>
              <w:bottom w:val="single" w:sz="4" w:space="0" w:color="000000"/>
            </w:tcBorders>
            <w:shd w:val="clear" w:color="auto" w:fill="FFFFFF"/>
            <w:vAlign w:val="bottom"/>
          </w:tcPr>
          <w:p w:rsidR="0039616E" w:rsidRPr="00BB1586" w:rsidRDefault="00DF20C4">
            <w:pPr>
              <w:ind w:firstLine="360"/>
              <w:rPr>
                <w:rFonts w:ascii="Lato" w:eastAsia="Times New Roman" w:hAnsi="Lato" w:cs="Lato"/>
                <w:sz w:val="16"/>
                <w:szCs w:val="16"/>
                <w:lang w:val="en-GB" w:eastAsia="pl-PL"/>
              </w:rPr>
            </w:pPr>
            <w:r w:rsidRPr="00BB1586">
              <w:rPr>
                <w:rFonts w:ascii="Arial" w:eastAsia="Times New Roman" w:hAnsi="Arial" w:cs="Arial"/>
                <w:sz w:val="18"/>
                <w:szCs w:val="18"/>
                <w:lang w:val="en-GB" w:eastAsia="pl-PL"/>
              </w:rPr>
              <w:t>8. Change in  short-term liabilities excluding credits and loans</w:t>
            </w:r>
          </w:p>
        </w:tc>
        <w:tc>
          <w:tcPr>
            <w:tcW w:w="1279" w:type="dxa"/>
            <w:tcBorders>
              <w:left w:val="single" w:sz="4" w:space="0" w:color="000000"/>
              <w:bottom w:val="single" w:sz="4" w:space="0" w:color="000000"/>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53 566,55</w:t>
            </w:r>
          </w:p>
        </w:tc>
        <w:tc>
          <w:tcPr>
            <w:tcW w:w="1308" w:type="dxa"/>
            <w:tcBorders>
              <w:left w:val="single" w:sz="4" w:space="0" w:color="000000"/>
              <w:bottom w:val="single" w:sz="4" w:space="0" w:color="000000"/>
              <w:right w:val="single" w:sz="4" w:space="0" w:color="000000"/>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63 914,38</w:t>
            </w:r>
          </w:p>
        </w:tc>
      </w:tr>
      <w:tr w:rsidR="0039616E">
        <w:trPr>
          <w:trHeight w:val="255"/>
        </w:trPr>
        <w:tc>
          <w:tcPr>
            <w:tcW w:w="6655" w:type="dxa"/>
            <w:tcBorders>
              <w:left w:val="single" w:sz="4" w:space="0" w:color="000000"/>
              <w:bottom w:val="single" w:sz="4" w:space="0" w:color="000000"/>
            </w:tcBorders>
            <w:shd w:val="clear" w:color="auto" w:fill="FFFFFF"/>
            <w:vAlign w:val="bottom"/>
          </w:tcPr>
          <w:p w:rsidR="0039616E" w:rsidRPr="00BB1586" w:rsidRDefault="00DF20C4">
            <w:pPr>
              <w:ind w:firstLine="360"/>
              <w:rPr>
                <w:rFonts w:ascii="Lato" w:eastAsia="Times New Roman" w:hAnsi="Lato" w:cs="Lato"/>
                <w:sz w:val="16"/>
                <w:szCs w:val="16"/>
                <w:lang w:val="en-GB" w:eastAsia="pl-PL"/>
              </w:rPr>
            </w:pPr>
            <w:r w:rsidRPr="00BB1586">
              <w:rPr>
                <w:rFonts w:ascii="Arial" w:eastAsia="Times New Roman" w:hAnsi="Arial" w:cs="Arial"/>
                <w:sz w:val="18"/>
                <w:szCs w:val="18"/>
                <w:lang w:val="en-GB" w:eastAsia="pl-PL"/>
              </w:rPr>
              <w:t>9. Change in prepayments and accruals</w:t>
            </w:r>
          </w:p>
        </w:tc>
        <w:tc>
          <w:tcPr>
            <w:tcW w:w="1279" w:type="dxa"/>
            <w:tcBorders>
              <w:left w:val="single" w:sz="4" w:space="0" w:color="000000"/>
              <w:bottom w:val="single" w:sz="4" w:space="0" w:color="000000"/>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151 915,33</w:t>
            </w:r>
          </w:p>
        </w:tc>
        <w:tc>
          <w:tcPr>
            <w:tcW w:w="1308" w:type="dxa"/>
            <w:tcBorders>
              <w:left w:val="single" w:sz="4" w:space="0" w:color="000000"/>
              <w:bottom w:val="single" w:sz="4" w:space="0" w:color="000000"/>
              <w:right w:val="single" w:sz="4" w:space="0" w:color="000000"/>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230 084,65</w:t>
            </w:r>
          </w:p>
        </w:tc>
      </w:tr>
      <w:tr w:rsidR="0039616E">
        <w:trPr>
          <w:trHeight w:val="255"/>
        </w:trPr>
        <w:tc>
          <w:tcPr>
            <w:tcW w:w="6655" w:type="dxa"/>
            <w:tcBorders>
              <w:left w:val="single" w:sz="4" w:space="0" w:color="000000"/>
              <w:bottom w:val="single" w:sz="4" w:space="0" w:color="000000"/>
            </w:tcBorders>
            <w:shd w:val="clear" w:color="auto" w:fill="FFFFFF"/>
            <w:vAlign w:val="bottom"/>
          </w:tcPr>
          <w:p w:rsidR="0039616E" w:rsidRPr="00BB1586" w:rsidRDefault="00DF20C4">
            <w:pPr>
              <w:rPr>
                <w:rFonts w:ascii="Lato" w:eastAsia="Times New Roman" w:hAnsi="Lato" w:cs="Lato"/>
                <w:sz w:val="16"/>
                <w:szCs w:val="16"/>
                <w:lang w:val="en-GB" w:eastAsia="pl-PL"/>
              </w:rPr>
            </w:pPr>
            <w:r w:rsidRPr="00BB1586">
              <w:rPr>
                <w:rFonts w:ascii="Lato" w:eastAsia="Lato" w:hAnsi="Lato" w:cs="Lato"/>
                <w:sz w:val="16"/>
                <w:szCs w:val="16"/>
                <w:lang w:val="en-GB" w:eastAsia="pl-PL"/>
              </w:rPr>
              <w:t xml:space="preserve">    </w:t>
            </w:r>
            <w:r w:rsidRPr="00BB1586">
              <w:rPr>
                <w:rFonts w:ascii="Arial" w:eastAsia="Arial" w:hAnsi="Arial" w:cs="Arial"/>
                <w:sz w:val="18"/>
                <w:szCs w:val="18"/>
                <w:lang w:val="en-GB" w:eastAsia="pl-PL"/>
              </w:rPr>
              <w:t xml:space="preserve">  </w:t>
            </w:r>
            <w:r w:rsidRPr="00BB1586">
              <w:rPr>
                <w:rFonts w:ascii="Arial" w:eastAsia="Times New Roman" w:hAnsi="Arial" w:cs="Arial"/>
                <w:sz w:val="18"/>
                <w:szCs w:val="18"/>
                <w:lang w:val="en-GB" w:eastAsia="pl-PL"/>
              </w:rPr>
              <w:t xml:space="preserve">10. Other adjustments </w:t>
            </w:r>
          </w:p>
        </w:tc>
        <w:tc>
          <w:tcPr>
            <w:tcW w:w="1279" w:type="dxa"/>
            <w:tcBorders>
              <w:left w:val="single" w:sz="4" w:space="0" w:color="000000"/>
              <w:bottom w:val="single" w:sz="4" w:space="0" w:color="000000"/>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28 441,16</w:t>
            </w:r>
          </w:p>
        </w:tc>
        <w:tc>
          <w:tcPr>
            <w:tcW w:w="1308" w:type="dxa"/>
            <w:tcBorders>
              <w:left w:val="single" w:sz="4" w:space="0" w:color="000000"/>
              <w:bottom w:val="single" w:sz="4" w:space="0" w:color="000000"/>
              <w:right w:val="single" w:sz="4" w:space="0" w:color="000000"/>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42 715,99</w:t>
            </w:r>
          </w:p>
        </w:tc>
      </w:tr>
      <w:tr w:rsidR="0039616E">
        <w:trPr>
          <w:trHeight w:val="255"/>
        </w:trPr>
        <w:tc>
          <w:tcPr>
            <w:tcW w:w="6655" w:type="dxa"/>
            <w:tcBorders>
              <w:left w:val="single" w:sz="4" w:space="0" w:color="000000"/>
            </w:tcBorders>
            <w:shd w:val="clear" w:color="auto" w:fill="EAF1DD"/>
            <w:vAlign w:val="bottom"/>
          </w:tcPr>
          <w:p w:rsidR="0039616E" w:rsidRPr="00BB1586" w:rsidRDefault="00DF20C4">
            <w:pPr>
              <w:rPr>
                <w:rFonts w:ascii="Lato" w:eastAsia="Times New Roman" w:hAnsi="Lato" w:cs="Lato"/>
                <w:b/>
                <w:bCs/>
                <w:sz w:val="16"/>
                <w:szCs w:val="16"/>
                <w:lang w:val="en-GB" w:eastAsia="pl-PL"/>
              </w:rPr>
            </w:pPr>
            <w:r w:rsidRPr="00BB1586">
              <w:rPr>
                <w:rFonts w:ascii="Lato" w:eastAsia="Lato" w:hAnsi="Lato" w:cs="Lato"/>
                <w:b/>
                <w:bCs/>
                <w:sz w:val="16"/>
                <w:szCs w:val="16"/>
                <w:lang w:val="en-GB" w:eastAsia="pl-PL"/>
              </w:rPr>
              <w:t xml:space="preserve">    </w:t>
            </w:r>
            <w:r w:rsidR="00BB1586">
              <w:rPr>
                <w:rFonts w:ascii="Lato" w:eastAsia="Times New Roman" w:hAnsi="Lato" w:cs="Lato"/>
                <w:b/>
                <w:bCs/>
                <w:sz w:val="16"/>
                <w:szCs w:val="16"/>
                <w:lang w:val="en-GB" w:eastAsia="pl-PL"/>
              </w:rPr>
              <w:t>III. Net cash flow from operating activities</w:t>
            </w:r>
            <w:r w:rsidRPr="00BB1586">
              <w:rPr>
                <w:rFonts w:ascii="Lato" w:eastAsia="Times New Roman" w:hAnsi="Lato" w:cs="Lato"/>
                <w:b/>
                <w:bCs/>
                <w:sz w:val="16"/>
                <w:szCs w:val="16"/>
                <w:lang w:val="en-GB" w:eastAsia="pl-PL"/>
              </w:rPr>
              <w:t xml:space="preserve"> (I+/-II)</w:t>
            </w:r>
          </w:p>
        </w:tc>
        <w:tc>
          <w:tcPr>
            <w:tcW w:w="1279" w:type="dxa"/>
            <w:tcBorders>
              <w:left w:val="single" w:sz="4" w:space="0" w:color="000000"/>
            </w:tcBorders>
            <w:shd w:val="clear" w:color="auto" w:fill="EAF1DD"/>
            <w:vAlign w:val="bottom"/>
          </w:tcPr>
          <w:p w:rsidR="0039616E" w:rsidRDefault="00DF20C4">
            <w:pPr>
              <w:jc w:val="right"/>
              <w:rPr>
                <w:rFonts w:ascii="Lato" w:eastAsia="Times New Roman" w:hAnsi="Lato" w:cs="Lato"/>
                <w:b/>
                <w:bCs/>
                <w:sz w:val="16"/>
                <w:szCs w:val="16"/>
                <w:lang w:eastAsia="pl-PL"/>
              </w:rPr>
            </w:pPr>
            <w:r>
              <w:rPr>
                <w:rFonts w:ascii="Lato" w:eastAsia="Times New Roman" w:hAnsi="Lato" w:cs="Lato"/>
                <w:b/>
                <w:bCs/>
                <w:sz w:val="16"/>
                <w:szCs w:val="16"/>
                <w:lang w:eastAsia="pl-PL"/>
              </w:rPr>
              <w:t>3 920 769,67</w:t>
            </w:r>
          </w:p>
        </w:tc>
        <w:tc>
          <w:tcPr>
            <w:tcW w:w="1308" w:type="dxa"/>
            <w:tcBorders>
              <w:left w:val="single" w:sz="4" w:space="0" w:color="000000"/>
              <w:right w:val="single" w:sz="4" w:space="0" w:color="000000"/>
            </w:tcBorders>
            <w:shd w:val="clear" w:color="auto" w:fill="EAF1DD"/>
            <w:vAlign w:val="bottom"/>
          </w:tcPr>
          <w:p w:rsidR="0039616E" w:rsidRDefault="00DF20C4">
            <w:pPr>
              <w:jc w:val="right"/>
              <w:rPr>
                <w:rFonts w:hint="eastAsia"/>
              </w:rPr>
            </w:pPr>
            <w:r>
              <w:rPr>
                <w:rFonts w:ascii="Lato" w:eastAsia="Times New Roman" w:hAnsi="Lato" w:cs="Lato"/>
                <w:b/>
                <w:bCs/>
                <w:sz w:val="16"/>
                <w:szCs w:val="16"/>
                <w:lang w:eastAsia="pl-PL"/>
              </w:rPr>
              <w:t>5 351 616,65</w:t>
            </w:r>
          </w:p>
        </w:tc>
      </w:tr>
      <w:tr w:rsidR="0039616E" w:rsidRPr="006B17C8">
        <w:trPr>
          <w:trHeight w:val="255"/>
        </w:trPr>
        <w:tc>
          <w:tcPr>
            <w:tcW w:w="6655" w:type="dxa"/>
            <w:tcBorders>
              <w:top w:val="single" w:sz="4" w:space="0" w:color="000000"/>
              <w:left w:val="single" w:sz="4" w:space="0" w:color="000000"/>
              <w:bottom w:val="single" w:sz="4" w:space="0" w:color="000000"/>
            </w:tcBorders>
            <w:shd w:val="clear" w:color="auto" w:fill="EAF1DD"/>
            <w:vAlign w:val="bottom"/>
          </w:tcPr>
          <w:p w:rsidR="0039616E" w:rsidRPr="00BB1586" w:rsidRDefault="00DF20C4">
            <w:pPr>
              <w:rPr>
                <w:rFonts w:ascii="Lato" w:eastAsia="Times New Roman" w:hAnsi="Lato" w:cs="Lato"/>
                <w:b/>
                <w:bCs/>
                <w:sz w:val="16"/>
                <w:szCs w:val="16"/>
                <w:lang w:val="en-GB" w:eastAsia="pl-PL"/>
              </w:rPr>
            </w:pPr>
            <w:r w:rsidRPr="00BB1586">
              <w:rPr>
                <w:rFonts w:ascii="Arial" w:eastAsia="Times New Roman" w:hAnsi="Arial" w:cs="Arial"/>
                <w:b/>
                <w:bCs/>
                <w:sz w:val="18"/>
                <w:szCs w:val="18"/>
                <w:lang w:val="en-GB" w:eastAsia="pl-PL"/>
              </w:rPr>
              <w:t>B. CASH FLOWS FROM INVESTMENT ACTIVITIES</w:t>
            </w:r>
          </w:p>
        </w:tc>
        <w:tc>
          <w:tcPr>
            <w:tcW w:w="1279" w:type="dxa"/>
            <w:tcBorders>
              <w:top w:val="single" w:sz="4" w:space="0" w:color="000000"/>
              <w:bottom w:val="single" w:sz="4" w:space="0" w:color="000000"/>
            </w:tcBorders>
            <w:shd w:val="clear" w:color="auto" w:fill="EAF1DD"/>
            <w:vAlign w:val="bottom"/>
          </w:tcPr>
          <w:p w:rsidR="0039616E" w:rsidRPr="00743884" w:rsidRDefault="00DF20C4">
            <w:pPr>
              <w:rPr>
                <w:rFonts w:ascii="Lato" w:eastAsia="Times New Roman" w:hAnsi="Lato" w:cs="Lato"/>
                <w:b/>
                <w:bCs/>
                <w:sz w:val="16"/>
                <w:szCs w:val="16"/>
                <w:lang w:val="en-US" w:eastAsia="pl-PL"/>
              </w:rPr>
            </w:pPr>
            <w:r w:rsidRPr="00743884">
              <w:rPr>
                <w:rFonts w:ascii="Lato" w:eastAsia="Times New Roman" w:hAnsi="Lato" w:cs="Lato"/>
                <w:b/>
                <w:bCs/>
                <w:sz w:val="16"/>
                <w:szCs w:val="16"/>
                <w:lang w:val="en-US" w:eastAsia="pl-PL"/>
              </w:rPr>
              <w:t> </w:t>
            </w:r>
          </w:p>
        </w:tc>
        <w:tc>
          <w:tcPr>
            <w:tcW w:w="1308" w:type="dxa"/>
            <w:tcBorders>
              <w:top w:val="single" w:sz="4" w:space="0" w:color="000000"/>
              <w:bottom w:val="single" w:sz="4" w:space="0" w:color="000000"/>
              <w:right w:val="single" w:sz="4" w:space="0" w:color="000000"/>
            </w:tcBorders>
            <w:shd w:val="clear" w:color="auto" w:fill="EAF1DD"/>
            <w:vAlign w:val="bottom"/>
          </w:tcPr>
          <w:p w:rsidR="0039616E" w:rsidRPr="00743884" w:rsidRDefault="00DF20C4">
            <w:pPr>
              <w:rPr>
                <w:rFonts w:hint="eastAsia"/>
                <w:lang w:val="en-US"/>
              </w:rPr>
            </w:pPr>
            <w:r w:rsidRPr="00743884">
              <w:rPr>
                <w:rFonts w:ascii="Lato" w:eastAsia="Times New Roman" w:hAnsi="Lato" w:cs="Lato"/>
                <w:b/>
                <w:bCs/>
                <w:sz w:val="16"/>
                <w:szCs w:val="16"/>
                <w:lang w:val="en-US" w:eastAsia="pl-PL"/>
              </w:rPr>
              <w:t> </w:t>
            </w:r>
          </w:p>
        </w:tc>
      </w:tr>
      <w:tr w:rsidR="0039616E">
        <w:trPr>
          <w:trHeight w:val="255"/>
        </w:trPr>
        <w:tc>
          <w:tcPr>
            <w:tcW w:w="6655" w:type="dxa"/>
            <w:tcBorders>
              <w:left w:val="single" w:sz="4" w:space="0" w:color="000000"/>
              <w:bottom w:val="single" w:sz="4" w:space="0" w:color="000000"/>
            </w:tcBorders>
            <w:shd w:val="clear" w:color="auto" w:fill="FFFFFF"/>
            <w:vAlign w:val="bottom"/>
          </w:tcPr>
          <w:p w:rsidR="0039616E" w:rsidRPr="00BB1586" w:rsidRDefault="00DF20C4">
            <w:pPr>
              <w:ind w:firstLine="180"/>
              <w:rPr>
                <w:rFonts w:ascii="Lato" w:eastAsia="Times New Roman" w:hAnsi="Lato" w:cs="Lato"/>
                <w:sz w:val="16"/>
                <w:szCs w:val="16"/>
                <w:lang w:val="en-GB" w:eastAsia="pl-PL"/>
              </w:rPr>
            </w:pPr>
            <w:r w:rsidRPr="00BB1586">
              <w:rPr>
                <w:rFonts w:ascii="Arial" w:eastAsia="Times New Roman" w:hAnsi="Arial" w:cs="Arial"/>
                <w:sz w:val="18"/>
                <w:szCs w:val="18"/>
                <w:lang w:val="en-GB" w:eastAsia="pl-PL"/>
              </w:rPr>
              <w:t>I. INFLOWS</w:t>
            </w:r>
          </w:p>
        </w:tc>
        <w:tc>
          <w:tcPr>
            <w:tcW w:w="1279" w:type="dxa"/>
            <w:tcBorders>
              <w:left w:val="single" w:sz="4" w:space="0" w:color="000000"/>
              <w:bottom w:val="single" w:sz="4" w:space="0" w:color="000000"/>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0,00</w:t>
            </w:r>
          </w:p>
        </w:tc>
        <w:tc>
          <w:tcPr>
            <w:tcW w:w="1308" w:type="dxa"/>
            <w:tcBorders>
              <w:left w:val="single" w:sz="4" w:space="0" w:color="000000"/>
              <w:bottom w:val="single" w:sz="4" w:space="0" w:color="000000"/>
              <w:right w:val="single" w:sz="4" w:space="0" w:color="000000"/>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52 364,33</w:t>
            </w:r>
          </w:p>
        </w:tc>
      </w:tr>
      <w:tr w:rsidR="0039616E">
        <w:trPr>
          <w:trHeight w:val="255"/>
        </w:trPr>
        <w:tc>
          <w:tcPr>
            <w:tcW w:w="6655" w:type="dxa"/>
            <w:tcBorders>
              <w:left w:val="single" w:sz="4" w:space="0" w:color="000000"/>
              <w:bottom w:val="single" w:sz="4" w:space="0" w:color="000000"/>
            </w:tcBorders>
            <w:shd w:val="clear" w:color="auto" w:fill="FFFFFF"/>
            <w:vAlign w:val="bottom"/>
          </w:tcPr>
          <w:p w:rsidR="0039616E" w:rsidRPr="00BB1586" w:rsidRDefault="00DF20C4">
            <w:pPr>
              <w:ind w:firstLine="360"/>
              <w:rPr>
                <w:rFonts w:ascii="Lato" w:eastAsia="Times New Roman" w:hAnsi="Lato" w:cs="Lato"/>
                <w:sz w:val="16"/>
                <w:szCs w:val="16"/>
                <w:lang w:val="en-GB" w:eastAsia="pl-PL"/>
              </w:rPr>
            </w:pPr>
            <w:r w:rsidRPr="00BB1586">
              <w:rPr>
                <w:rFonts w:ascii="Arial" w:eastAsia="Times New Roman" w:hAnsi="Arial" w:cs="Arial"/>
                <w:sz w:val="18"/>
                <w:szCs w:val="18"/>
                <w:lang w:val="en-GB" w:eastAsia="pl-PL"/>
              </w:rPr>
              <w:t>1. Disposal of tangible and intangible fixed assets</w:t>
            </w:r>
          </w:p>
        </w:tc>
        <w:tc>
          <w:tcPr>
            <w:tcW w:w="1279" w:type="dxa"/>
            <w:tcBorders>
              <w:left w:val="single" w:sz="4" w:space="0" w:color="000000"/>
              <w:bottom w:val="single" w:sz="4" w:space="0" w:color="000000"/>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0,00</w:t>
            </w:r>
          </w:p>
        </w:tc>
        <w:tc>
          <w:tcPr>
            <w:tcW w:w="1308" w:type="dxa"/>
            <w:tcBorders>
              <w:left w:val="single" w:sz="4" w:space="0" w:color="000000"/>
              <w:bottom w:val="single" w:sz="4" w:space="0" w:color="000000"/>
              <w:right w:val="single" w:sz="4" w:space="0" w:color="000000"/>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255"/>
        </w:trPr>
        <w:tc>
          <w:tcPr>
            <w:tcW w:w="6655" w:type="dxa"/>
            <w:tcBorders>
              <w:left w:val="single" w:sz="4" w:space="0" w:color="000000"/>
              <w:bottom w:val="single" w:sz="4" w:space="0" w:color="000000"/>
            </w:tcBorders>
            <w:shd w:val="clear" w:color="auto" w:fill="FFFFFF"/>
            <w:vAlign w:val="bottom"/>
          </w:tcPr>
          <w:p w:rsidR="0039616E" w:rsidRPr="00BB1586" w:rsidRDefault="00DF20C4">
            <w:pPr>
              <w:ind w:firstLine="360"/>
              <w:rPr>
                <w:rFonts w:ascii="Lato" w:eastAsia="Times New Roman" w:hAnsi="Lato" w:cs="Lato"/>
                <w:sz w:val="16"/>
                <w:szCs w:val="16"/>
                <w:lang w:val="en-GB" w:eastAsia="pl-PL"/>
              </w:rPr>
            </w:pPr>
            <w:r w:rsidRPr="00BB1586">
              <w:rPr>
                <w:rFonts w:ascii="Arial" w:eastAsia="Times New Roman" w:hAnsi="Arial" w:cs="Arial"/>
                <w:sz w:val="18"/>
                <w:szCs w:val="18"/>
                <w:lang w:val="en-GB" w:eastAsia="pl-PL"/>
              </w:rPr>
              <w:t>2. Disposal of investments in real property and in intangible assets</w:t>
            </w:r>
          </w:p>
        </w:tc>
        <w:tc>
          <w:tcPr>
            <w:tcW w:w="1279" w:type="dxa"/>
            <w:tcBorders>
              <w:left w:val="single" w:sz="4" w:space="0" w:color="000000"/>
              <w:bottom w:val="single" w:sz="4" w:space="0" w:color="000000"/>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0,00</w:t>
            </w:r>
          </w:p>
        </w:tc>
        <w:tc>
          <w:tcPr>
            <w:tcW w:w="1308" w:type="dxa"/>
            <w:tcBorders>
              <w:left w:val="single" w:sz="4" w:space="0" w:color="000000"/>
              <w:bottom w:val="single" w:sz="4" w:space="0" w:color="000000"/>
              <w:right w:val="single" w:sz="4" w:space="0" w:color="000000"/>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255"/>
        </w:trPr>
        <w:tc>
          <w:tcPr>
            <w:tcW w:w="6655" w:type="dxa"/>
            <w:tcBorders>
              <w:left w:val="single" w:sz="4" w:space="0" w:color="000000"/>
              <w:bottom w:val="single" w:sz="4" w:space="0" w:color="000000"/>
            </w:tcBorders>
            <w:shd w:val="clear" w:color="auto" w:fill="FFFFFF"/>
            <w:vAlign w:val="bottom"/>
          </w:tcPr>
          <w:p w:rsidR="0039616E" w:rsidRPr="00BB1586" w:rsidRDefault="00DF20C4">
            <w:pPr>
              <w:ind w:firstLine="360"/>
              <w:rPr>
                <w:rFonts w:ascii="Lato" w:eastAsia="Times New Roman" w:hAnsi="Lato" w:cs="Lato"/>
                <w:sz w:val="16"/>
                <w:szCs w:val="16"/>
                <w:lang w:val="en-GB" w:eastAsia="pl-PL"/>
              </w:rPr>
            </w:pPr>
            <w:r w:rsidRPr="00BB1586">
              <w:rPr>
                <w:rFonts w:ascii="Arial" w:eastAsia="Times New Roman" w:hAnsi="Arial" w:cs="Arial"/>
                <w:sz w:val="18"/>
                <w:szCs w:val="18"/>
                <w:lang w:val="en-GB" w:eastAsia="pl-PL"/>
              </w:rPr>
              <w:t>3. From financial assets, including:</w:t>
            </w:r>
          </w:p>
        </w:tc>
        <w:tc>
          <w:tcPr>
            <w:tcW w:w="1279" w:type="dxa"/>
            <w:tcBorders>
              <w:left w:val="single" w:sz="4" w:space="0" w:color="000000"/>
              <w:bottom w:val="single" w:sz="4" w:space="0" w:color="000000"/>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0,00</w:t>
            </w:r>
          </w:p>
        </w:tc>
        <w:tc>
          <w:tcPr>
            <w:tcW w:w="1308" w:type="dxa"/>
            <w:tcBorders>
              <w:left w:val="single" w:sz="4" w:space="0" w:color="000000"/>
              <w:bottom w:val="single" w:sz="4" w:space="0" w:color="000000"/>
              <w:right w:val="single" w:sz="4" w:space="0" w:color="000000"/>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52 364,33</w:t>
            </w:r>
          </w:p>
        </w:tc>
      </w:tr>
      <w:tr w:rsidR="0039616E">
        <w:trPr>
          <w:trHeight w:val="255"/>
        </w:trPr>
        <w:tc>
          <w:tcPr>
            <w:tcW w:w="6655" w:type="dxa"/>
            <w:tcBorders>
              <w:left w:val="single" w:sz="4" w:space="0" w:color="000000"/>
              <w:bottom w:val="single" w:sz="4" w:space="0" w:color="000000"/>
            </w:tcBorders>
            <w:shd w:val="clear" w:color="auto" w:fill="FFFFFF"/>
            <w:vAlign w:val="bottom"/>
          </w:tcPr>
          <w:p w:rsidR="0039616E" w:rsidRPr="00BB1586" w:rsidRDefault="00DF20C4">
            <w:pPr>
              <w:ind w:firstLine="540"/>
              <w:rPr>
                <w:rFonts w:ascii="Lato" w:eastAsia="Times New Roman" w:hAnsi="Lato" w:cs="Lato"/>
                <w:sz w:val="16"/>
                <w:szCs w:val="16"/>
                <w:lang w:val="en-GB" w:eastAsia="pl-PL"/>
              </w:rPr>
            </w:pPr>
            <w:r w:rsidRPr="00BB1586">
              <w:rPr>
                <w:rFonts w:ascii="Arial" w:eastAsia="Times New Roman" w:hAnsi="Arial" w:cs="Arial"/>
                <w:sz w:val="18"/>
                <w:szCs w:val="18"/>
                <w:lang w:val="en-GB" w:eastAsia="pl-PL"/>
              </w:rPr>
              <w:t>a) in related parties</w:t>
            </w:r>
          </w:p>
        </w:tc>
        <w:tc>
          <w:tcPr>
            <w:tcW w:w="1279" w:type="dxa"/>
            <w:tcBorders>
              <w:left w:val="single" w:sz="4" w:space="0" w:color="000000"/>
              <w:bottom w:val="single" w:sz="4" w:space="0" w:color="000000"/>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0,00</w:t>
            </w:r>
          </w:p>
        </w:tc>
        <w:tc>
          <w:tcPr>
            <w:tcW w:w="1308" w:type="dxa"/>
            <w:tcBorders>
              <w:left w:val="single" w:sz="4" w:space="0" w:color="000000"/>
              <w:bottom w:val="single" w:sz="4" w:space="0" w:color="000000"/>
              <w:right w:val="single" w:sz="4" w:space="0" w:color="000000"/>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255"/>
        </w:trPr>
        <w:tc>
          <w:tcPr>
            <w:tcW w:w="6655" w:type="dxa"/>
            <w:tcBorders>
              <w:left w:val="single" w:sz="4" w:space="0" w:color="000000"/>
              <w:bottom w:val="single" w:sz="4" w:space="0" w:color="000000"/>
            </w:tcBorders>
            <w:shd w:val="clear" w:color="auto" w:fill="FFFFFF"/>
            <w:vAlign w:val="bottom"/>
          </w:tcPr>
          <w:p w:rsidR="0039616E" w:rsidRPr="00BB1586" w:rsidRDefault="00DF20C4">
            <w:pPr>
              <w:ind w:firstLine="540"/>
              <w:rPr>
                <w:rFonts w:ascii="Lato" w:eastAsia="Times New Roman" w:hAnsi="Lato" w:cs="Lato"/>
                <w:sz w:val="16"/>
                <w:szCs w:val="16"/>
                <w:lang w:val="en-GB" w:eastAsia="pl-PL"/>
              </w:rPr>
            </w:pPr>
            <w:r w:rsidRPr="00BB1586">
              <w:rPr>
                <w:rFonts w:ascii="Arial" w:eastAsia="Times New Roman" w:hAnsi="Arial" w:cs="Arial"/>
                <w:sz w:val="18"/>
                <w:szCs w:val="18"/>
                <w:lang w:val="en-GB" w:eastAsia="pl-PL"/>
              </w:rPr>
              <w:t>b) in other entities</w:t>
            </w:r>
          </w:p>
        </w:tc>
        <w:tc>
          <w:tcPr>
            <w:tcW w:w="1279" w:type="dxa"/>
            <w:tcBorders>
              <w:left w:val="single" w:sz="4" w:space="0" w:color="000000"/>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0,00</w:t>
            </w:r>
          </w:p>
        </w:tc>
        <w:tc>
          <w:tcPr>
            <w:tcW w:w="1308" w:type="dxa"/>
            <w:tcBorders>
              <w:left w:val="single" w:sz="4" w:space="0" w:color="000000"/>
              <w:right w:val="single" w:sz="4" w:space="0" w:color="000000"/>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52 364,33</w:t>
            </w:r>
          </w:p>
        </w:tc>
      </w:tr>
      <w:tr w:rsidR="0039616E">
        <w:trPr>
          <w:trHeight w:val="255"/>
        </w:trPr>
        <w:tc>
          <w:tcPr>
            <w:tcW w:w="6655" w:type="dxa"/>
            <w:tcBorders>
              <w:left w:val="single" w:sz="4" w:space="0" w:color="000000"/>
              <w:bottom w:val="single" w:sz="4" w:space="0" w:color="000000"/>
            </w:tcBorders>
            <w:shd w:val="clear" w:color="auto" w:fill="FFFFFF"/>
            <w:vAlign w:val="bottom"/>
          </w:tcPr>
          <w:p w:rsidR="0039616E" w:rsidRPr="00BB1586" w:rsidRDefault="00DF20C4">
            <w:pPr>
              <w:rPr>
                <w:rFonts w:ascii="Lato" w:eastAsia="Times New Roman" w:hAnsi="Lato" w:cs="Lato"/>
                <w:sz w:val="16"/>
                <w:szCs w:val="16"/>
                <w:lang w:val="en-GB" w:eastAsia="pl-PL"/>
              </w:rPr>
            </w:pPr>
            <w:r w:rsidRPr="00BB1586">
              <w:rPr>
                <w:rFonts w:ascii="Lato" w:eastAsia="Lato" w:hAnsi="Lato" w:cs="Lato"/>
                <w:sz w:val="16"/>
                <w:szCs w:val="16"/>
                <w:lang w:val="en-GB" w:eastAsia="pl-PL"/>
              </w:rPr>
              <w:t xml:space="preserve">                    </w:t>
            </w:r>
            <w:r w:rsidRPr="00BB1586">
              <w:rPr>
                <w:rFonts w:ascii="Lato" w:eastAsia="Times New Roman" w:hAnsi="Lato" w:cs="Lato"/>
                <w:sz w:val="16"/>
                <w:szCs w:val="16"/>
                <w:lang w:val="en-GB" w:eastAsia="pl-PL"/>
              </w:rPr>
              <w:t>- disposal of financial assets</w:t>
            </w:r>
          </w:p>
        </w:tc>
        <w:tc>
          <w:tcPr>
            <w:tcW w:w="1279" w:type="dxa"/>
            <w:tcBorders>
              <w:top w:val="single" w:sz="4" w:space="0" w:color="000000"/>
              <w:left w:val="single" w:sz="4" w:space="0" w:color="000000"/>
              <w:bottom w:val="single" w:sz="4" w:space="0" w:color="000000"/>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0,00</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255"/>
        </w:trPr>
        <w:tc>
          <w:tcPr>
            <w:tcW w:w="6655" w:type="dxa"/>
            <w:tcBorders>
              <w:left w:val="single" w:sz="4" w:space="0" w:color="000000"/>
              <w:bottom w:val="single" w:sz="4" w:space="0" w:color="000000"/>
            </w:tcBorders>
            <w:shd w:val="clear" w:color="auto" w:fill="FFFFFF"/>
            <w:vAlign w:val="bottom"/>
          </w:tcPr>
          <w:p w:rsidR="0039616E" w:rsidRPr="00BB1586" w:rsidRDefault="00DF20C4">
            <w:pPr>
              <w:rPr>
                <w:rFonts w:ascii="Lato" w:eastAsia="Times New Roman" w:hAnsi="Lato" w:cs="Lato"/>
                <w:sz w:val="16"/>
                <w:szCs w:val="16"/>
                <w:lang w:val="en-GB" w:eastAsia="pl-PL"/>
              </w:rPr>
            </w:pPr>
            <w:r w:rsidRPr="00BB1586">
              <w:rPr>
                <w:rFonts w:ascii="Lato" w:eastAsia="Lato" w:hAnsi="Lato" w:cs="Lato"/>
                <w:sz w:val="16"/>
                <w:szCs w:val="16"/>
                <w:lang w:val="en-GB" w:eastAsia="pl-PL"/>
              </w:rPr>
              <w:t xml:space="preserve">                    </w:t>
            </w:r>
            <w:r w:rsidRPr="00BB1586">
              <w:rPr>
                <w:rFonts w:ascii="Lato" w:eastAsia="Times New Roman" w:hAnsi="Lato" w:cs="Lato"/>
                <w:sz w:val="16"/>
                <w:szCs w:val="16"/>
                <w:lang w:val="en-GB" w:eastAsia="pl-PL"/>
              </w:rPr>
              <w:t xml:space="preserve">- dividend and profit sharing </w:t>
            </w:r>
          </w:p>
        </w:tc>
        <w:tc>
          <w:tcPr>
            <w:tcW w:w="1279" w:type="dxa"/>
            <w:tcBorders>
              <w:left w:val="single" w:sz="4" w:space="0" w:color="000000"/>
              <w:bottom w:val="single" w:sz="4" w:space="0" w:color="000000"/>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0,00</w:t>
            </w:r>
          </w:p>
        </w:tc>
        <w:tc>
          <w:tcPr>
            <w:tcW w:w="1308" w:type="dxa"/>
            <w:tcBorders>
              <w:left w:val="single" w:sz="4" w:space="0" w:color="000000"/>
              <w:bottom w:val="single" w:sz="4" w:space="0" w:color="000000"/>
              <w:right w:val="single" w:sz="4" w:space="0" w:color="000000"/>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255"/>
        </w:trPr>
        <w:tc>
          <w:tcPr>
            <w:tcW w:w="6655" w:type="dxa"/>
            <w:tcBorders>
              <w:left w:val="single" w:sz="4" w:space="0" w:color="000000"/>
              <w:bottom w:val="single" w:sz="4" w:space="0" w:color="000000"/>
            </w:tcBorders>
            <w:shd w:val="clear" w:color="auto" w:fill="FFFFFF"/>
            <w:vAlign w:val="bottom"/>
          </w:tcPr>
          <w:p w:rsidR="0039616E" w:rsidRPr="00BB1586" w:rsidRDefault="00DF20C4">
            <w:pPr>
              <w:rPr>
                <w:rFonts w:ascii="Lato" w:eastAsia="Times New Roman" w:hAnsi="Lato" w:cs="Lato"/>
                <w:sz w:val="16"/>
                <w:szCs w:val="16"/>
                <w:lang w:val="en-GB" w:eastAsia="pl-PL"/>
              </w:rPr>
            </w:pPr>
            <w:r w:rsidRPr="00BB1586">
              <w:rPr>
                <w:rFonts w:ascii="Lato" w:eastAsia="Lato" w:hAnsi="Lato" w:cs="Lato"/>
                <w:sz w:val="16"/>
                <w:szCs w:val="16"/>
                <w:lang w:val="en-GB" w:eastAsia="pl-PL"/>
              </w:rPr>
              <w:t xml:space="preserve">                    </w:t>
            </w:r>
            <w:r w:rsidRPr="00BB1586">
              <w:rPr>
                <w:rFonts w:ascii="Lato" w:eastAsia="Times New Roman" w:hAnsi="Lato" w:cs="Lato"/>
                <w:sz w:val="16"/>
                <w:szCs w:val="16"/>
                <w:lang w:val="en-GB" w:eastAsia="pl-PL"/>
              </w:rPr>
              <w:t>- payment of granted long-term loans</w:t>
            </w:r>
          </w:p>
        </w:tc>
        <w:tc>
          <w:tcPr>
            <w:tcW w:w="1279" w:type="dxa"/>
            <w:tcBorders>
              <w:left w:val="single" w:sz="4" w:space="0" w:color="000000"/>
              <w:bottom w:val="single" w:sz="4" w:space="0" w:color="000000"/>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0,00</w:t>
            </w:r>
          </w:p>
        </w:tc>
        <w:tc>
          <w:tcPr>
            <w:tcW w:w="1308" w:type="dxa"/>
            <w:tcBorders>
              <w:left w:val="single" w:sz="4" w:space="0" w:color="000000"/>
              <w:bottom w:val="single" w:sz="4" w:space="0" w:color="000000"/>
              <w:right w:val="single" w:sz="4" w:space="0" w:color="000000"/>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255"/>
        </w:trPr>
        <w:tc>
          <w:tcPr>
            <w:tcW w:w="6655" w:type="dxa"/>
            <w:tcBorders>
              <w:left w:val="single" w:sz="4" w:space="0" w:color="000000"/>
              <w:bottom w:val="single" w:sz="4" w:space="0" w:color="000000"/>
            </w:tcBorders>
            <w:shd w:val="clear" w:color="auto" w:fill="FFFFFF"/>
            <w:vAlign w:val="bottom"/>
          </w:tcPr>
          <w:p w:rsidR="0039616E" w:rsidRPr="00BB1586" w:rsidRDefault="00DF20C4">
            <w:pPr>
              <w:rPr>
                <w:rFonts w:ascii="Lato" w:eastAsia="Times New Roman" w:hAnsi="Lato" w:cs="Lato"/>
                <w:sz w:val="16"/>
                <w:szCs w:val="16"/>
                <w:lang w:val="en-GB" w:eastAsia="pl-PL"/>
              </w:rPr>
            </w:pPr>
            <w:r w:rsidRPr="00BB1586">
              <w:rPr>
                <w:rFonts w:ascii="Lato" w:eastAsia="Lato" w:hAnsi="Lato" w:cs="Lato"/>
                <w:sz w:val="16"/>
                <w:szCs w:val="16"/>
                <w:lang w:val="en-GB" w:eastAsia="pl-PL"/>
              </w:rPr>
              <w:t xml:space="preserve">                    </w:t>
            </w:r>
            <w:r w:rsidRPr="00BB1586">
              <w:rPr>
                <w:rFonts w:ascii="Lato" w:eastAsia="Times New Roman" w:hAnsi="Lato" w:cs="Lato"/>
                <w:sz w:val="16"/>
                <w:szCs w:val="16"/>
                <w:lang w:val="en-GB" w:eastAsia="pl-PL"/>
              </w:rPr>
              <w:t>- interest</w:t>
            </w:r>
          </w:p>
        </w:tc>
        <w:tc>
          <w:tcPr>
            <w:tcW w:w="1279" w:type="dxa"/>
            <w:tcBorders>
              <w:left w:val="single" w:sz="4" w:space="0" w:color="000000"/>
              <w:bottom w:val="single" w:sz="4" w:space="0" w:color="000000"/>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0,00</w:t>
            </w:r>
          </w:p>
        </w:tc>
        <w:tc>
          <w:tcPr>
            <w:tcW w:w="1308" w:type="dxa"/>
            <w:tcBorders>
              <w:left w:val="single" w:sz="4" w:space="0" w:color="000000"/>
              <w:bottom w:val="single" w:sz="4" w:space="0" w:color="000000"/>
              <w:right w:val="single" w:sz="4" w:space="0" w:color="000000"/>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52 364,33</w:t>
            </w:r>
          </w:p>
        </w:tc>
      </w:tr>
      <w:tr w:rsidR="0039616E">
        <w:trPr>
          <w:trHeight w:val="255"/>
        </w:trPr>
        <w:tc>
          <w:tcPr>
            <w:tcW w:w="6655" w:type="dxa"/>
            <w:tcBorders>
              <w:left w:val="single" w:sz="4" w:space="0" w:color="000000"/>
              <w:bottom w:val="single" w:sz="4" w:space="0" w:color="000000"/>
            </w:tcBorders>
            <w:shd w:val="clear" w:color="auto" w:fill="FFFFFF"/>
            <w:vAlign w:val="bottom"/>
          </w:tcPr>
          <w:p w:rsidR="0039616E" w:rsidRPr="00BB1586" w:rsidRDefault="00DF20C4">
            <w:pPr>
              <w:rPr>
                <w:rFonts w:ascii="Lato" w:eastAsia="Times New Roman" w:hAnsi="Lato" w:cs="Lato"/>
                <w:sz w:val="16"/>
                <w:szCs w:val="16"/>
                <w:lang w:val="en-GB" w:eastAsia="pl-PL"/>
              </w:rPr>
            </w:pPr>
            <w:r w:rsidRPr="00BB1586">
              <w:rPr>
                <w:rFonts w:ascii="Lato" w:eastAsia="Lato" w:hAnsi="Lato" w:cs="Lato"/>
                <w:sz w:val="16"/>
                <w:szCs w:val="16"/>
                <w:lang w:val="en-GB" w:eastAsia="pl-PL"/>
              </w:rPr>
              <w:t xml:space="preserve">                    </w:t>
            </w:r>
            <w:r w:rsidRPr="00BB1586">
              <w:rPr>
                <w:rFonts w:ascii="Lato" w:eastAsia="Times New Roman" w:hAnsi="Lato" w:cs="Lato"/>
                <w:sz w:val="16"/>
                <w:szCs w:val="16"/>
                <w:lang w:val="en-GB" w:eastAsia="pl-PL"/>
              </w:rPr>
              <w:t>-other inflows from financial assets</w:t>
            </w:r>
          </w:p>
        </w:tc>
        <w:tc>
          <w:tcPr>
            <w:tcW w:w="1279" w:type="dxa"/>
            <w:tcBorders>
              <w:left w:val="single" w:sz="4" w:space="0" w:color="000000"/>
              <w:bottom w:val="single" w:sz="4" w:space="0" w:color="000000"/>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0,00</w:t>
            </w:r>
          </w:p>
        </w:tc>
        <w:tc>
          <w:tcPr>
            <w:tcW w:w="1308" w:type="dxa"/>
            <w:tcBorders>
              <w:left w:val="single" w:sz="4" w:space="0" w:color="000000"/>
              <w:bottom w:val="single" w:sz="4" w:space="0" w:color="000000"/>
              <w:right w:val="single" w:sz="4" w:space="0" w:color="000000"/>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255"/>
        </w:trPr>
        <w:tc>
          <w:tcPr>
            <w:tcW w:w="6655" w:type="dxa"/>
            <w:tcBorders>
              <w:left w:val="single" w:sz="4" w:space="0" w:color="000000"/>
              <w:bottom w:val="single" w:sz="4" w:space="0" w:color="000000"/>
            </w:tcBorders>
            <w:shd w:val="clear" w:color="auto" w:fill="FFFFFF"/>
            <w:vAlign w:val="bottom"/>
          </w:tcPr>
          <w:p w:rsidR="0039616E" w:rsidRPr="00BB1586" w:rsidRDefault="00DF20C4">
            <w:pPr>
              <w:ind w:firstLine="360"/>
              <w:rPr>
                <w:rFonts w:ascii="Lato" w:eastAsia="Times New Roman" w:hAnsi="Lato" w:cs="Lato"/>
                <w:sz w:val="16"/>
                <w:szCs w:val="16"/>
                <w:lang w:val="en-GB" w:eastAsia="pl-PL"/>
              </w:rPr>
            </w:pPr>
            <w:r w:rsidRPr="00BB1586">
              <w:rPr>
                <w:rFonts w:ascii="Arial" w:eastAsia="Times New Roman" w:hAnsi="Arial" w:cs="Arial"/>
                <w:sz w:val="18"/>
                <w:szCs w:val="18"/>
                <w:lang w:val="en-GB" w:eastAsia="pl-PL"/>
              </w:rPr>
              <w:t>4.Other inflows from investment activities</w:t>
            </w:r>
          </w:p>
        </w:tc>
        <w:tc>
          <w:tcPr>
            <w:tcW w:w="1279" w:type="dxa"/>
            <w:tcBorders>
              <w:left w:val="single" w:sz="4" w:space="0" w:color="000000"/>
              <w:bottom w:val="single" w:sz="4" w:space="0" w:color="000000"/>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0,00</w:t>
            </w:r>
          </w:p>
        </w:tc>
        <w:tc>
          <w:tcPr>
            <w:tcW w:w="1308" w:type="dxa"/>
            <w:tcBorders>
              <w:left w:val="single" w:sz="4" w:space="0" w:color="000000"/>
              <w:bottom w:val="single" w:sz="4" w:space="0" w:color="000000"/>
              <w:right w:val="single" w:sz="4" w:space="0" w:color="000000"/>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255"/>
        </w:trPr>
        <w:tc>
          <w:tcPr>
            <w:tcW w:w="6655" w:type="dxa"/>
            <w:tcBorders>
              <w:left w:val="single" w:sz="4" w:space="0" w:color="000000"/>
              <w:bottom w:val="single" w:sz="4" w:space="0" w:color="000000"/>
            </w:tcBorders>
            <w:shd w:val="clear" w:color="auto" w:fill="FFFFFF"/>
            <w:vAlign w:val="bottom"/>
          </w:tcPr>
          <w:p w:rsidR="0039616E" w:rsidRPr="00BB1586" w:rsidRDefault="00DF20C4">
            <w:pPr>
              <w:ind w:firstLine="180"/>
              <w:rPr>
                <w:rFonts w:ascii="Lato" w:eastAsia="Times New Roman" w:hAnsi="Lato" w:cs="Lato"/>
                <w:sz w:val="16"/>
                <w:szCs w:val="16"/>
                <w:lang w:val="en-GB" w:eastAsia="pl-PL"/>
              </w:rPr>
            </w:pPr>
            <w:r w:rsidRPr="00BB1586">
              <w:rPr>
                <w:rFonts w:ascii="Arial" w:eastAsia="Times New Roman" w:hAnsi="Arial" w:cs="Arial"/>
                <w:sz w:val="18"/>
                <w:szCs w:val="18"/>
                <w:lang w:val="en-GB" w:eastAsia="pl-PL"/>
              </w:rPr>
              <w:t>II. Outflows</w:t>
            </w:r>
          </w:p>
        </w:tc>
        <w:tc>
          <w:tcPr>
            <w:tcW w:w="1279" w:type="dxa"/>
            <w:tcBorders>
              <w:left w:val="single" w:sz="4" w:space="0" w:color="000000"/>
              <w:bottom w:val="single" w:sz="4" w:space="0" w:color="000000"/>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933 532,56</w:t>
            </w:r>
          </w:p>
        </w:tc>
        <w:tc>
          <w:tcPr>
            <w:tcW w:w="1308" w:type="dxa"/>
            <w:tcBorders>
              <w:left w:val="single" w:sz="4" w:space="0" w:color="000000"/>
              <w:bottom w:val="single" w:sz="4" w:space="0" w:color="000000"/>
              <w:right w:val="single" w:sz="4" w:space="0" w:color="000000"/>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770 097,07</w:t>
            </w:r>
          </w:p>
        </w:tc>
      </w:tr>
      <w:tr w:rsidR="0039616E">
        <w:trPr>
          <w:trHeight w:val="255"/>
        </w:trPr>
        <w:tc>
          <w:tcPr>
            <w:tcW w:w="6655" w:type="dxa"/>
            <w:tcBorders>
              <w:left w:val="single" w:sz="4" w:space="0" w:color="000000"/>
              <w:bottom w:val="single" w:sz="4" w:space="0" w:color="000000"/>
            </w:tcBorders>
            <w:shd w:val="clear" w:color="auto" w:fill="FFFFFF"/>
            <w:vAlign w:val="bottom"/>
          </w:tcPr>
          <w:p w:rsidR="0039616E" w:rsidRPr="00BB1586" w:rsidRDefault="00DF20C4">
            <w:pPr>
              <w:ind w:firstLine="360"/>
              <w:rPr>
                <w:rFonts w:ascii="Lato" w:eastAsia="Times New Roman" w:hAnsi="Lato" w:cs="Lato"/>
                <w:sz w:val="16"/>
                <w:szCs w:val="16"/>
                <w:lang w:val="en-GB" w:eastAsia="pl-PL"/>
              </w:rPr>
            </w:pPr>
            <w:r w:rsidRPr="00BB1586">
              <w:rPr>
                <w:rFonts w:ascii="Arial" w:eastAsia="Times New Roman" w:hAnsi="Arial" w:cs="Arial"/>
                <w:sz w:val="18"/>
                <w:szCs w:val="18"/>
                <w:lang w:val="en-GB" w:eastAsia="pl-PL"/>
              </w:rPr>
              <w:t xml:space="preserve">1. Purchase of intangible fixed assets and tangible fixed assets </w:t>
            </w:r>
          </w:p>
        </w:tc>
        <w:tc>
          <w:tcPr>
            <w:tcW w:w="1279" w:type="dxa"/>
            <w:tcBorders>
              <w:left w:val="single" w:sz="4" w:space="0" w:color="000000"/>
              <w:bottom w:val="single" w:sz="4" w:space="0" w:color="000000"/>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933 532,56</w:t>
            </w:r>
          </w:p>
        </w:tc>
        <w:tc>
          <w:tcPr>
            <w:tcW w:w="1308" w:type="dxa"/>
            <w:tcBorders>
              <w:left w:val="single" w:sz="4" w:space="0" w:color="000000"/>
              <w:bottom w:val="single" w:sz="4" w:space="0" w:color="000000"/>
              <w:right w:val="single" w:sz="4" w:space="0" w:color="000000"/>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770 097,07</w:t>
            </w:r>
          </w:p>
        </w:tc>
      </w:tr>
      <w:tr w:rsidR="0039616E">
        <w:trPr>
          <w:trHeight w:val="255"/>
        </w:trPr>
        <w:tc>
          <w:tcPr>
            <w:tcW w:w="6655" w:type="dxa"/>
            <w:tcBorders>
              <w:left w:val="single" w:sz="4" w:space="0" w:color="000000"/>
              <w:bottom w:val="single" w:sz="4" w:space="0" w:color="000000"/>
            </w:tcBorders>
            <w:shd w:val="clear" w:color="auto" w:fill="FFFFFF"/>
            <w:vAlign w:val="bottom"/>
          </w:tcPr>
          <w:p w:rsidR="0039616E" w:rsidRPr="00BB1586" w:rsidRDefault="00DF20C4">
            <w:pPr>
              <w:ind w:firstLine="360"/>
              <w:rPr>
                <w:rFonts w:ascii="Lato" w:eastAsia="Times New Roman" w:hAnsi="Lato" w:cs="Lato"/>
                <w:sz w:val="16"/>
                <w:szCs w:val="16"/>
                <w:lang w:val="en-GB" w:eastAsia="pl-PL"/>
              </w:rPr>
            </w:pPr>
            <w:r w:rsidRPr="00BB1586">
              <w:rPr>
                <w:rFonts w:ascii="Arial" w:eastAsia="Times New Roman" w:hAnsi="Arial" w:cs="Arial"/>
                <w:sz w:val="18"/>
                <w:szCs w:val="18"/>
                <w:lang w:val="en-GB" w:eastAsia="pl-PL"/>
              </w:rPr>
              <w:t>2. Investments in real property and intangible assets</w:t>
            </w:r>
          </w:p>
        </w:tc>
        <w:tc>
          <w:tcPr>
            <w:tcW w:w="1279" w:type="dxa"/>
            <w:tcBorders>
              <w:left w:val="single" w:sz="4" w:space="0" w:color="000000"/>
              <w:bottom w:val="single" w:sz="4" w:space="0" w:color="000000"/>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0,00</w:t>
            </w:r>
          </w:p>
        </w:tc>
        <w:tc>
          <w:tcPr>
            <w:tcW w:w="1308" w:type="dxa"/>
            <w:tcBorders>
              <w:left w:val="single" w:sz="4" w:space="0" w:color="000000"/>
              <w:bottom w:val="single" w:sz="4" w:space="0" w:color="000000"/>
              <w:right w:val="single" w:sz="4" w:space="0" w:color="000000"/>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255"/>
        </w:trPr>
        <w:tc>
          <w:tcPr>
            <w:tcW w:w="6655" w:type="dxa"/>
            <w:tcBorders>
              <w:left w:val="single" w:sz="4" w:space="0" w:color="000000"/>
              <w:bottom w:val="single" w:sz="4" w:space="0" w:color="000000"/>
            </w:tcBorders>
            <w:shd w:val="clear" w:color="auto" w:fill="FFFFFF"/>
            <w:vAlign w:val="bottom"/>
          </w:tcPr>
          <w:p w:rsidR="0039616E" w:rsidRPr="00BB1586" w:rsidRDefault="00DF20C4">
            <w:pPr>
              <w:ind w:firstLine="360"/>
              <w:rPr>
                <w:rFonts w:ascii="Lato" w:eastAsia="Times New Roman" w:hAnsi="Lato" w:cs="Lato"/>
                <w:sz w:val="16"/>
                <w:szCs w:val="16"/>
                <w:lang w:val="en-GB" w:eastAsia="pl-PL"/>
              </w:rPr>
            </w:pPr>
            <w:r w:rsidRPr="00BB1586">
              <w:rPr>
                <w:rFonts w:ascii="Arial" w:eastAsia="Times New Roman" w:hAnsi="Arial" w:cs="Arial"/>
                <w:sz w:val="18"/>
                <w:szCs w:val="18"/>
                <w:lang w:val="en-GB" w:eastAsia="pl-PL"/>
              </w:rPr>
              <w:t>3. for financial assets, including:</w:t>
            </w:r>
          </w:p>
        </w:tc>
        <w:tc>
          <w:tcPr>
            <w:tcW w:w="1279" w:type="dxa"/>
            <w:tcBorders>
              <w:left w:val="single" w:sz="4" w:space="0" w:color="000000"/>
              <w:bottom w:val="single" w:sz="4" w:space="0" w:color="000000"/>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0,00</w:t>
            </w:r>
          </w:p>
        </w:tc>
        <w:tc>
          <w:tcPr>
            <w:tcW w:w="1308" w:type="dxa"/>
            <w:tcBorders>
              <w:left w:val="single" w:sz="4" w:space="0" w:color="000000"/>
              <w:bottom w:val="single" w:sz="4" w:space="0" w:color="000000"/>
              <w:right w:val="single" w:sz="4" w:space="0" w:color="000000"/>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255"/>
        </w:trPr>
        <w:tc>
          <w:tcPr>
            <w:tcW w:w="6655" w:type="dxa"/>
            <w:tcBorders>
              <w:left w:val="single" w:sz="4" w:space="0" w:color="000000"/>
              <w:bottom w:val="single" w:sz="4" w:space="0" w:color="000000"/>
            </w:tcBorders>
            <w:shd w:val="clear" w:color="auto" w:fill="FFFFFF"/>
            <w:vAlign w:val="bottom"/>
          </w:tcPr>
          <w:p w:rsidR="0039616E" w:rsidRPr="00BB1586" w:rsidRDefault="00DF20C4">
            <w:pPr>
              <w:ind w:firstLine="540"/>
              <w:rPr>
                <w:rFonts w:ascii="Lato" w:eastAsia="Times New Roman" w:hAnsi="Lato" w:cs="Lato"/>
                <w:sz w:val="16"/>
                <w:szCs w:val="16"/>
                <w:lang w:val="en-GB" w:eastAsia="pl-PL"/>
              </w:rPr>
            </w:pPr>
            <w:r w:rsidRPr="00BB1586">
              <w:rPr>
                <w:rFonts w:ascii="Arial" w:eastAsia="Times New Roman" w:hAnsi="Arial" w:cs="Arial"/>
                <w:sz w:val="18"/>
                <w:szCs w:val="18"/>
                <w:lang w:val="en-GB" w:eastAsia="pl-PL"/>
              </w:rPr>
              <w:t>a) in related parties</w:t>
            </w:r>
          </w:p>
        </w:tc>
        <w:tc>
          <w:tcPr>
            <w:tcW w:w="1279" w:type="dxa"/>
            <w:tcBorders>
              <w:left w:val="single" w:sz="4" w:space="0" w:color="000000"/>
              <w:bottom w:val="single" w:sz="4" w:space="0" w:color="000000"/>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0,00</w:t>
            </w:r>
          </w:p>
        </w:tc>
        <w:tc>
          <w:tcPr>
            <w:tcW w:w="1308" w:type="dxa"/>
            <w:tcBorders>
              <w:left w:val="single" w:sz="4" w:space="0" w:color="000000"/>
              <w:bottom w:val="single" w:sz="4" w:space="0" w:color="000000"/>
              <w:right w:val="single" w:sz="4" w:space="0" w:color="000000"/>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255"/>
        </w:trPr>
        <w:tc>
          <w:tcPr>
            <w:tcW w:w="6655" w:type="dxa"/>
            <w:tcBorders>
              <w:left w:val="single" w:sz="4" w:space="0" w:color="000000"/>
              <w:bottom w:val="single" w:sz="4" w:space="0" w:color="000000"/>
            </w:tcBorders>
            <w:shd w:val="clear" w:color="auto" w:fill="FFFFFF"/>
            <w:vAlign w:val="bottom"/>
          </w:tcPr>
          <w:p w:rsidR="0039616E" w:rsidRPr="00BB1586" w:rsidRDefault="00DF20C4">
            <w:pPr>
              <w:ind w:firstLine="540"/>
              <w:rPr>
                <w:rFonts w:ascii="Lato" w:eastAsia="Times New Roman" w:hAnsi="Lato" w:cs="Lato"/>
                <w:sz w:val="16"/>
                <w:szCs w:val="16"/>
                <w:lang w:val="en-GB" w:eastAsia="pl-PL"/>
              </w:rPr>
            </w:pPr>
            <w:r w:rsidRPr="00BB1586">
              <w:rPr>
                <w:rFonts w:ascii="Arial" w:eastAsia="Times New Roman" w:hAnsi="Arial" w:cs="Arial"/>
                <w:sz w:val="18"/>
                <w:szCs w:val="18"/>
                <w:lang w:val="en-GB" w:eastAsia="pl-PL"/>
              </w:rPr>
              <w:t>b) in other entities</w:t>
            </w:r>
          </w:p>
        </w:tc>
        <w:tc>
          <w:tcPr>
            <w:tcW w:w="1279" w:type="dxa"/>
            <w:tcBorders>
              <w:left w:val="single" w:sz="4" w:space="0" w:color="000000"/>
              <w:bottom w:val="single" w:sz="4" w:space="0" w:color="000000"/>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0,00</w:t>
            </w:r>
          </w:p>
        </w:tc>
        <w:tc>
          <w:tcPr>
            <w:tcW w:w="1308" w:type="dxa"/>
            <w:tcBorders>
              <w:left w:val="single" w:sz="4" w:space="0" w:color="000000"/>
              <w:bottom w:val="single" w:sz="4" w:space="0" w:color="000000"/>
              <w:right w:val="single" w:sz="4" w:space="0" w:color="000000"/>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255"/>
        </w:trPr>
        <w:tc>
          <w:tcPr>
            <w:tcW w:w="6655" w:type="dxa"/>
            <w:tcBorders>
              <w:left w:val="single" w:sz="4" w:space="0" w:color="000000"/>
              <w:bottom w:val="single" w:sz="4" w:space="0" w:color="000000"/>
            </w:tcBorders>
            <w:shd w:val="clear" w:color="auto" w:fill="FFFFFF"/>
            <w:vAlign w:val="bottom"/>
          </w:tcPr>
          <w:p w:rsidR="0039616E" w:rsidRPr="00BB1586" w:rsidRDefault="00DF20C4">
            <w:pPr>
              <w:ind w:firstLine="720"/>
              <w:rPr>
                <w:rFonts w:ascii="Lato" w:eastAsia="Times New Roman" w:hAnsi="Lato" w:cs="Lato"/>
                <w:sz w:val="16"/>
                <w:szCs w:val="16"/>
                <w:lang w:val="en-GB" w:eastAsia="pl-PL"/>
              </w:rPr>
            </w:pPr>
            <w:r w:rsidRPr="00BB1586">
              <w:rPr>
                <w:rFonts w:ascii="Arial" w:eastAsia="Times New Roman" w:hAnsi="Arial" w:cs="Arial"/>
                <w:sz w:val="18"/>
                <w:szCs w:val="18"/>
                <w:lang w:val="en-GB" w:eastAsia="pl-PL"/>
              </w:rPr>
              <w:t>- purchase of financial assets</w:t>
            </w:r>
          </w:p>
        </w:tc>
        <w:tc>
          <w:tcPr>
            <w:tcW w:w="1279" w:type="dxa"/>
            <w:tcBorders>
              <w:left w:val="single" w:sz="4" w:space="0" w:color="000000"/>
              <w:bottom w:val="single" w:sz="4" w:space="0" w:color="000000"/>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0,00</w:t>
            </w:r>
          </w:p>
        </w:tc>
        <w:tc>
          <w:tcPr>
            <w:tcW w:w="1308" w:type="dxa"/>
            <w:tcBorders>
              <w:left w:val="single" w:sz="4" w:space="0" w:color="000000"/>
              <w:bottom w:val="single" w:sz="4" w:space="0" w:color="000000"/>
              <w:right w:val="single" w:sz="4" w:space="0" w:color="000000"/>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255"/>
        </w:trPr>
        <w:tc>
          <w:tcPr>
            <w:tcW w:w="6655" w:type="dxa"/>
            <w:tcBorders>
              <w:left w:val="single" w:sz="4" w:space="0" w:color="000000"/>
              <w:bottom w:val="single" w:sz="4" w:space="0" w:color="000000"/>
            </w:tcBorders>
            <w:shd w:val="clear" w:color="auto" w:fill="FFFFFF"/>
            <w:vAlign w:val="bottom"/>
          </w:tcPr>
          <w:p w:rsidR="0039616E" w:rsidRPr="00BB1586" w:rsidRDefault="00DF20C4">
            <w:pPr>
              <w:ind w:firstLine="720"/>
              <w:rPr>
                <w:rFonts w:ascii="Lato" w:eastAsia="Times New Roman" w:hAnsi="Lato" w:cs="Lato"/>
                <w:sz w:val="16"/>
                <w:szCs w:val="16"/>
                <w:lang w:val="en-GB" w:eastAsia="pl-PL"/>
              </w:rPr>
            </w:pPr>
            <w:r w:rsidRPr="00BB1586">
              <w:rPr>
                <w:rFonts w:ascii="Arial" w:eastAsia="Times New Roman" w:hAnsi="Arial" w:cs="Arial"/>
                <w:sz w:val="18"/>
                <w:szCs w:val="18"/>
                <w:lang w:val="en-GB" w:eastAsia="pl-PL"/>
              </w:rPr>
              <w:t>- granted long-term loans</w:t>
            </w:r>
          </w:p>
        </w:tc>
        <w:tc>
          <w:tcPr>
            <w:tcW w:w="1279" w:type="dxa"/>
            <w:tcBorders>
              <w:left w:val="single" w:sz="4" w:space="0" w:color="000000"/>
              <w:bottom w:val="single" w:sz="4" w:space="0" w:color="000000"/>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0,00</w:t>
            </w:r>
          </w:p>
        </w:tc>
        <w:tc>
          <w:tcPr>
            <w:tcW w:w="1308" w:type="dxa"/>
            <w:tcBorders>
              <w:left w:val="single" w:sz="4" w:space="0" w:color="000000"/>
              <w:bottom w:val="single" w:sz="4" w:space="0" w:color="000000"/>
              <w:right w:val="single" w:sz="4" w:space="0" w:color="000000"/>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255"/>
        </w:trPr>
        <w:tc>
          <w:tcPr>
            <w:tcW w:w="6655" w:type="dxa"/>
            <w:tcBorders>
              <w:left w:val="single" w:sz="4" w:space="0" w:color="000000"/>
              <w:bottom w:val="single" w:sz="4" w:space="0" w:color="000000"/>
            </w:tcBorders>
            <w:shd w:val="clear" w:color="auto" w:fill="FFFFFF"/>
            <w:vAlign w:val="bottom"/>
          </w:tcPr>
          <w:p w:rsidR="0039616E" w:rsidRPr="00BB1586" w:rsidRDefault="00DF20C4">
            <w:pPr>
              <w:ind w:firstLine="360"/>
              <w:rPr>
                <w:rFonts w:ascii="Lato" w:eastAsia="Times New Roman" w:hAnsi="Lato" w:cs="Lato"/>
                <w:sz w:val="16"/>
                <w:szCs w:val="16"/>
                <w:lang w:val="en-GB" w:eastAsia="pl-PL"/>
              </w:rPr>
            </w:pPr>
            <w:r w:rsidRPr="00BB1586">
              <w:rPr>
                <w:rFonts w:ascii="Arial" w:eastAsia="Times New Roman" w:hAnsi="Arial" w:cs="Arial"/>
                <w:sz w:val="18"/>
                <w:szCs w:val="18"/>
                <w:lang w:val="en-GB" w:eastAsia="pl-PL"/>
              </w:rPr>
              <w:t>4.Other outflows from investment activities</w:t>
            </w:r>
          </w:p>
        </w:tc>
        <w:tc>
          <w:tcPr>
            <w:tcW w:w="1279" w:type="dxa"/>
            <w:tcBorders>
              <w:left w:val="single" w:sz="4" w:space="0" w:color="000000"/>
              <w:bottom w:val="single" w:sz="4" w:space="0" w:color="000000"/>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0,00</w:t>
            </w:r>
          </w:p>
        </w:tc>
        <w:tc>
          <w:tcPr>
            <w:tcW w:w="1308" w:type="dxa"/>
            <w:tcBorders>
              <w:left w:val="single" w:sz="4" w:space="0" w:color="000000"/>
              <w:bottom w:val="single" w:sz="4" w:space="0" w:color="000000"/>
              <w:right w:val="single" w:sz="4" w:space="0" w:color="000000"/>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255"/>
        </w:trPr>
        <w:tc>
          <w:tcPr>
            <w:tcW w:w="6655" w:type="dxa"/>
            <w:tcBorders>
              <w:left w:val="single" w:sz="4" w:space="0" w:color="000000"/>
            </w:tcBorders>
            <w:shd w:val="clear" w:color="auto" w:fill="EAF1DD"/>
            <w:vAlign w:val="bottom"/>
          </w:tcPr>
          <w:p w:rsidR="0039616E" w:rsidRPr="00BB1586" w:rsidRDefault="00DF20C4">
            <w:pPr>
              <w:ind w:firstLine="181"/>
              <w:rPr>
                <w:rFonts w:ascii="Lato" w:eastAsia="Times New Roman" w:hAnsi="Lato" w:cs="Lato"/>
                <w:b/>
                <w:bCs/>
                <w:sz w:val="16"/>
                <w:szCs w:val="16"/>
                <w:lang w:val="en-GB" w:eastAsia="pl-PL"/>
              </w:rPr>
            </w:pPr>
            <w:r w:rsidRPr="00BB1586">
              <w:rPr>
                <w:rFonts w:ascii="Arial" w:eastAsia="Times New Roman" w:hAnsi="Arial" w:cs="Arial"/>
                <w:b/>
                <w:bCs/>
                <w:sz w:val="18"/>
                <w:szCs w:val="18"/>
                <w:lang w:val="en-GB" w:eastAsia="pl-PL"/>
              </w:rPr>
              <w:t>III. Net cash flows from investment activities (I-II)</w:t>
            </w:r>
          </w:p>
        </w:tc>
        <w:tc>
          <w:tcPr>
            <w:tcW w:w="1279" w:type="dxa"/>
            <w:tcBorders>
              <w:left w:val="single" w:sz="4" w:space="0" w:color="000000"/>
              <w:bottom w:val="single" w:sz="4" w:space="0" w:color="000000"/>
            </w:tcBorders>
            <w:shd w:val="clear" w:color="auto" w:fill="EAF1DD"/>
            <w:vAlign w:val="bottom"/>
          </w:tcPr>
          <w:p w:rsidR="0039616E" w:rsidRDefault="00DF20C4">
            <w:pPr>
              <w:jc w:val="right"/>
              <w:rPr>
                <w:rFonts w:ascii="Lato" w:eastAsia="Times New Roman" w:hAnsi="Lato" w:cs="Lato"/>
                <w:b/>
                <w:bCs/>
                <w:sz w:val="16"/>
                <w:szCs w:val="16"/>
                <w:lang w:eastAsia="pl-PL"/>
              </w:rPr>
            </w:pPr>
            <w:r>
              <w:rPr>
                <w:rFonts w:ascii="Lato" w:eastAsia="Times New Roman" w:hAnsi="Lato" w:cs="Lato"/>
                <w:b/>
                <w:bCs/>
                <w:sz w:val="16"/>
                <w:szCs w:val="16"/>
                <w:lang w:eastAsia="pl-PL"/>
              </w:rPr>
              <w:t>-933 532,56</w:t>
            </w:r>
          </w:p>
        </w:tc>
        <w:tc>
          <w:tcPr>
            <w:tcW w:w="1308" w:type="dxa"/>
            <w:tcBorders>
              <w:left w:val="single" w:sz="4" w:space="0" w:color="000000"/>
              <w:bottom w:val="single" w:sz="4" w:space="0" w:color="000000"/>
              <w:right w:val="single" w:sz="4" w:space="0" w:color="000000"/>
            </w:tcBorders>
            <w:shd w:val="clear" w:color="auto" w:fill="EAF1DD"/>
            <w:vAlign w:val="bottom"/>
          </w:tcPr>
          <w:p w:rsidR="0039616E" w:rsidRDefault="00DF20C4">
            <w:pPr>
              <w:jc w:val="right"/>
              <w:rPr>
                <w:rFonts w:hint="eastAsia"/>
              </w:rPr>
            </w:pPr>
            <w:r>
              <w:rPr>
                <w:rFonts w:ascii="Lato" w:eastAsia="Times New Roman" w:hAnsi="Lato" w:cs="Lato"/>
                <w:b/>
                <w:bCs/>
                <w:sz w:val="16"/>
                <w:szCs w:val="16"/>
                <w:lang w:eastAsia="pl-PL"/>
              </w:rPr>
              <w:t>-717 732,74</w:t>
            </w:r>
          </w:p>
        </w:tc>
      </w:tr>
      <w:tr w:rsidR="0039616E" w:rsidRPr="006B17C8">
        <w:trPr>
          <w:trHeight w:val="255"/>
        </w:trPr>
        <w:tc>
          <w:tcPr>
            <w:tcW w:w="6655" w:type="dxa"/>
            <w:tcBorders>
              <w:top w:val="single" w:sz="4" w:space="0" w:color="000000"/>
              <w:left w:val="single" w:sz="4" w:space="0" w:color="000000"/>
              <w:bottom w:val="single" w:sz="4" w:space="0" w:color="000000"/>
            </w:tcBorders>
            <w:shd w:val="clear" w:color="auto" w:fill="EAF1DD"/>
            <w:vAlign w:val="bottom"/>
          </w:tcPr>
          <w:p w:rsidR="0039616E" w:rsidRPr="00BB1586" w:rsidRDefault="00DF20C4">
            <w:pPr>
              <w:rPr>
                <w:rFonts w:ascii="Lato" w:eastAsia="Times New Roman" w:hAnsi="Lato" w:cs="Lato"/>
                <w:b/>
                <w:bCs/>
                <w:sz w:val="16"/>
                <w:szCs w:val="16"/>
                <w:lang w:val="en-GB" w:eastAsia="pl-PL"/>
              </w:rPr>
            </w:pPr>
            <w:r w:rsidRPr="00BB1586">
              <w:rPr>
                <w:rFonts w:ascii="Arial" w:eastAsia="Times New Roman" w:hAnsi="Arial" w:cs="Arial"/>
                <w:b/>
                <w:bCs/>
                <w:sz w:val="18"/>
                <w:szCs w:val="18"/>
                <w:lang w:val="en-GB" w:eastAsia="pl-PL"/>
              </w:rPr>
              <w:t>C. CASH FLOWS FROM FINANCIAL ACTIVITIES</w:t>
            </w:r>
          </w:p>
        </w:tc>
        <w:tc>
          <w:tcPr>
            <w:tcW w:w="1279" w:type="dxa"/>
            <w:tcBorders>
              <w:bottom w:val="single" w:sz="4" w:space="0" w:color="000000"/>
            </w:tcBorders>
            <w:shd w:val="clear" w:color="auto" w:fill="EAF1DD"/>
            <w:vAlign w:val="bottom"/>
          </w:tcPr>
          <w:p w:rsidR="0039616E" w:rsidRPr="00743884" w:rsidRDefault="00DF20C4">
            <w:pPr>
              <w:rPr>
                <w:rFonts w:ascii="Lato" w:eastAsia="Times New Roman" w:hAnsi="Lato" w:cs="Lato"/>
                <w:b/>
                <w:bCs/>
                <w:sz w:val="16"/>
                <w:szCs w:val="16"/>
                <w:lang w:val="en-US" w:eastAsia="pl-PL"/>
              </w:rPr>
            </w:pPr>
            <w:r w:rsidRPr="00743884">
              <w:rPr>
                <w:rFonts w:ascii="Lato" w:eastAsia="Times New Roman" w:hAnsi="Lato" w:cs="Lato"/>
                <w:b/>
                <w:bCs/>
                <w:sz w:val="16"/>
                <w:szCs w:val="16"/>
                <w:lang w:val="en-US" w:eastAsia="pl-PL"/>
              </w:rPr>
              <w:t> </w:t>
            </w:r>
          </w:p>
        </w:tc>
        <w:tc>
          <w:tcPr>
            <w:tcW w:w="1308" w:type="dxa"/>
            <w:tcBorders>
              <w:bottom w:val="single" w:sz="4" w:space="0" w:color="000000"/>
              <w:right w:val="single" w:sz="4" w:space="0" w:color="000000"/>
            </w:tcBorders>
            <w:shd w:val="clear" w:color="auto" w:fill="EAF1DD"/>
            <w:vAlign w:val="bottom"/>
          </w:tcPr>
          <w:p w:rsidR="0039616E" w:rsidRPr="00743884" w:rsidRDefault="00DF20C4">
            <w:pPr>
              <w:rPr>
                <w:rFonts w:hint="eastAsia"/>
                <w:lang w:val="en-US"/>
              </w:rPr>
            </w:pPr>
            <w:r w:rsidRPr="00743884">
              <w:rPr>
                <w:rFonts w:ascii="Lato" w:eastAsia="Times New Roman" w:hAnsi="Lato" w:cs="Lato"/>
                <w:b/>
                <w:bCs/>
                <w:sz w:val="16"/>
                <w:szCs w:val="16"/>
                <w:lang w:val="en-US" w:eastAsia="pl-PL"/>
              </w:rPr>
              <w:t> </w:t>
            </w:r>
          </w:p>
        </w:tc>
      </w:tr>
      <w:tr w:rsidR="0039616E">
        <w:trPr>
          <w:trHeight w:val="255"/>
        </w:trPr>
        <w:tc>
          <w:tcPr>
            <w:tcW w:w="6655" w:type="dxa"/>
            <w:tcBorders>
              <w:left w:val="single" w:sz="4" w:space="0" w:color="000000"/>
            </w:tcBorders>
            <w:shd w:val="clear" w:color="auto" w:fill="FFFFFF"/>
            <w:vAlign w:val="bottom"/>
          </w:tcPr>
          <w:p w:rsidR="0039616E" w:rsidRPr="00BB1586" w:rsidRDefault="00DF20C4">
            <w:pPr>
              <w:ind w:firstLine="180"/>
              <w:rPr>
                <w:rFonts w:ascii="Lato" w:eastAsia="Times New Roman" w:hAnsi="Lato" w:cs="Lato"/>
                <w:sz w:val="16"/>
                <w:szCs w:val="16"/>
                <w:lang w:val="en-GB" w:eastAsia="pl-PL"/>
              </w:rPr>
            </w:pPr>
            <w:r w:rsidRPr="00BB1586">
              <w:rPr>
                <w:rFonts w:ascii="Arial" w:eastAsia="Times New Roman" w:hAnsi="Arial" w:cs="Arial"/>
                <w:sz w:val="18"/>
                <w:szCs w:val="18"/>
                <w:lang w:val="en-GB" w:eastAsia="pl-PL"/>
              </w:rPr>
              <w:t>I. Inflows</w:t>
            </w:r>
          </w:p>
        </w:tc>
        <w:tc>
          <w:tcPr>
            <w:tcW w:w="1279" w:type="dxa"/>
            <w:tcBorders>
              <w:left w:val="single" w:sz="4" w:space="0" w:color="000000"/>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0,00</w:t>
            </w:r>
          </w:p>
        </w:tc>
        <w:tc>
          <w:tcPr>
            <w:tcW w:w="1308" w:type="dxa"/>
            <w:tcBorders>
              <w:left w:val="single" w:sz="4" w:space="0" w:color="000000"/>
              <w:right w:val="single" w:sz="4" w:space="0" w:color="000000"/>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cantSplit/>
          <w:trHeight w:val="255"/>
        </w:trPr>
        <w:tc>
          <w:tcPr>
            <w:tcW w:w="6655" w:type="dxa"/>
            <w:tcBorders>
              <w:top w:val="single" w:sz="4" w:space="0" w:color="000000"/>
              <w:left w:val="single" w:sz="4" w:space="0" w:color="000000"/>
            </w:tcBorders>
            <w:shd w:val="clear" w:color="auto" w:fill="FFFFFF"/>
            <w:vAlign w:val="bottom"/>
          </w:tcPr>
          <w:p w:rsidR="0039616E" w:rsidRPr="00BB1586" w:rsidRDefault="00DF20C4">
            <w:pPr>
              <w:ind w:firstLine="360"/>
              <w:rPr>
                <w:rFonts w:ascii="Arial" w:eastAsia="Arial" w:hAnsi="Arial" w:cs="Arial"/>
                <w:sz w:val="18"/>
                <w:szCs w:val="18"/>
                <w:lang w:val="en-GB" w:eastAsia="pl-PL"/>
              </w:rPr>
            </w:pPr>
            <w:r w:rsidRPr="00BB1586">
              <w:rPr>
                <w:rFonts w:ascii="Arial" w:eastAsia="Times New Roman" w:hAnsi="Arial" w:cs="Arial"/>
                <w:sz w:val="18"/>
                <w:szCs w:val="18"/>
                <w:lang w:val="en-GB" w:eastAsia="pl-PL"/>
              </w:rPr>
              <w:t>1. Net inflows from issuance of shares and other capital instruments</w:t>
            </w:r>
          </w:p>
          <w:p w:rsidR="0039616E" w:rsidRPr="00BB1586" w:rsidRDefault="00DF20C4">
            <w:pPr>
              <w:ind w:firstLine="360"/>
              <w:rPr>
                <w:rFonts w:ascii="Lato" w:eastAsia="Times New Roman" w:hAnsi="Lato" w:cs="Lato"/>
                <w:sz w:val="16"/>
                <w:szCs w:val="16"/>
                <w:lang w:val="en-GB" w:eastAsia="pl-PL"/>
              </w:rPr>
            </w:pPr>
            <w:r w:rsidRPr="00BB1586">
              <w:rPr>
                <w:rFonts w:ascii="Arial" w:eastAsia="Arial" w:hAnsi="Arial" w:cs="Arial"/>
                <w:sz w:val="18"/>
                <w:szCs w:val="18"/>
                <w:lang w:val="en-GB" w:eastAsia="pl-PL"/>
              </w:rPr>
              <w:t xml:space="preserve">  </w:t>
            </w:r>
            <w:r w:rsidRPr="00BB1586">
              <w:rPr>
                <w:rFonts w:ascii="Arial" w:eastAsia="Times New Roman" w:hAnsi="Arial" w:cs="Arial"/>
                <w:sz w:val="18"/>
                <w:szCs w:val="18"/>
                <w:lang w:val="en-GB" w:eastAsia="pl-PL"/>
              </w:rPr>
              <w:t>and from capital contributions</w:t>
            </w:r>
          </w:p>
        </w:tc>
        <w:tc>
          <w:tcPr>
            <w:tcW w:w="1279" w:type="dxa"/>
            <w:vMerge w:val="restart"/>
            <w:tcBorders>
              <w:top w:val="single" w:sz="4" w:space="0" w:color="000000"/>
              <w:left w:val="single" w:sz="4" w:space="0" w:color="000000"/>
              <w:bottom w:val="single" w:sz="4" w:space="0" w:color="000000"/>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0,00</w:t>
            </w:r>
          </w:p>
        </w:tc>
        <w:tc>
          <w:tcPr>
            <w:tcW w:w="1308"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cantSplit/>
          <w:trHeight w:val="255"/>
        </w:trPr>
        <w:tc>
          <w:tcPr>
            <w:tcW w:w="6655" w:type="dxa"/>
            <w:tcBorders>
              <w:left w:val="single" w:sz="4" w:space="0" w:color="000000"/>
              <w:bottom w:val="single" w:sz="4" w:space="0" w:color="000000"/>
            </w:tcBorders>
            <w:shd w:val="clear" w:color="auto" w:fill="FFFFFF"/>
            <w:vAlign w:val="bottom"/>
          </w:tcPr>
          <w:p w:rsidR="0039616E" w:rsidRPr="00BB1586" w:rsidRDefault="00DF20C4">
            <w:pPr>
              <w:ind w:firstLine="360"/>
              <w:rPr>
                <w:rFonts w:ascii="Lato" w:eastAsia="Times New Roman" w:hAnsi="Lato" w:cs="Lato"/>
                <w:sz w:val="16"/>
                <w:szCs w:val="16"/>
                <w:lang w:val="en-GB" w:eastAsia="pl-PL"/>
              </w:rPr>
            </w:pPr>
            <w:r w:rsidRPr="00BB1586">
              <w:rPr>
                <w:rFonts w:ascii="Arial" w:eastAsia="Arial" w:hAnsi="Arial" w:cs="Arial"/>
                <w:sz w:val="18"/>
                <w:szCs w:val="18"/>
                <w:lang w:val="en-GB" w:eastAsia="pl-PL"/>
              </w:rPr>
              <w:t xml:space="preserve">     </w:t>
            </w:r>
          </w:p>
        </w:tc>
        <w:tc>
          <w:tcPr>
            <w:tcW w:w="1279" w:type="dxa"/>
            <w:vMerge/>
            <w:tcBorders>
              <w:top w:val="single" w:sz="4" w:space="0" w:color="000000"/>
              <w:left w:val="single" w:sz="4" w:space="0" w:color="000000"/>
              <w:bottom w:val="single" w:sz="4" w:space="0" w:color="000000"/>
            </w:tcBorders>
            <w:shd w:val="clear" w:color="auto" w:fill="FFFFFF"/>
            <w:vAlign w:val="center"/>
          </w:tcPr>
          <w:p w:rsidR="0039616E" w:rsidRDefault="0039616E">
            <w:pPr>
              <w:snapToGrid w:val="0"/>
              <w:rPr>
                <w:rFonts w:ascii="Lato" w:eastAsia="Times New Roman" w:hAnsi="Lato" w:cs="Lato"/>
                <w:sz w:val="16"/>
                <w:szCs w:val="16"/>
                <w:lang w:eastAsia="pl-PL"/>
              </w:rPr>
            </w:pPr>
          </w:p>
        </w:tc>
        <w:tc>
          <w:tcPr>
            <w:tcW w:w="13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9616E" w:rsidRDefault="0039616E">
            <w:pPr>
              <w:snapToGrid w:val="0"/>
              <w:rPr>
                <w:rFonts w:ascii="Lato" w:eastAsia="Times New Roman" w:hAnsi="Lato" w:cs="Lato"/>
                <w:sz w:val="16"/>
                <w:szCs w:val="16"/>
                <w:lang w:eastAsia="pl-PL"/>
              </w:rPr>
            </w:pPr>
          </w:p>
        </w:tc>
      </w:tr>
      <w:tr w:rsidR="0039616E">
        <w:trPr>
          <w:trHeight w:val="255"/>
        </w:trPr>
        <w:tc>
          <w:tcPr>
            <w:tcW w:w="6655" w:type="dxa"/>
            <w:tcBorders>
              <w:left w:val="single" w:sz="4" w:space="0" w:color="000000"/>
              <w:bottom w:val="single" w:sz="4" w:space="0" w:color="000000"/>
            </w:tcBorders>
            <w:shd w:val="clear" w:color="auto" w:fill="FFFFFF"/>
            <w:vAlign w:val="bottom"/>
          </w:tcPr>
          <w:p w:rsidR="0039616E" w:rsidRPr="00BB1586" w:rsidRDefault="00DF20C4">
            <w:pPr>
              <w:ind w:firstLine="360"/>
              <w:rPr>
                <w:rFonts w:ascii="Lato" w:eastAsia="Times New Roman" w:hAnsi="Lato" w:cs="Lato"/>
                <w:sz w:val="16"/>
                <w:szCs w:val="16"/>
                <w:lang w:val="en-GB" w:eastAsia="pl-PL"/>
              </w:rPr>
            </w:pPr>
            <w:r w:rsidRPr="00BB1586">
              <w:rPr>
                <w:rFonts w:ascii="Arial" w:eastAsia="Times New Roman" w:hAnsi="Arial" w:cs="Arial"/>
                <w:sz w:val="18"/>
                <w:szCs w:val="18"/>
                <w:lang w:val="en-GB" w:eastAsia="pl-PL"/>
              </w:rPr>
              <w:t>2. Credits and loans</w:t>
            </w:r>
          </w:p>
        </w:tc>
        <w:tc>
          <w:tcPr>
            <w:tcW w:w="1279" w:type="dxa"/>
            <w:tcBorders>
              <w:left w:val="single" w:sz="4" w:space="0" w:color="000000"/>
              <w:bottom w:val="single" w:sz="4" w:space="0" w:color="000000"/>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0,00</w:t>
            </w:r>
          </w:p>
        </w:tc>
        <w:tc>
          <w:tcPr>
            <w:tcW w:w="1308" w:type="dxa"/>
            <w:tcBorders>
              <w:left w:val="single" w:sz="4" w:space="0" w:color="000000"/>
              <w:bottom w:val="single" w:sz="4" w:space="0" w:color="000000"/>
              <w:right w:val="single" w:sz="4" w:space="0" w:color="000000"/>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255"/>
        </w:trPr>
        <w:tc>
          <w:tcPr>
            <w:tcW w:w="6655" w:type="dxa"/>
            <w:tcBorders>
              <w:left w:val="single" w:sz="4" w:space="0" w:color="000000"/>
              <w:bottom w:val="single" w:sz="4" w:space="0" w:color="000000"/>
            </w:tcBorders>
            <w:shd w:val="clear" w:color="auto" w:fill="FFFFFF"/>
            <w:vAlign w:val="bottom"/>
          </w:tcPr>
          <w:p w:rsidR="0039616E" w:rsidRPr="00BB1586" w:rsidRDefault="00DF20C4">
            <w:pPr>
              <w:ind w:firstLine="360"/>
              <w:rPr>
                <w:rFonts w:ascii="Lato" w:eastAsia="Times New Roman" w:hAnsi="Lato" w:cs="Lato"/>
                <w:sz w:val="16"/>
                <w:szCs w:val="16"/>
                <w:lang w:val="en-GB" w:eastAsia="pl-PL"/>
              </w:rPr>
            </w:pPr>
            <w:r w:rsidRPr="00BB1586">
              <w:rPr>
                <w:rFonts w:ascii="Arial" w:eastAsia="Times New Roman" w:hAnsi="Arial" w:cs="Arial"/>
                <w:sz w:val="18"/>
                <w:szCs w:val="18"/>
                <w:lang w:val="en-GB" w:eastAsia="pl-PL"/>
              </w:rPr>
              <w:t>3. Issuance of debt securities</w:t>
            </w:r>
          </w:p>
        </w:tc>
        <w:tc>
          <w:tcPr>
            <w:tcW w:w="1279" w:type="dxa"/>
            <w:tcBorders>
              <w:left w:val="single" w:sz="4" w:space="0" w:color="000000"/>
              <w:bottom w:val="single" w:sz="4" w:space="0" w:color="000000"/>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0,00</w:t>
            </w:r>
          </w:p>
        </w:tc>
        <w:tc>
          <w:tcPr>
            <w:tcW w:w="1308" w:type="dxa"/>
            <w:tcBorders>
              <w:left w:val="single" w:sz="4" w:space="0" w:color="000000"/>
              <w:bottom w:val="single" w:sz="4" w:space="0" w:color="000000"/>
              <w:right w:val="single" w:sz="4" w:space="0" w:color="000000"/>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255"/>
        </w:trPr>
        <w:tc>
          <w:tcPr>
            <w:tcW w:w="6655" w:type="dxa"/>
            <w:tcBorders>
              <w:left w:val="single" w:sz="4" w:space="0" w:color="000000"/>
              <w:bottom w:val="single" w:sz="4" w:space="0" w:color="000000"/>
            </w:tcBorders>
            <w:shd w:val="clear" w:color="auto" w:fill="FFFFFF"/>
            <w:vAlign w:val="bottom"/>
          </w:tcPr>
          <w:p w:rsidR="0039616E" w:rsidRPr="00BB1586" w:rsidRDefault="00DF20C4">
            <w:pPr>
              <w:ind w:firstLine="360"/>
              <w:rPr>
                <w:rFonts w:ascii="Lato" w:eastAsia="Times New Roman" w:hAnsi="Lato" w:cs="Lato"/>
                <w:sz w:val="16"/>
                <w:szCs w:val="16"/>
                <w:lang w:val="en-GB" w:eastAsia="pl-PL"/>
              </w:rPr>
            </w:pPr>
            <w:r w:rsidRPr="00BB1586">
              <w:rPr>
                <w:rFonts w:ascii="Arial" w:eastAsia="Times New Roman" w:hAnsi="Arial" w:cs="Arial"/>
                <w:sz w:val="18"/>
                <w:szCs w:val="18"/>
                <w:lang w:val="en-GB" w:eastAsia="pl-PL"/>
              </w:rPr>
              <w:t>4. Other inflows from financial activities</w:t>
            </w:r>
          </w:p>
        </w:tc>
        <w:tc>
          <w:tcPr>
            <w:tcW w:w="1279" w:type="dxa"/>
            <w:tcBorders>
              <w:left w:val="single" w:sz="4" w:space="0" w:color="000000"/>
              <w:bottom w:val="single" w:sz="4" w:space="0" w:color="000000"/>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0,00</w:t>
            </w:r>
          </w:p>
        </w:tc>
        <w:tc>
          <w:tcPr>
            <w:tcW w:w="1308" w:type="dxa"/>
            <w:tcBorders>
              <w:left w:val="single" w:sz="4" w:space="0" w:color="000000"/>
              <w:bottom w:val="single" w:sz="4" w:space="0" w:color="000000"/>
              <w:right w:val="single" w:sz="4" w:space="0" w:color="000000"/>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255"/>
        </w:trPr>
        <w:tc>
          <w:tcPr>
            <w:tcW w:w="6655" w:type="dxa"/>
            <w:tcBorders>
              <w:left w:val="single" w:sz="4" w:space="0" w:color="000000"/>
              <w:bottom w:val="single" w:sz="4" w:space="0" w:color="000000"/>
            </w:tcBorders>
            <w:shd w:val="clear" w:color="auto" w:fill="FFFFFF"/>
            <w:vAlign w:val="bottom"/>
          </w:tcPr>
          <w:p w:rsidR="0039616E" w:rsidRPr="00BB1586" w:rsidRDefault="00DF20C4">
            <w:pPr>
              <w:ind w:firstLine="180"/>
              <w:rPr>
                <w:rFonts w:ascii="Lato" w:eastAsia="Times New Roman" w:hAnsi="Lato" w:cs="Lato"/>
                <w:sz w:val="16"/>
                <w:szCs w:val="16"/>
                <w:lang w:val="en-GB" w:eastAsia="pl-PL"/>
              </w:rPr>
            </w:pPr>
            <w:r w:rsidRPr="00BB1586">
              <w:rPr>
                <w:rFonts w:ascii="Arial" w:eastAsia="Times New Roman" w:hAnsi="Arial" w:cs="Arial"/>
                <w:sz w:val="18"/>
                <w:szCs w:val="18"/>
                <w:lang w:val="en-GB" w:eastAsia="pl-PL"/>
              </w:rPr>
              <w:t>II. Outflows</w:t>
            </w:r>
          </w:p>
        </w:tc>
        <w:tc>
          <w:tcPr>
            <w:tcW w:w="1279" w:type="dxa"/>
            <w:tcBorders>
              <w:left w:val="single" w:sz="4" w:space="0" w:color="000000"/>
              <w:bottom w:val="single" w:sz="4" w:space="0" w:color="000000"/>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0,00</w:t>
            </w:r>
          </w:p>
        </w:tc>
        <w:tc>
          <w:tcPr>
            <w:tcW w:w="1308" w:type="dxa"/>
            <w:tcBorders>
              <w:left w:val="single" w:sz="4" w:space="0" w:color="000000"/>
              <w:bottom w:val="single" w:sz="4" w:space="0" w:color="000000"/>
              <w:right w:val="single" w:sz="4" w:space="0" w:color="000000"/>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255"/>
        </w:trPr>
        <w:tc>
          <w:tcPr>
            <w:tcW w:w="6655" w:type="dxa"/>
            <w:tcBorders>
              <w:left w:val="single" w:sz="4" w:space="0" w:color="000000"/>
              <w:bottom w:val="single" w:sz="4" w:space="0" w:color="000000"/>
            </w:tcBorders>
            <w:shd w:val="clear" w:color="auto" w:fill="FFFFFF"/>
            <w:vAlign w:val="bottom"/>
          </w:tcPr>
          <w:p w:rsidR="0039616E" w:rsidRPr="00BB1586" w:rsidRDefault="00DF20C4">
            <w:pPr>
              <w:ind w:firstLine="360"/>
              <w:rPr>
                <w:rFonts w:ascii="Lato" w:eastAsia="Times New Roman" w:hAnsi="Lato" w:cs="Lato"/>
                <w:sz w:val="16"/>
                <w:szCs w:val="16"/>
                <w:lang w:val="en-GB" w:eastAsia="pl-PL"/>
              </w:rPr>
            </w:pPr>
            <w:r w:rsidRPr="00BB1586">
              <w:rPr>
                <w:rFonts w:ascii="Arial" w:eastAsia="Times New Roman" w:hAnsi="Arial" w:cs="Arial"/>
                <w:sz w:val="18"/>
                <w:szCs w:val="18"/>
                <w:lang w:val="en-GB" w:eastAsia="pl-PL"/>
              </w:rPr>
              <w:t>1. Purchase of own shares</w:t>
            </w:r>
          </w:p>
        </w:tc>
        <w:tc>
          <w:tcPr>
            <w:tcW w:w="1279" w:type="dxa"/>
            <w:tcBorders>
              <w:left w:val="single" w:sz="4" w:space="0" w:color="000000"/>
              <w:bottom w:val="single" w:sz="4" w:space="0" w:color="000000"/>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0,00</w:t>
            </w:r>
          </w:p>
        </w:tc>
        <w:tc>
          <w:tcPr>
            <w:tcW w:w="1308" w:type="dxa"/>
            <w:tcBorders>
              <w:left w:val="single" w:sz="4" w:space="0" w:color="000000"/>
              <w:bottom w:val="single" w:sz="4" w:space="0" w:color="000000"/>
              <w:right w:val="single" w:sz="4" w:space="0" w:color="000000"/>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255"/>
        </w:trPr>
        <w:tc>
          <w:tcPr>
            <w:tcW w:w="6655" w:type="dxa"/>
            <w:tcBorders>
              <w:left w:val="single" w:sz="4" w:space="0" w:color="000000"/>
              <w:bottom w:val="single" w:sz="4" w:space="0" w:color="000000"/>
            </w:tcBorders>
            <w:shd w:val="clear" w:color="auto" w:fill="FFFFFF"/>
            <w:vAlign w:val="bottom"/>
          </w:tcPr>
          <w:p w:rsidR="0039616E" w:rsidRPr="00BB1586" w:rsidRDefault="00DF20C4">
            <w:pPr>
              <w:ind w:firstLine="360"/>
              <w:rPr>
                <w:rFonts w:ascii="Lato" w:eastAsia="Times New Roman" w:hAnsi="Lato" w:cs="Lato"/>
                <w:sz w:val="16"/>
                <w:szCs w:val="16"/>
                <w:lang w:val="en-GB" w:eastAsia="pl-PL"/>
              </w:rPr>
            </w:pPr>
            <w:r w:rsidRPr="00BB1586">
              <w:rPr>
                <w:rFonts w:ascii="Arial" w:eastAsia="Times New Roman" w:hAnsi="Arial" w:cs="Arial"/>
                <w:sz w:val="18"/>
                <w:szCs w:val="18"/>
                <w:lang w:val="en-GB" w:eastAsia="pl-PL"/>
              </w:rPr>
              <w:t>2.Dividend and other payments to shareholders</w:t>
            </w:r>
          </w:p>
        </w:tc>
        <w:tc>
          <w:tcPr>
            <w:tcW w:w="1279" w:type="dxa"/>
            <w:tcBorders>
              <w:left w:val="single" w:sz="4" w:space="0" w:color="000000"/>
              <w:bottom w:val="single" w:sz="4" w:space="0" w:color="000000"/>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0,00</w:t>
            </w:r>
          </w:p>
        </w:tc>
        <w:tc>
          <w:tcPr>
            <w:tcW w:w="1308" w:type="dxa"/>
            <w:tcBorders>
              <w:left w:val="single" w:sz="4" w:space="0" w:color="000000"/>
              <w:bottom w:val="single" w:sz="4" w:space="0" w:color="000000"/>
              <w:right w:val="single" w:sz="4" w:space="0" w:color="000000"/>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255"/>
        </w:trPr>
        <w:tc>
          <w:tcPr>
            <w:tcW w:w="6655" w:type="dxa"/>
            <w:tcBorders>
              <w:left w:val="single" w:sz="4" w:space="0" w:color="000000"/>
              <w:bottom w:val="single" w:sz="4" w:space="0" w:color="000000"/>
            </w:tcBorders>
            <w:shd w:val="clear" w:color="auto" w:fill="FFFFFF"/>
            <w:vAlign w:val="bottom"/>
          </w:tcPr>
          <w:p w:rsidR="0039616E" w:rsidRPr="00BB1586" w:rsidRDefault="00DF20C4">
            <w:pPr>
              <w:ind w:firstLine="360"/>
              <w:rPr>
                <w:rFonts w:ascii="Lato" w:eastAsia="Times New Roman" w:hAnsi="Lato" w:cs="Lato"/>
                <w:sz w:val="16"/>
                <w:szCs w:val="16"/>
                <w:lang w:val="en-GB" w:eastAsia="pl-PL"/>
              </w:rPr>
            </w:pPr>
            <w:r w:rsidRPr="00BB1586">
              <w:rPr>
                <w:rFonts w:ascii="Arial" w:eastAsia="Times New Roman" w:hAnsi="Arial" w:cs="Arial"/>
                <w:sz w:val="18"/>
                <w:szCs w:val="18"/>
                <w:lang w:val="en-GB" w:eastAsia="pl-PL"/>
              </w:rPr>
              <w:t>3. Profit distribution liabilities other than profit distribution payments to shareholders</w:t>
            </w:r>
          </w:p>
        </w:tc>
        <w:tc>
          <w:tcPr>
            <w:tcW w:w="1279" w:type="dxa"/>
            <w:tcBorders>
              <w:left w:val="single" w:sz="4" w:space="0" w:color="000000"/>
              <w:bottom w:val="single" w:sz="4" w:space="0" w:color="000000"/>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0,00</w:t>
            </w:r>
          </w:p>
        </w:tc>
        <w:tc>
          <w:tcPr>
            <w:tcW w:w="1308" w:type="dxa"/>
            <w:tcBorders>
              <w:left w:val="single" w:sz="4" w:space="0" w:color="000000"/>
              <w:bottom w:val="single" w:sz="4" w:space="0" w:color="000000"/>
              <w:right w:val="single" w:sz="4" w:space="0" w:color="000000"/>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255"/>
        </w:trPr>
        <w:tc>
          <w:tcPr>
            <w:tcW w:w="6655" w:type="dxa"/>
            <w:tcBorders>
              <w:left w:val="single" w:sz="4" w:space="0" w:color="000000"/>
              <w:bottom w:val="single" w:sz="4" w:space="0" w:color="000000"/>
            </w:tcBorders>
            <w:shd w:val="clear" w:color="auto" w:fill="FFFFFF"/>
            <w:vAlign w:val="bottom"/>
          </w:tcPr>
          <w:p w:rsidR="0039616E" w:rsidRPr="00BB1586" w:rsidRDefault="00DF20C4">
            <w:pPr>
              <w:ind w:firstLine="360"/>
              <w:rPr>
                <w:rFonts w:ascii="Lato" w:eastAsia="Times New Roman" w:hAnsi="Lato" w:cs="Lato"/>
                <w:sz w:val="16"/>
                <w:szCs w:val="16"/>
                <w:lang w:val="en-GB" w:eastAsia="pl-PL"/>
              </w:rPr>
            </w:pPr>
            <w:r w:rsidRPr="00BB1586">
              <w:rPr>
                <w:rFonts w:ascii="Arial" w:eastAsia="Times New Roman" w:hAnsi="Arial" w:cs="Arial"/>
                <w:sz w:val="18"/>
                <w:szCs w:val="18"/>
                <w:lang w:val="en-GB" w:eastAsia="pl-PL"/>
              </w:rPr>
              <w:lastRenderedPageBreak/>
              <w:t>4. Repayment of credits and loans</w:t>
            </w:r>
          </w:p>
        </w:tc>
        <w:tc>
          <w:tcPr>
            <w:tcW w:w="1279" w:type="dxa"/>
            <w:tcBorders>
              <w:left w:val="single" w:sz="4" w:space="0" w:color="000000"/>
              <w:bottom w:val="single" w:sz="4" w:space="0" w:color="000000"/>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0,00</w:t>
            </w:r>
          </w:p>
        </w:tc>
        <w:tc>
          <w:tcPr>
            <w:tcW w:w="1308" w:type="dxa"/>
            <w:tcBorders>
              <w:left w:val="single" w:sz="4" w:space="0" w:color="000000"/>
              <w:bottom w:val="single" w:sz="4" w:space="0" w:color="000000"/>
              <w:right w:val="single" w:sz="4" w:space="0" w:color="000000"/>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255"/>
        </w:trPr>
        <w:tc>
          <w:tcPr>
            <w:tcW w:w="6655" w:type="dxa"/>
            <w:tcBorders>
              <w:left w:val="single" w:sz="4" w:space="0" w:color="000000"/>
              <w:bottom w:val="single" w:sz="4" w:space="0" w:color="000000"/>
            </w:tcBorders>
            <w:shd w:val="clear" w:color="auto" w:fill="FFFFFF"/>
            <w:vAlign w:val="bottom"/>
          </w:tcPr>
          <w:p w:rsidR="0039616E" w:rsidRPr="00BB1586" w:rsidRDefault="00DF20C4">
            <w:pPr>
              <w:ind w:firstLine="360"/>
              <w:rPr>
                <w:rFonts w:ascii="Lato" w:eastAsia="Times New Roman" w:hAnsi="Lato" w:cs="Lato"/>
                <w:sz w:val="16"/>
                <w:szCs w:val="16"/>
                <w:lang w:val="en-GB" w:eastAsia="pl-PL"/>
              </w:rPr>
            </w:pPr>
            <w:r w:rsidRPr="00BB1586">
              <w:rPr>
                <w:rFonts w:ascii="Arial" w:eastAsia="Times New Roman" w:hAnsi="Arial" w:cs="Arial"/>
                <w:sz w:val="18"/>
                <w:szCs w:val="18"/>
                <w:lang w:val="en-GB" w:eastAsia="pl-PL"/>
              </w:rPr>
              <w:t>5. Redemption of debt securities</w:t>
            </w:r>
          </w:p>
        </w:tc>
        <w:tc>
          <w:tcPr>
            <w:tcW w:w="1279" w:type="dxa"/>
            <w:tcBorders>
              <w:left w:val="single" w:sz="4" w:space="0" w:color="000000"/>
              <w:bottom w:val="single" w:sz="4" w:space="0" w:color="000000"/>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0,00</w:t>
            </w:r>
          </w:p>
        </w:tc>
        <w:tc>
          <w:tcPr>
            <w:tcW w:w="1308" w:type="dxa"/>
            <w:tcBorders>
              <w:left w:val="single" w:sz="4" w:space="0" w:color="000000"/>
              <w:bottom w:val="single" w:sz="4" w:space="0" w:color="000000"/>
              <w:right w:val="single" w:sz="4" w:space="0" w:color="000000"/>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255"/>
        </w:trPr>
        <w:tc>
          <w:tcPr>
            <w:tcW w:w="6655" w:type="dxa"/>
            <w:tcBorders>
              <w:left w:val="single" w:sz="4" w:space="0" w:color="000000"/>
              <w:bottom w:val="single" w:sz="4" w:space="0" w:color="000000"/>
            </w:tcBorders>
            <w:shd w:val="clear" w:color="auto" w:fill="FFFFFF"/>
            <w:vAlign w:val="bottom"/>
          </w:tcPr>
          <w:p w:rsidR="0039616E" w:rsidRPr="00BB1586" w:rsidRDefault="00DF20C4">
            <w:pPr>
              <w:ind w:firstLine="360"/>
              <w:rPr>
                <w:rFonts w:ascii="Lato" w:eastAsia="Times New Roman" w:hAnsi="Lato" w:cs="Lato"/>
                <w:sz w:val="16"/>
                <w:szCs w:val="16"/>
                <w:lang w:val="en-GB" w:eastAsia="pl-PL"/>
              </w:rPr>
            </w:pPr>
            <w:r w:rsidRPr="00BB1586">
              <w:rPr>
                <w:rFonts w:ascii="Arial" w:eastAsia="Times New Roman" w:hAnsi="Arial" w:cs="Arial"/>
                <w:sz w:val="18"/>
                <w:szCs w:val="18"/>
                <w:lang w:val="en-GB" w:eastAsia="pl-PL"/>
              </w:rPr>
              <w:t>6. Payment of other financial liabilities</w:t>
            </w:r>
          </w:p>
        </w:tc>
        <w:tc>
          <w:tcPr>
            <w:tcW w:w="1279" w:type="dxa"/>
            <w:tcBorders>
              <w:left w:val="single" w:sz="4" w:space="0" w:color="000000"/>
              <w:bottom w:val="single" w:sz="4" w:space="0" w:color="000000"/>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0,00</w:t>
            </w:r>
          </w:p>
        </w:tc>
        <w:tc>
          <w:tcPr>
            <w:tcW w:w="1308" w:type="dxa"/>
            <w:tcBorders>
              <w:left w:val="single" w:sz="4" w:space="0" w:color="000000"/>
              <w:bottom w:val="single" w:sz="4" w:space="0" w:color="000000"/>
              <w:right w:val="single" w:sz="4" w:space="0" w:color="000000"/>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255"/>
        </w:trPr>
        <w:tc>
          <w:tcPr>
            <w:tcW w:w="6655" w:type="dxa"/>
            <w:tcBorders>
              <w:left w:val="single" w:sz="4" w:space="0" w:color="000000"/>
              <w:bottom w:val="single" w:sz="4" w:space="0" w:color="000000"/>
            </w:tcBorders>
            <w:shd w:val="clear" w:color="auto" w:fill="FFFFFF"/>
            <w:vAlign w:val="bottom"/>
          </w:tcPr>
          <w:p w:rsidR="0039616E" w:rsidRPr="00BB1586" w:rsidRDefault="00DF20C4">
            <w:pPr>
              <w:ind w:firstLine="360"/>
              <w:rPr>
                <w:rFonts w:ascii="Lato" w:eastAsia="Times New Roman" w:hAnsi="Lato" w:cs="Lato"/>
                <w:sz w:val="16"/>
                <w:szCs w:val="16"/>
                <w:lang w:val="en-GB" w:eastAsia="pl-PL"/>
              </w:rPr>
            </w:pPr>
            <w:r w:rsidRPr="00BB1586">
              <w:rPr>
                <w:rFonts w:ascii="Arial" w:eastAsia="Times New Roman" w:hAnsi="Arial" w:cs="Arial"/>
                <w:sz w:val="18"/>
                <w:szCs w:val="18"/>
                <w:lang w:val="en-GB" w:eastAsia="pl-PL"/>
              </w:rPr>
              <w:t>7. Payment of liabilities arising from financial leases</w:t>
            </w:r>
          </w:p>
        </w:tc>
        <w:tc>
          <w:tcPr>
            <w:tcW w:w="1279" w:type="dxa"/>
            <w:tcBorders>
              <w:left w:val="single" w:sz="4" w:space="0" w:color="000000"/>
              <w:bottom w:val="single" w:sz="4" w:space="0" w:color="000000"/>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0,00</w:t>
            </w:r>
          </w:p>
        </w:tc>
        <w:tc>
          <w:tcPr>
            <w:tcW w:w="1308" w:type="dxa"/>
            <w:tcBorders>
              <w:left w:val="single" w:sz="4" w:space="0" w:color="000000"/>
              <w:bottom w:val="single" w:sz="4" w:space="0" w:color="000000"/>
              <w:right w:val="single" w:sz="4" w:space="0" w:color="000000"/>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255"/>
        </w:trPr>
        <w:tc>
          <w:tcPr>
            <w:tcW w:w="6655" w:type="dxa"/>
            <w:tcBorders>
              <w:left w:val="single" w:sz="4" w:space="0" w:color="000000"/>
              <w:bottom w:val="single" w:sz="4" w:space="0" w:color="000000"/>
            </w:tcBorders>
            <w:shd w:val="clear" w:color="auto" w:fill="FFFFFF"/>
            <w:vAlign w:val="bottom"/>
          </w:tcPr>
          <w:p w:rsidR="0039616E" w:rsidRPr="00BB1586" w:rsidRDefault="00DF20C4">
            <w:pPr>
              <w:ind w:firstLine="360"/>
              <w:rPr>
                <w:rFonts w:ascii="Lato" w:eastAsia="Times New Roman" w:hAnsi="Lato" w:cs="Lato"/>
                <w:sz w:val="16"/>
                <w:szCs w:val="16"/>
                <w:lang w:val="en-GB" w:eastAsia="pl-PL"/>
              </w:rPr>
            </w:pPr>
            <w:r w:rsidRPr="00BB1586">
              <w:rPr>
                <w:rFonts w:ascii="Arial" w:eastAsia="Times New Roman" w:hAnsi="Arial" w:cs="Arial"/>
                <w:sz w:val="18"/>
                <w:szCs w:val="18"/>
                <w:lang w:val="en-GB" w:eastAsia="pl-PL"/>
              </w:rPr>
              <w:t>8. Interest</w:t>
            </w:r>
          </w:p>
        </w:tc>
        <w:tc>
          <w:tcPr>
            <w:tcW w:w="1279" w:type="dxa"/>
            <w:tcBorders>
              <w:left w:val="single" w:sz="4" w:space="0" w:color="000000"/>
              <w:bottom w:val="single" w:sz="4" w:space="0" w:color="000000"/>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0,00</w:t>
            </w:r>
          </w:p>
        </w:tc>
        <w:tc>
          <w:tcPr>
            <w:tcW w:w="1308" w:type="dxa"/>
            <w:tcBorders>
              <w:left w:val="single" w:sz="4" w:space="0" w:color="000000"/>
              <w:bottom w:val="single" w:sz="4" w:space="0" w:color="000000"/>
              <w:right w:val="single" w:sz="4" w:space="0" w:color="000000"/>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255"/>
        </w:trPr>
        <w:tc>
          <w:tcPr>
            <w:tcW w:w="6655" w:type="dxa"/>
            <w:tcBorders>
              <w:left w:val="single" w:sz="4" w:space="0" w:color="000000"/>
              <w:bottom w:val="single" w:sz="4" w:space="0" w:color="000000"/>
            </w:tcBorders>
            <w:shd w:val="clear" w:color="auto" w:fill="FFFFFF"/>
            <w:vAlign w:val="bottom"/>
          </w:tcPr>
          <w:p w:rsidR="0039616E" w:rsidRPr="00BB1586" w:rsidRDefault="00DF20C4">
            <w:pPr>
              <w:ind w:firstLine="360"/>
              <w:rPr>
                <w:rFonts w:ascii="Lato" w:eastAsia="Times New Roman" w:hAnsi="Lato" w:cs="Lato"/>
                <w:sz w:val="16"/>
                <w:szCs w:val="16"/>
                <w:lang w:val="en-GB" w:eastAsia="pl-PL"/>
              </w:rPr>
            </w:pPr>
            <w:r w:rsidRPr="00BB1586">
              <w:rPr>
                <w:rFonts w:ascii="Arial" w:eastAsia="Times New Roman" w:hAnsi="Arial" w:cs="Arial"/>
                <w:sz w:val="18"/>
                <w:szCs w:val="18"/>
                <w:lang w:val="en-GB" w:eastAsia="pl-PL"/>
              </w:rPr>
              <w:t>9. Other outflows from financial activities</w:t>
            </w:r>
          </w:p>
        </w:tc>
        <w:tc>
          <w:tcPr>
            <w:tcW w:w="1279" w:type="dxa"/>
            <w:tcBorders>
              <w:left w:val="single" w:sz="4" w:space="0" w:color="000000"/>
              <w:bottom w:val="single" w:sz="4" w:space="0" w:color="000000"/>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0,00</w:t>
            </w:r>
          </w:p>
        </w:tc>
        <w:tc>
          <w:tcPr>
            <w:tcW w:w="1308" w:type="dxa"/>
            <w:tcBorders>
              <w:left w:val="single" w:sz="4" w:space="0" w:color="000000"/>
              <w:bottom w:val="single" w:sz="4" w:space="0" w:color="000000"/>
              <w:right w:val="single" w:sz="4" w:space="0" w:color="000000"/>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255"/>
        </w:trPr>
        <w:tc>
          <w:tcPr>
            <w:tcW w:w="6655" w:type="dxa"/>
            <w:tcBorders>
              <w:left w:val="single" w:sz="4" w:space="0" w:color="000000"/>
              <w:bottom w:val="single" w:sz="4" w:space="0" w:color="000000"/>
            </w:tcBorders>
            <w:shd w:val="clear" w:color="auto" w:fill="EAF1DD"/>
            <w:vAlign w:val="bottom"/>
          </w:tcPr>
          <w:p w:rsidR="0039616E" w:rsidRPr="00BB1586" w:rsidRDefault="00DF20C4">
            <w:pPr>
              <w:ind w:firstLine="181"/>
              <w:rPr>
                <w:rFonts w:ascii="Lato" w:eastAsia="Times New Roman" w:hAnsi="Lato" w:cs="Lato"/>
                <w:b/>
                <w:bCs/>
                <w:sz w:val="16"/>
                <w:szCs w:val="16"/>
                <w:lang w:val="en-GB" w:eastAsia="pl-PL"/>
              </w:rPr>
            </w:pPr>
            <w:r w:rsidRPr="00BB1586">
              <w:rPr>
                <w:rFonts w:ascii="Arial" w:eastAsia="Times New Roman" w:hAnsi="Arial" w:cs="Arial"/>
                <w:b/>
                <w:bCs/>
                <w:sz w:val="18"/>
                <w:szCs w:val="18"/>
                <w:lang w:val="en-GB" w:eastAsia="pl-PL"/>
              </w:rPr>
              <w:t>III. NET CASH FLOWS FROM FINANCIAL ACTIVITIES (I-II)</w:t>
            </w:r>
          </w:p>
        </w:tc>
        <w:tc>
          <w:tcPr>
            <w:tcW w:w="1279" w:type="dxa"/>
            <w:tcBorders>
              <w:left w:val="single" w:sz="4" w:space="0" w:color="000000"/>
              <w:bottom w:val="single" w:sz="4" w:space="0" w:color="000000"/>
            </w:tcBorders>
            <w:shd w:val="clear" w:color="auto" w:fill="EAF1DD"/>
            <w:vAlign w:val="bottom"/>
          </w:tcPr>
          <w:p w:rsidR="0039616E" w:rsidRDefault="00DF20C4">
            <w:pPr>
              <w:jc w:val="right"/>
              <w:rPr>
                <w:rFonts w:ascii="Lato" w:eastAsia="Times New Roman" w:hAnsi="Lato" w:cs="Lato"/>
                <w:b/>
                <w:bCs/>
                <w:sz w:val="16"/>
                <w:szCs w:val="16"/>
                <w:lang w:eastAsia="pl-PL"/>
              </w:rPr>
            </w:pPr>
            <w:r>
              <w:rPr>
                <w:rFonts w:ascii="Lato" w:eastAsia="Times New Roman" w:hAnsi="Lato" w:cs="Lato"/>
                <w:b/>
                <w:bCs/>
                <w:sz w:val="16"/>
                <w:szCs w:val="16"/>
                <w:lang w:eastAsia="pl-PL"/>
              </w:rPr>
              <w:t>0,00</w:t>
            </w:r>
          </w:p>
        </w:tc>
        <w:tc>
          <w:tcPr>
            <w:tcW w:w="1308" w:type="dxa"/>
            <w:tcBorders>
              <w:left w:val="single" w:sz="4" w:space="0" w:color="000000"/>
              <w:bottom w:val="single" w:sz="4" w:space="0" w:color="000000"/>
              <w:right w:val="single" w:sz="4" w:space="0" w:color="000000"/>
            </w:tcBorders>
            <w:shd w:val="clear" w:color="auto" w:fill="EAF1DD"/>
            <w:vAlign w:val="bottom"/>
          </w:tcPr>
          <w:p w:rsidR="0039616E" w:rsidRDefault="00DF20C4">
            <w:pPr>
              <w:jc w:val="right"/>
              <w:rPr>
                <w:rFonts w:hint="eastAsia"/>
              </w:rPr>
            </w:pPr>
            <w:r>
              <w:rPr>
                <w:rFonts w:ascii="Lato" w:eastAsia="Times New Roman" w:hAnsi="Lato" w:cs="Lato"/>
                <w:b/>
                <w:bCs/>
                <w:sz w:val="16"/>
                <w:szCs w:val="16"/>
                <w:lang w:eastAsia="pl-PL"/>
              </w:rPr>
              <w:t>0,00</w:t>
            </w:r>
          </w:p>
        </w:tc>
      </w:tr>
      <w:tr w:rsidR="0039616E">
        <w:trPr>
          <w:trHeight w:val="255"/>
        </w:trPr>
        <w:tc>
          <w:tcPr>
            <w:tcW w:w="6655" w:type="dxa"/>
            <w:tcBorders>
              <w:left w:val="single" w:sz="4" w:space="0" w:color="000000"/>
              <w:bottom w:val="single" w:sz="4" w:space="0" w:color="000000"/>
            </w:tcBorders>
            <w:shd w:val="clear" w:color="auto" w:fill="EAF1DD"/>
            <w:vAlign w:val="center"/>
          </w:tcPr>
          <w:p w:rsidR="0039616E" w:rsidRPr="00BB1586" w:rsidRDefault="00DF20C4">
            <w:pPr>
              <w:rPr>
                <w:rFonts w:ascii="Lato" w:eastAsia="Times New Roman" w:hAnsi="Lato" w:cs="Lato"/>
                <w:b/>
                <w:bCs/>
                <w:sz w:val="16"/>
                <w:szCs w:val="16"/>
                <w:lang w:val="en-GB" w:eastAsia="pl-PL"/>
              </w:rPr>
            </w:pPr>
            <w:r w:rsidRPr="00BB1586">
              <w:rPr>
                <w:rFonts w:ascii="Arial" w:eastAsia="Times New Roman" w:hAnsi="Arial" w:cs="Arial"/>
                <w:b/>
                <w:bCs/>
                <w:sz w:val="18"/>
                <w:szCs w:val="18"/>
                <w:lang w:val="en-GB" w:eastAsia="pl-PL"/>
              </w:rPr>
              <w:t>D. TOTAL NET CASH FLOWS (A.III±B.III±C.III)</w:t>
            </w:r>
          </w:p>
        </w:tc>
        <w:tc>
          <w:tcPr>
            <w:tcW w:w="1279" w:type="dxa"/>
            <w:tcBorders>
              <w:left w:val="single" w:sz="4" w:space="0" w:color="000000"/>
              <w:bottom w:val="single" w:sz="4" w:space="0" w:color="000000"/>
            </w:tcBorders>
            <w:shd w:val="clear" w:color="auto" w:fill="EAF1DD"/>
            <w:vAlign w:val="center"/>
          </w:tcPr>
          <w:p w:rsidR="0039616E" w:rsidRDefault="00DF20C4">
            <w:pPr>
              <w:jc w:val="right"/>
              <w:rPr>
                <w:rFonts w:ascii="Lato" w:eastAsia="Times New Roman" w:hAnsi="Lato" w:cs="Lato"/>
                <w:b/>
                <w:bCs/>
                <w:sz w:val="16"/>
                <w:szCs w:val="16"/>
                <w:lang w:eastAsia="pl-PL"/>
              </w:rPr>
            </w:pPr>
            <w:r>
              <w:rPr>
                <w:rFonts w:ascii="Lato" w:eastAsia="Times New Roman" w:hAnsi="Lato" w:cs="Lato"/>
                <w:b/>
                <w:bCs/>
                <w:sz w:val="16"/>
                <w:szCs w:val="16"/>
                <w:lang w:eastAsia="pl-PL"/>
              </w:rPr>
              <w:t>2 987 237,11</w:t>
            </w:r>
          </w:p>
        </w:tc>
        <w:tc>
          <w:tcPr>
            <w:tcW w:w="1308" w:type="dxa"/>
            <w:tcBorders>
              <w:left w:val="single" w:sz="4" w:space="0" w:color="000000"/>
              <w:bottom w:val="single" w:sz="4" w:space="0" w:color="000000"/>
              <w:right w:val="single" w:sz="4" w:space="0" w:color="000000"/>
            </w:tcBorders>
            <w:shd w:val="clear" w:color="auto" w:fill="EAF1DD"/>
            <w:vAlign w:val="center"/>
          </w:tcPr>
          <w:p w:rsidR="0039616E" w:rsidRDefault="00DF20C4">
            <w:pPr>
              <w:jc w:val="right"/>
              <w:rPr>
                <w:rFonts w:hint="eastAsia"/>
              </w:rPr>
            </w:pPr>
            <w:r>
              <w:rPr>
                <w:rFonts w:ascii="Lato" w:eastAsia="Times New Roman" w:hAnsi="Lato" w:cs="Lato"/>
                <w:b/>
                <w:bCs/>
                <w:sz w:val="16"/>
                <w:szCs w:val="16"/>
                <w:lang w:eastAsia="pl-PL"/>
              </w:rPr>
              <w:t>4 633 883,91</w:t>
            </w:r>
          </w:p>
        </w:tc>
      </w:tr>
      <w:tr w:rsidR="0039616E">
        <w:trPr>
          <w:trHeight w:val="255"/>
        </w:trPr>
        <w:tc>
          <w:tcPr>
            <w:tcW w:w="6655" w:type="dxa"/>
            <w:tcBorders>
              <w:left w:val="single" w:sz="4" w:space="0" w:color="000000"/>
              <w:bottom w:val="single" w:sz="4" w:space="0" w:color="000000"/>
            </w:tcBorders>
            <w:shd w:val="clear" w:color="auto" w:fill="EAF1DD"/>
            <w:vAlign w:val="center"/>
          </w:tcPr>
          <w:p w:rsidR="0039616E" w:rsidRPr="00BB1586" w:rsidRDefault="00DF20C4">
            <w:pPr>
              <w:rPr>
                <w:rFonts w:ascii="Lato" w:eastAsia="Times New Roman" w:hAnsi="Lato" w:cs="Lato"/>
                <w:sz w:val="16"/>
                <w:szCs w:val="16"/>
                <w:lang w:val="en-GB" w:eastAsia="pl-PL"/>
              </w:rPr>
            </w:pPr>
            <w:r w:rsidRPr="00BB1586">
              <w:rPr>
                <w:rFonts w:ascii="Arial" w:eastAsia="Times New Roman" w:hAnsi="Arial" w:cs="Arial"/>
                <w:b/>
                <w:bCs/>
                <w:sz w:val="18"/>
                <w:szCs w:val="18"/>
                <w:lang w:val="en-GB" w:eastAsia="pl-PL"/>
              </w:rPr>
              <w:t>E. BALANCE SHEET CHANGE IN CASH, INCLUDING:</w:t>
            </w:r>
          </w:p>
        </w:tc>
        <w:tc>
          <w:tcPr>
            <w:tcW w:w="1279" w:type="dxa"/>
            <w:tcBorders>
              <w:left w:val="single" w:sz="4" w:space="0" w:color="000000"/>
              <w:bottom w:val="single" w:sz="4" w:space="0" w:color="000000"/>
            </w:tcBorders>
            <w:shd w:val="clear" w:color="auto" w:fill="EAF1DD"/>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0,00</w:t>
            </w:r>
          </w:p>
        </w:tc>
        <w:tc>
          <w:tcPr>
            <w:tcW w:w="1308" w:type="dxa"/>
            <w:tcBorders>
              <w:left w:val="single" w:sz="4" w:space="0" w:color="000000"/>
              <w:bottom w:val="single" w:sz="4" w:space="0" w:color="000000"/>
              <w:right w:val="single" w:sz="4" w:space="0" w:color="000000"/>
            </w:tcBorders>
            <w:shd w:val="clear" w:color="auto" w:fill="EAF1DD"/>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255"/>
        </w:trPr>
        <w:tc>
          <w:tcPr>
            <w:tcW w:w="6655" w:type="dxa"/>
            <w:tcBorders>
              <w:left w:val="single" w:sz="4" w:space="0" w:color="000000"/>
              <w:bottom w:val="single" w:sz="4" w:space="0" w:color="000000"/>
            </w:tcBorders>
            <w:shd w:val="clear" w:color="auto" w:fill="FFFFFF"/>
            <w:vAlign w:val="bottom"/>
          </w:tcPr>
          <w:p w:rsidR="0039616E" w:rsidRPr="00BB1586" w:rsidRDefault="00DF20C4">
            <w:pPr>
              <w:ind w:firstLine="720"/>
              <w:rPr>
                <w:rFonts w:ascii="Lato" w:eastAsia="Times New Roman" w:hAnsi="Lato" w:cs="Lato"/>
                <w:sz w:val="16"/>
                <w:szCs w:val="16"/>
                <w:lang w:val="en-GB" w:eastAsia="pl-PL"/>
              </w:rPr>
            </w:pPr>
            <w:r w:rsidRPr="00BB1586">
              <w:rPr>
                <w:rFonts w:ascii="Arial" w:eastAsia="Times New Roman" w:hAnsi="Arial" w:cs="Arial"/>
                <w:sz w:val="18"/>
                <w:szCs w:val="18"/>
                <w:lang w:val="en-GB" w:eastAsia="pl-PL"/>
              </w:rPr>
              <w:t>- change in cash due to exchange differences</w:t>
            </w:r>
          </w:p>
        </w:tc>
        <w:tc>
          <w:tcPr>
            <w:tcW w:w="1279" w:type="dxa"/>
            <w:tcBorders>
              <w:left w:val="single" w:sz="4" w:space="0" w:color="000000"/>
              <w:bottom w:val="single" w:sz="4" w:space="0" w:color="000000"/>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0,00</w:t>
            </w:r>
          </w:p>
        </w:tc>
        <w:tc>
          <w:tcPr>
            <w:tcW w:w="1308" w:type="dxa"/>
            <w:tcBorders>
              <w:left w:val="single" w:sz="4" w:space="0" w:color="000000"/>
              <w:bottom w:val="single" w:sz="4" w:space="0" w:color="000000"/>
              <w:right w:val="single" w:sz="4" w:space="0" w:color="000000"/>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r w:rsidR="0039616E">
        <w:trPr>
          <w:trHeight w:val="255"/>
        </w:trPr>
        <w:tc>
          <w:tcPr>
            <w:tcW w:w="6655" w:type="dxa"/>
            <w:tcBorders>
              <w:left w:val="single" w:sz="4" w:space="0" w:color="000000"/>
              <w:bottom w:val="single" w:sz="4" w:space="0" w:color="000000"/>
            </w:tcBorders>
            <w:shd w:val="clear" w:color="auto" w:fill="EAF1DD"/>
            <w:vAlign w:val="center"/>
          </w:tcPr>
          <w:p w:rsidR="0039616E" w:rsidRPr="00BB1586" w:rsidRDefault="00DF20C4">
            <w:pPr>
              <w:rPr>
                <w:rFonts w:ascii="Lato" w:eastAsia="Times New Roman" w:hAnsi="Lato" w:cs="Lato"/>
                <w:sz w:val="16"/>
                <w:szCs w:val="16"/>
                <w:lang w:val="en-GB" w:eastAsia="pl-PL"/>
              </w:rPr>
            </w:pPr>
            <w:r w:rsidRPr="00BB1586">
              <w:rPr>
                <w:rFonts w:ascii="Arial" w:eastAsia="Times New Roman" w:hAnsi="Arial" w:cs="Arial"/>
                <w:b/>
                <w:bCs/>
                <w:sz w:val="18"/>
                <w:szCs w:val="18"/>
                <w:lang w:val="en-GB" w:eastAsia="pl-PL"/>
              </w:rPr>
              <w:t>F. CASH OPENING BALANCE</w:t>
            </w:r>
          </w:p>
        </w:tc>
        <w:tc>
          <w:tcPr>
            <w:tcW w:w="1279" w:type="dxa"/>
            <w:tcBorders>
              <w:left w:val="single" w:sz="4" w:space="0" w:color="000000"/>
              <w:bottom w:val="single" w:sz="4" w:space="0" w:color="000000"/>
            </w:tcBorders>
            <w:shd w:val="clear" w:color="auto" w:fill="EAF1DD"/>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22 811 876,81</w:t>
            </w:r>
          </w:p>
        </w:tc>
        <w:tc>
          <w:tcPr>
            <w:tcW w:w="1308" w:type="dxa"/>
            <w:tcBorders>
              <w:left w:val="single" w:sz="4" w:space="0" w:color="000000"/>
              <w:bottom w:val="single" w:sz="4" w:space="0" w:color="000000"/>
              <w:right w:val="single" w:sz="4" w:space="0" w:color="000000"/>
            </w:tcBorders>
            <w:shd w:val="clear" w:color="auto" w:fill="EAF1DD"/>
            <w:vAlign w:val="bottom"/>
          </w:tcPr>
          <w:p w:rsidR="0039616E" w:rsidRDefault="00DF20C4">
            <w:pPr>
              <w:jc w:val="right"/>
              <w:rPr>
                <w:rFonts w:hint="eastAsia"/>
              </w:rPr>
            </w:pPr>
            <w:r>
              <w:rPr>
                <w:rFonts w:ascii="Lato" w:eastAsia="Times New Roman" w:hAnsi="Lato" w:cs="Lato"/>
                <w:sz w:val="16"/>
                <w:szCs w:val="16"/>
                <w:lang w:eastAsia="pl-PL"/>
              </w:rPr>
              <w:t>13 951 813,27</w:t>
            </w:r>
          </w:p>
        </w:tc>
      </w:tr>
      <w:tr w:rsidR="0039616E">
        <w:trPr>
          <w:trHeight w:val="255"/>
        </w:trPr>
        <w:tc>
          <w:tcPr>
            <w:tcW w:w="6655" w:type="dxa"/>
            <w:tcBorders>
              <w:left w:val="single" w:sz="4" w:space="0" w:color="000000"/>
              <w:bottom w:val="single" w:sz="4" w:space="0" w:color="000000"/>
            </w:tcBorders>
            <w:shd w:val="clear" w:color="auto" w:fill="EAF1DD"/>
            <w:vAlign w:val="center"/>
          </w:tcPr>
          <w:p w:rsidR="0039616E" w:rsidRPr="00BB1586" w:rsidRDefault="00DF20C4">
            <w:pPr>
              <w:rPr>
                <w:rFonts w:ascii="Lato" w:eastAsia="Times New Roman" w:hAnsi="Lato" w:cs="Lato"/>
                <w:b/>
                <w:bCs/>
                <w:sz w:val="16"/>
                <w:szCs w:val="16"/>
                <w:lang w:val="en-GB" w:eastAsia="pl-PL"/>
              </w:rPr>
            </w:pPr>
            <w:r w:rsidRPr="00BB1586">
              <w:rPr>
                <w:rFonts w:ascii="Arial" w:eastAsia="Times New Roman" w:hAnsi="Arial" w:cs="Arial"/>
                <w:b/>
                <w:bCs/>
                <w:sz w:val="18"/>
                <w:szCs w:val="18"/>
                <w:lang w:val="en-GB" w:eastAsia="pl-PL"/>
              </w:rPr>
              <w:t>G. CASH CLOSING BALANCE (F±D), INCLUDING</w:t>
            </w:r>
          </w:p>
        </w:tc>
        <w:tc>
          <w:tcPr>
            <w:tcW w:w="1279" w:type="dxa"/>
            <w:tcBorders>
              <w:left w:val="single" w:sz="4" w:space="0" w:color="000000"/>
              <w:bottom w:val="single" w:sz="4" w:space="0" w:color="000000"/>
            </w:tcBorders>
            <w:shd w:val="clear" w:color="auto" w:fill="EAF1DD"/>
            <w:vAlign w:val="center"/>
          </w:tcPr>
          <w:p w:rsidR="0039616E" w:rsidRDefault="00DF20C4">
            <w:pPr>
              <w:jc w:val="right"/>
              <w:rPr>
                <w:rFonts w:ascii="Lato" w:eastAsia="Times New Roman" w:hAnsi="Lato" w:cs="Lato"/>
                <w:b/>
                <w:bCs/>
                <w:sz w:val="16"/>
                <w:szCs w:val="16"/>
                <w:lang w:eastAsia="pl-PL"/>
              </w:rPr>
            </w:pPr>
            <w:r>
              <w:rPr>
                <w:rFonts w:ascii="Lato" w:eastAsia="Times New Roman" w:hAnsi="Lato" w:cs="Lato"/>
                <w:b/>
                <w:bCs/>
                <w:sz w:val="16"/>
                <w:szCs w:val="16"/>
                <w:lang w:eastAsia="pl-PL"/>
              </w:rPr>
              <w:t>25 799 113,92</w:t>
            </w:r>
          </w:p>
        </w:tc>
        <w:tc>
          <w:tcPr>
            <w:tcW w:w="1308" w:type="dxa"/>
            <w:tcBorders>
              <w:left w:val="single" w:sz="4" w:space="0" w:color="000000"/>
              <w:bottom w:val="single" w:sz="4" w:space="0" w:color="000000"/>
              <w:right w:val="single" w:sz="4" w:space="0" w:color="000000"/>
            </w:tcBorders>
            <w:shd w:val="clear" w:color="auto" w:fill="EAF1DD"/>
            <w:vAlign w:val="center"/>
          </w:tcPr>
          <w:p w:rsidR="0039616E" w:rsidRDefault="00DF20C4">
            <w:pPr>
              <w:jc w:val="right"/>
              <w:rPr>
                <w:rFonts w:hint="eastAsia"/>
              </w:rPr>
            </w:pPr>
            <w:r>
              <w:rPr>
                <w:rFonts w:ascii="Lato" w:eastAsia="Times New Roman" w:hAnsi="Lato" w:cs="Lato"/>
                <w:b/>
                <w:bCs/>
                <w:sz w:val="16"/>
                <w:szCs w:val="16"/>
                <w:lang w:eastAsia="pl-PL"/>
              </w:rPr>
              <w:t>18 585 697,18</w:t>
            </w:r>
          </w:p>
        </w:tc>
      </w:tr>
      <w:tr w:rsidR="0039616E">
        <w:trPr>
          <w:trHeight w:val="255"/>
        </w:trPr>
        <w:tc>
          <w:tcPr>
            <w:tcW w:w="6655" w:type="dxa"/>
            <w:tcBorders>
              <w:left w:val="single" w:sz="4" w:space="0" w:color="000000"/>
              <w:bottom w:val="single" w:sz="4" w:space="0" w:color="000000"/>
            </w:tcBorders>
            <w:shd w:val="clear" w:color="auto" w:fill="FFFFFF"/>
            <w:vAlign w:val="bottom"/>
          </w:tcPr>
          <w:p w:rsidR="0039616E" w:rsidRPr="00BB1586" w:rsidRDefault="00DF20C4">
            <w:pPr>
              <w:ind w:firstLine="720"/>
              <w:rPr>
                <w:rFonts w:ascii="Lato" w:eastAsia="Times New Roman" w:hAnsi="Lato" w:cs="Lato"/>
                <w:sz w:val="16"/>
                <w:szCs w:val="16"/>
                <w:lang w:val="en-GB" w:eastAsia="pl-PL"/>
              </w:rPr>
            </w:pPr>
            <w:r w:rsidRPr="00BB1586">
              <w:rPr>
                <w:rFonts w:ascii="Arial" w:eastAsia="Times New Roman" w:hAnsi="Arial" w:cs="Arial"/>
                <w:sz w:val="18"/>
                <w:szCs w:val="18"/>
                <w:lang w:val="en-GB" w:eastAsia="pl-PL"/>
              </w:rPr>
              <w:t>- of limited disposability</w:t>
            </w:r>
          </w:p>
        </w:tc>
        <w:tc>
          <w:tcPr>
            <w:tcW w:w="1279" w:type="dxa"/>
            <w:tcBorders>
              <w:left w:val="single" w:sz="4" w:space="0" w:color="000000"/>
              <w:bottom w:val="single" w:sz="4" w:space="0" w:color="000000"/>
            </w:tcBorders>
            <w:shd w:val="clear" w:color="auto" w:fill="FFFFFF"/>
            <w:vAlign w:val="bottom"/>
          </w:tcPr>
          <w:p w:rsidR="0039616E" w:rsidRDefault="00DF20C4">
            <w:pPr>
              <w:jc w:val="right"/>
              <w:rPr>
                <w:rFonts w:ascii="Lato" w:eastAsia="Times New Roman" w:hAnsi="Lato" w:cs="Lato"/>
                <w:sz w:val="16"/>
                <w:szCs w:val="16"/>
                <w:lang w:eastAsia="pl-PL"/>
              </w:rPr>
            </w:pPr>
            <w:r>
              <w:rPr>
                <w:rFonts w:ascii="Lato" w:eastAsia="Times New Roman" w:hAnsi="Lato" w:cs="Lato"/>
                <w:sz w:val="16"/>
                <w:szCs w:val="16"/>
                <w:lang w:eastAsia="pl-PL"/>
              </w:rPr>
              <w:t>0,00</w:t>
            </w:r>
          </w:p>
        </w:tc>
        <w:tc>
          <w:tcPr>
            <w:tcW w:w="1308" w:type="dxa"/>
            <w:tcBorders>
              <w:left w:val="single" w:sz="4" w:space="0" w:color="000000"/>
              <w:bottom w:val="single" w:sz="4" w:space="0" w:color="000000"/>
              <w:right w:val="single" w:sz="4" w:space="0" w:color="000000"/>
            </w:tcBorders>
            <w:shd w:val="clear" w:color="auto" w:fill="FFFFFF"/>
            <w:vAlign w:val="bottom"/>
          </w:tcPr>
          <w:p w:rsidR="0039616E" w:rsidRDefault="00DF20C4">
            <w:pPr>
              <w:jc w:val="right"/>
              <w:rPr>
                <w:rFonts w:hint="eastAsia"/>
              </w:rPr>
            </w:pPr>
            <w:r>
              <w:rPr>
                <w:rFonts w:ascii="Lato" w:eastAsia="Times New Roman" w:hAnsi="Lato" w:cs="Lato"/>
                <w:sz w:val="16"/>
                <w:szCs w:val="16"/>
                <w:lang w:eastAsia="pl-PL"/>
              </w:rPr>
              <w:t>0,00</w:t>
            </w:r>
          </w:p>
        </w:tc>
      </w:tr>
    </w:tbl>
    <w:p w:rsidR="0039616E" w:rsidRDefault="0039616E">
      <w:pPr>
        <w:jc w:val="both"/>
        <w:rPr>
          <w:rFonts w:hint="eastAsia"/>
        </w:rPr>
      </w:pPr>
    </w:p>
    <w:p w:rsidR="0039616E" w:rsidRDefault="0039616E">
      <w:pPr>
        <w:jc w:val="both"/>
        <w:rPr>
          <w:rFonts w:hint="eastAsia"/>
        </w:rPr>
      </w:pPr>
    </w:p>
    <w:p w:rsidR="0039616E" w:rsidRDefault="00DF20C4">
      <w:pPr>
        <w:jc w:val="both"/>
        <w:rPr>
          <w:rFonts w:hint="eastAsia"/>
          <w:lang w:val="en-GB"/>
        </w:rPr>
      </w:pPr>
      <w:proofErr w:type="spellStart"/>
      <w:r>
        <w:rPr>
          <w:lang w:val="en-GB"/>
        </w:rPr>
        <w:t>Wrocław</w:t>
      </w:r>
      <w:proofErr w:type="spellEnd"/>
      <w:r>
        <w:rPr>
          <w:lang w:val="en-GB"/>
        </w:rPr>
        <w:t>, July 29</w:t>
      </w:r>
      <w:r>
        <w:rPr>
          <w:vertAlign w:val="superscript"/>
          <w:lang w:val="en-GB"/>
        </w:rPr>
        <w:t>th</w:t>
      </w:r>
      <w:r>
        <w:rPr>
          <w:lang w:val="en-GB"/>
        </w:rPr>
        <w:t>, 2016.</w:t>
      </w:r>
    </w:p>
    <w:p w:rsidR="0039616E" w:rsidRDefault="0039616E">
      <w:pPr>
        <w:jc w:val="both"/>
        <w:rPr>
          <w:rFonts w:hint="eastAsia"/>
          <w:lang w:val="en-GB"/>
        </w:rPr>
      </w:pPr>
    </w:p>
    <w:p w:rsidR="0039616E" w:rsidRDefault="00DF20C4">
      <w:pPr>
        <w:jc w:val="both"/>
        <w:rPr>
          <w:rFonts w:hint="eastAsia"/>
          <w:lang w:val="en-GB"/>
        </w:rPr>
      </w:pPr>
      <w:r>
        <w:rPr>
          <w:lang w:val="en-GB"/>
        </w:rPr>
        <w:t>Mariusz Ciepły, President of the Board</w:t>
      </w:r>
    </w:p>
    <w:p w:rsidR="0039616E" w:rsidRDefault="0039616E">
      <w:pPr>
        <w:jc w:val="both"/>
        <w:rPr>
          <w:rFonts w:hint="eastAsia"/>
          <w:lang w:val="en-GB"/>
        </w:rPr>
      </w:pPr>
    </w:p>
    <w:p w:rsidR="0039616E" w:rsidRDefault="00DF20C4">
      <w:pPr>
        <w:jc w:val="both"/>
        <w:rPr>
          <w:rFonts w:ascii="Times New Roman" w:hAnsi="Times New Roman" w:cs="Times New Roman"/>
          <w:lang w:val="en-GB"/>
        </w:rPr>
      </w:pPr>
      <w:r>
        <w:rPr>
          <w:lang w:val="en-GB"/>
        </w:rPr>
        <w:t>Urszula Jarzębowska, member of the Board</w:t>
      </w:r>
    </w:p>
    <w:p w:rsidR="0039616E" w:rsidRDefault="0039616E">
      <w:pPr>
        <w:jc w:val="both"/>
        <w:rPr>
          <w:rFonts w:ascii="Times New Roman" w:hAnsi="Times New Roman" w:cs="Times New Roman"/>
          <w:lang w:val="en-GB"/>
        </w:rPr>
      </w:pPr>
    </w:p>
    <w:p w:rsidR="0039616E" w:rsidRDefault="0039616E">
      <w:pPr>
        <w:jc w:val="both"/>
        <w:rPr>
          <w:rFonts w:ascii="Times New Roman" w:hAnsi="Times New Roman" w:cs="Times New Roman"/>
          <w:lang w:val="en-GB"/>
        </w:rPr>
      </w:pPr>
    </w:p>
    <w:p w:rsidR="0039616E" w:rsidRDefault="0039616E">
      <w:pPr>
        <w:jc w:val="both"/>
        <w:rPr>
          <w:rFonts w:ascii="Times New Roman" w:hAnsi="Times New Roman" w:cs="Times New Roman"/>
          <w:lang w:val="en-GB"/>
        </w:rPr>
      </w:pPr>
    </w:p>
    <w:p w:rsidR="0039616E" w:rsidRDefault="0039616E">
      <w:pPr>
        <w:jc w:val="both"/>
        <w:rPr>
          <w:rFonts w:ascii="Times New Roman" w:hAnsi="Times New Roman" w:cs="Times New Roman"/>
          <w:lang w:val="en-GB"/>
        </w:rPr>
      </w:pPr>
    </w:p>
    <w:p w:rsidR="0039616E" w:rsidRPr="00743884" w:rsidRDefault="0039616E">
      <w:pPr>
        <w:jc w:val="both"/>
        <w:rPr>
          <w:rFonts w:hint="eastAsia"/>
          <w:lang w:val="en-US"/>
        </w:rPr>
      </w:pPr>
    </w:p>
    <w:p w:rsidR="006B17C8" w:rsidRDefault="006B17C8">
      <w:pPr>
        <w:widowControl/>
        <w:suppressAutoHyphens w:val="0"/>
        <w:rPr>
          <w:rFonts w:ascii="Times New Roman" w:hAnsi="Times New Roman" w:cs="Times New Roman"/>
          <w:b/>
          <w:bCs/>
          <w:color w:val="00000A"/>
          <w:sz w:val="28"/>
          <w:szCs w:val="28"/>
        </w:rPr>
      </w:pPr>
      <w:r>
        <w:rPr>
          <w:rFonts w:ascii="Times New Roman" w:hAnsi="Times New Roman" w:cs="Times New Roman"/>
          <w:color w:val="00000A"/>
        </w:rPr>
        <w:br w:type="page"/>
      </w:r>
    </w:p>
    <w:p w:rsidR="0039616E" w:rsidRDefault="00DF20C4">
      <w:pPr>
        <w:pStyle w:val="Nagwek1"/>
        <w:rPr>
          <w:rFonts w:ascii="Times New Roman" w:hAnsi="Times New Roman" w:cs="Times New Roman"/>
          <w:color w:val="00000A"/>
        </w:rPr>
      </w:pPr>
      <w:r>
        <w:rPr>
          <w:rFonts w:ascii="Times New Roman" w:hAnsi="Times New Roman" w:cs="Times New Roman"/>
          <w:color w:val="00000A"/>
        </w:rPr>
        <w:lastRenderedPageBreak/>
        <w:t>FURTHER INFORMATION AND EXPLANATION</w:t>
      </w:r>
    </w:p>
    <w:p w:rsidR="0039616E" w:rsidRDefault="00DF20C4">
      <w:pPr>
        <w:pStyle w:val="Nagwek2"/>
        <w:rPr>
          <w:rFonts w:ascii="Times New Roman" w:hAnsi="Times New Roman" w:cs="Times New Roman"/>
          <w:sz w:val="18"/>
          <w:lang w:val="en-GB"/>
        </w:rPr>
      </w:pPr>
      <w:r>
        <w:rPr>
          <w:rFonts w:ascii="Times New Roman" w:hAnsi="Times New Roman" w:cs="Times New Roman"/>
          <w:color w:val="00000A"/>
          <w:sz w:val="28"/>
          <w:szCs w:val="28"/>
        </w:rPr>
        <w:t xml:space="preserve">Notes to the </w:t>
      </w:r>
      <w:r>
        <w:rPr>
          <w:rFonts w:ascii="Times New Roman" w:hAnsi="Times New Roman" w:cs="Times New Roman"/>
          <w:color w:val="00000A"/>
          <w:sz w:val="28"/>
          <w:szCs w:val="28"/>
          <w:lang w:val="en-GB"/>
        </w:rPr>
        <w:t>balance sheet</w:t>
      </w:r>
    </w:p>
    <w:p w:rsidR="0039616E" w:rsidRDefault="0039616E">
      <w:pPr>
        <w:rPr>
          <w:rFonts w:ascii="Times New Roman" w:hAnsi="Times New Roman" w:cs="Times New Roman"/>
          <w:b/>
          <w:sz w:val="18"/>
          <w:lang w:val="en-GB"/>
        </w:rPr>
      </w:pPr>
    </w:p>
    <w:p w:rsidR="0039616E" w:rsidRDefault="00DF20C4">
      <w:pPr>
        <w:rPr>
          <w:rFonts w:ascii="Times New Roman" w:hAnsi="Times New Roman" w:cs="Times New Roman"/>
          <w:sz w:val="18"/>
          <w:lang w:val="en-GB"/>
        </w:rPr>
      </w:pPr>
      <w:r>
        <w:rPr>
          <w:rFonts w:ascii="Times New Roman" w:hAnsi="Times New Roman" w:cs="Times New Roman"/>
          <w:b/>
          <w:bCs/>
          <w:lang w:val="en-GB"/>
        </w:rPr>
        <w:t>Note 1.1. Intangible assets</w:t>
      </w:r>
    </w:p>
    <w:p w:rsidR="0039616E" w:rsidRDefault="0039616E">
      <w:pPr>
        <w:rPr>
          <w:rFonts w:ascii="Times New Roman" w:hAnsi="Times New Roman" w:cs="Times New Roman"/>
          <w:sz w:val="18"/>
          <w:lang w:val="en-GB"/>
        </w:rPr>
      </w:pPr>
    </w:p>
    <w:tbl>
      <w:tblPr>
        <w:tblW w:w="0" w:type="auto"/>
        <w:tblInd w:w="-177" w:type="dxa"/>
        <w:tblLayout w:type="fixed"/>
        <w:tblCellMar>
          <w:left w:w="70" w:type="dxa"/>
          <w:right w:w="70" w:type="dxa"/>
        </w:tblCellMar>
        <w:tblLook w:val="0000" w:firstRow="0" w:lastRow="0" w:firstColumn="0" w:lastColumn="0" w:noHBand="0" w:noVBand="0"/>
      </w:tblPr>
      <w:tblGrid>
        <w:gridCol w:w="5097"/>
        <w:gridCol w:w="1358"/>
        <w:gridCol w:w="1838"/>
      </w:tblGrid>
      <w:tr w:rsidR="0039616E">
        <w:trPr>
          <w:trHeight w:val="336"/>
        </w:trPr>
        <w:tc>
          <w:tcPr>
            <w:tcW w:w="5097" w:type="dxa"/>
            <w:tcBorders>
              <w:top w:val="double" w:sz="6"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b/>
                <w:bCs/>
                <w:color w:val="000000"/>
                <w:sz w:val="16"/>
                <w:szCs w:val="16"/>
                <w:lang w:eastAsia="pl-PL"/>
              </w:rPr>
            </w:pPr>
            <w:r>
              <w:rPr>
                <w:rFonts w:ascii="Times New Roman" w:eastAsia="Times New Roman" w:hAnsi="Times New Roman" w:cs="Times New Roman"/>
                <w:b/>
                <w:bCs/>
                <w:color w:val="000000"/>
                <w:sz w:val="16"/>
                <w:szCs w:val="16"/>
                <w:lang w:val="en-GB" w:eastAsia="pl-PL"/>
              </w:rPr>
              <w:t>INTANGIBLE ASSETS in PLN</w:t>
            </w:r>
          </w:p>
        </w:tc>
        <w:tc>
          <w:tcPr>
            <w:tcW w:w="1358" w:type="dxa"/>
            <w:tcBorders>
              <w:top w:val="double" w:sz="6" w:space="0" w:color="00000A"/>
              <w:left w:val="single" w:sz="4" w:space="0" w:color="00000A"/>
              <w:bottom w:val="single" w:sz="4" w:space="0" w:color="00000A"/>
            </w:tcBorders>
            <w:shd w:val="clear" w:color="auto" w:fill="FFFFFF"/>
            <w:vAlign w:val="center"/>
          </w:tcPr>
          <w:p w:rsidR="0039616E" w:rsidRDefault="00DF20C4">
            <w:pPr>
              <w:jc w:val="center"/>
              <w:rPr>
                <w:rFonts w:ascii="Lato" w:eastAsia="Times New Roman" w:hAnsi="Lato" w:cs="Lato"/>
                <w:b/>
                <w:bCs/>
                <w:color w:val="000000"/>
                <w:sz w:val="16"/>
                <w:szCs w:val="16"/>
                <w:lang w:eastAsia="pl-PL"/>
              </w:rPr>
            </w:pPr>
            <w:r>
              <w:rPr>
                <w:rFonts w:ascii="Lato" w:eastAsia="Times New Roman" w:hAnsi="Lato" w:cs="Lato"/>
                <w:b/>
                <w:bCs/>
                <w:color w:val="000000"/>
                <w:sz w:val="16"/>
                <w:szCs w:val="16"/>
                <w:lang w:eastAsia="pl-PL"/>
              </w:rPr>
              <w:t>30.06.2016</w:t>
            </w:r>
          </w:p>
        </w:tc>
        <w:tc>
          <w:tcPr>
            <w:tcW w:w="1838" w:type="dxa"/>
            <w:tcBorders>
              <w:top w:val="double" w:sz="6" w:space="0" w:color="00000A"/>
              <w:left w:val="single" w:sz="4" w:space="0" w:color="00000A"/>
              <w:bottom w:val="single" w:sz="4" w:space="0" w:color="00000A"/>
              <w:right w:val="double" w:sz="6" w:space="0" w:color="00000A"/>
            </w:tcBorders>
            <w:shd w:val="clear" w:color="auto" w:fill="FFFFFF"/>
            <w:vAlign w:val="center"/>
          </w:tcPr>
          <w:p w:rsidR="0039616E" w:rsidRDefault="00DF20C4">
            <w:pPr>
              <w:jc w:val="center"/>
              <w:rPr>
                <w:rFonts w:hint="eastAsia"/>
              </w:rPr>
            </w:pPr>
            <w:r>
              <w:rPr>
                <w:rFonts w:ascii="Lato" w:eastAsia="Times New Roman" w:hAnsi="Lato" w:cs="Lato"/>
                <w:b/>
                <w:bCs/>
                <w:color w:val="000000"/>
                <w:sz w:val="16"/>
                <w:szCs w:val="16"/>
                <w:lang w:eastAsia="pl-PL"/>
              </w:rPr>
              <w:t>30.06.2015</w:t>
            </w:r>
          </w:p>
        </w:tc>
      </w:tr>
      <w:tr w:rsidR="0039616E">
        <w:trPr>
          <w:trHeight w:val="321"/>
        </w:trPr>
        <w:tc>
          <w:tcPr>
            <w:tcW w:w="5097" w:type="dxa"/>
            <w:tcBorders>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a) R &amp; D expenses</w:t>
            </w:r>
          </w:p>
        </w:tc>
        <w:tc>
          <w:tcPr>
            <w:tcW w:w="1358"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 xml:space="preserve">4 308 297,85   </w:t>
            </w:r>
          </w:p>
        </w:tc>
        <w:tc>
          <w:tcPr>
            <w:tcW w:w="1838" w:type="dxa"/>
            <w:tcBorders>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 xml:space="preserve">2 832 154,62   </w:t>
            </w:r>
          </w:p>
        </w:tc>
      </w:tr>
      <w:tr w:rsidR="0039616E">
        <w:trPr>
          <w:trHeight w:val="321"/>
        </w:trPr>
        <w:tc>
          <w:tcPr>
            <w:tcW w:w="5097" w:type="dxa"/>
            <w:tcBorders>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b) goodwill</w:t>
            </w:r>
          </w:p>
        </w:tc>
        <w:tc>
          <w:tcPr>
            <w:tcW w:w="1358"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 xml:space="preserve">0,00   </w:t>
            </w:r>
          </w:p>
        </w:tc>
        <w:tc>
          <w:tcPr>
            <w:tcW w:w="1838" w:type="dxa"/>
            <w:tcBorders>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 xml:space="preserve">0,00   </w:t>
            </w:r>
          </w:p>
        </w:tc>
      </w:tr>
      <w:tr w:rsidR="0039616E">
        <w:trPr>
          <w:trHeight w:val="321"/>
        </w:trPr>
        <w:tc>
          <w:tcPr>
            <w:tcW w:w="5097" w:type="dxa"/>
            <w:tcBorders>
              <w:left w:val="double" w:sz="6" w:space="0" w:color="00000A"/>
              <w:bottom w:val="single" w:sz="4" w:space="0" w:color="00000A"/>
            </w:tcBorders>
            <w:shd w:val="clear" w:color="auto" w:fill="FFFFFF"/>
            <w:vAlign w:val="bottom"/>
          </w:tcPr>
          <w:p w:rsidR="0039616E" w:rsidRPr="00743884" w:rsidRDefault="00DF20C4">
            <w:pPr>
              <w:rPr>
                <w:rFonts w:ascii="Lato" w:eastAsia="Times New Roman" w:hAnsi="Lato" w:cs="Lato"/>
                <w:color w:val="000000"/>
                <w:sz w:val="16"/>
                <w:szCs w:val="16"/>
                <w:lang w:val="en-US" w:eastAsia="pl-PL"/>
              </w:rPr>
            </w:pPr>
            <w:r>
              <w:rPr>
                <w:rFonts w:ascii="Times New Roman" w:eastAsia="Times New Roman" w:hAnsi="Times New Roman" w:cs="Times New Roman"/>
                <w:color w:val="000000"/>
                <w:sz w:val="16"/>
                <w:szCs w:val="16"/>
                <w:lang w:val="en-GB" w:eastAsia="pl-PL"/>
              </w:rPr>
              <w:t>c) purchased , patents, licences,  land similar  values, including:</w:t>
            </w:r>
          </w:p>
        </w:tc>
        <w:tc>
          <w:tcPr>
            <w:tcW w:w="1358"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 xml:space="preserve">0,00   </w:t>
            </w:r>
          </w:p>
        </w:tc>
        <w:tc>
          <w:tcPr>
            <w:tcW w:w="1838" w:type="dxa"/>
            <w:tcBorders>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 xml:space="preserve">0,00   </w:t>
            </w:r>
          </w:p>
        </w:tc>
      </w:tr>
      <w:tr w:rsidR="0039616E">
        <w:trPr>
          <w:trHeight w:val="321"/>
        </w:trPr>
        <w:tc>
          <w:tcPr>
            <w:tcW w:w="5097" w:type="dxa"/>
            <w:tcBorders>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   -software</w:t>
            </w:r>
          </w:p>
        </w:tc>
        <w:tc>
          <w:tcPr>
            <w:tcW w:w="1358"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 xml:space="preserve">0,00   </w:t>
            </w:r>
          </w:p>
        </w:tc>
        <w:tc>
          <w:tcPr>
            <w:tcW w:w="1838" w:type="dxa"/>
            <w:tcBorders>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 xml:space="preserve">0,00   </w:t>
            </w:r>
          </w:p>
        </w:tc>
      </w:tr>
      <w:tr w:rsidR="0039616E">
        <w:trPr>
          <w:trHeight w:val="321"/>
        </w:trPr>
        <w:tc>
          <w:tcPr>
            <w:tcW w:w="5097" w:type="dxa"/>
            <w:tcBorders>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d) other intangible assets</w:t>
            </w:r>
          </w:p>
        </w:tc>
        <w:tc>
          <w:tcPr>
            <w:tcW w:w="1358"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 xml:space="preserve">0,00   </w:t>
            </w:r>
          </w:p>
        </w:tc>
        <w:tc>
          <w:tcPr>
            <w:tcW w:w="1838" w:type="dxa"/>
            <w:tcBorders>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 xml:space="preserve">0,00   </w:t>
            </w:r>
          </w:p>
        </w:tc>
      </w:tr>
      <w:tr w:rsidR="0039616E">
        <w:trPr>
          <w:trHeight w:val="321"/>
        </w:trPr>
        <w:tc>
          <w:tcPr>
            <w:tcW w:w="5097" w:type="dxa"/>
            <w:tcBorders>
              <w:left w:val="double" w:sz="6" w:space="0" w:color="00000A"/>
              <w:bottom w:val="single" w:sz="4" w:space="0" w:color="00000A"/>
            </w:tcBorders>
            <w:shd w:val="clear" w:color="auto" w:fill="FFFFFF"/>
            <w:vAlign w:val="bottom"/>
          </w:tcPr>
          <w:p w:rsidR="0039616E" w:rsidRPr="00743884" w:rsidRDefault="00DF20C4">
            <w:pPr>
              <w:rPr>
                <w:rFonts w:ascii="Lato" w:eastAsia="Times New Roman" w:hAnsi="Lato" w:cs="Lato"/>
                <w:color w:val="000000"/>
                <w:sz w:val="16"/>
                <w:szCs w:val="16"/>
                <w:lang w:val="en-US" w:eastAsia="pl-PL"/>
              </w:rPr>
            </w:pPr>
            <w:r>
              <w:rPr>
                <w:rFonts w:ascii="Times New Roman" w:eastAsia="Times New Roman" w:hAnsi="Times New Roman" w:cs="Times New Roman"/>
                <w:color w:val="000000"/>
                <w:sz w:val="16"/>
                <w:szCs w:val="16"/>
                <w:lang w:val="en-GB" w:eastAsia="pl-PL"/>
              </w:rPr>
              <w:t>e) advances for intangible assets</w:t>
            </w:r>
          </w:p>
        </w:tc>
        <w:tc>
          <w:tcPr>
            <w:tcW w:w="1358"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 xml:space="preserve">0,00   </w:t>
            </w:r>
          </w:p>
        </w:tc>
        <w:tc>
          <w:tcPr>
            <w:tcW w:w="1838" w:type="dxa"/>
            <w:tcBorders>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 xml:space="preserve">0,00   </w:t>
            </w:r>
          </w:p>
        </w:tc>
      </w:tr>
      <w:tr w:rsidR="0039616E">
        <w:trPr>
          <w:trHeight w:val="336"/>
        </w:trPr>
        <w:tc>
          <w:tcPr>
            <w:tcW w:w="5097" w:type="dxa"/>
            <w:tcBorders>
              <w:left w:val="double" w:sz="6" w:space="0" w:color="00000A"/>
              <w:bottom w:val="double" w:sz="6" w:space="0" w:color="00000A"/>
            </w:tcBorders>
            <w:shd w:val="clear" w:color="auto" w:fill="FFFFFF"/>
            <w:vAlign w:val="bottom"/>
          </w:tcPr>
          <w:p w:rsidR="0039616E" w:rsidRDefault="00DF20C4">
            <w:pPr>
              <w:rPr>
                <w:rFonts w:ascii="Lato" w:eastAsia="Times New Roman" w:hAnsi="Lato" w:cs="Lato"/>
                <w:b/>
                <w:bCs/>
                <w:color w:val="000000"/>
                <w:sz w:val="16"/>
                <w:szCs w:val="16"/>
                <w:lang w:eastAsia="pl-PL"/>
              </w:rPr>
            </w:pPr>
            <w:r>
              <w:rPr>
                <w:rFonts w:ascii="Times New Roman" w:eastAsia="Times New Roman" w:hAnsi="Times New Roman" w:cs="Times New Roman"/>
                <w:b/>
                <w:bCs/>
                <w:color w:val="000000"/>
                <w:sz w:val="16"/>
                <w:szCs w:val="16"/>
                <w:lang w:val="en-GB" w:eastAsia="pl-PL"/>
              </w:rPr>
              <w:t>Total intangible assets</w:t>
            </w:r>
          </w:p>
        </w:tc>
        <w:tc>
          <w:tcPr>
            <w:tcW w:w="1358" w:type="dxa"/>
            <w:tcBorders>
              <w:left w:val="single" w:sz="4" w:space="0" w:color="00000A"/>
              <w:bottom w:val="double" w:sz="6" w:space="0" w:color="00000A"/>
            </w:tcBorders>
            <w:shd w:val="clear" w:color="auto" w:fill="FFFFFF"/>
            <w:vAlign w:val="bottom"/>
          </w:tcPr>
          <w:p w:rsidR="0039616E" w:rsidRDefault="00DF20C4">
            <w:pPr>
              <w:jc w:val="right"/>
              <w:rPr>
                <w:rFonts w:ascii="Lato" w:eastAsia="Times New Roman" w:hAnsi="Lato" w:cs="Lato"/>
                <w:b/>
                <w:bCs/>
                <w:color w:val="000000"/>
                <w:sz w:val="16"/>
                <w:szCs w:val="16"/>
                <w:lang w:eastAsia="pl-PL"/>
              </w:rPr>
            </w:pPr>
            <w:r>
              <w:rPr>
                <w:rFonts w:ascii="Lato" w:eastAsia="Times New Roman" w:hAnsi="Lato" w:cs="Lato"/>
                <w:b/>
                <w:bCs/>
                <w:color w:val="000000"/>
                <w:sz w:val="16"/>
                <w:szCs w:val="16"/>
                <w:lang w:eastAsia="pl-PL"/>
              </w:rPr>
              <w:t xml:space="preserve">4 308 297,85   </w:t>
            </w:r>
          </w:p>
        </w:tc>
        <w:tc>
          <w:tcPr>
            <w:tcW w:w="1838" w:type="dxa"/>
            <w:tcBorders>
              <w:left w:val="single" w:sz="4" w:space="0" w:color="00000A"/>
              <w:bottom w:val="double" w:sz="6"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b/>
                <w:bCs/>
                <w:color w:val="000000"/>
                <w:sz w:val="16"/>
                <w:szCs w:val="16"/>
                <w:lang w:eastAsia="pl-PL"/>
              </w:rPr>
              <w:t xml:space="preserve">2 832 154,62   </w:t>
            </w:r>
          </w:p>
        </w:tc>
      </w:tr>
    </w:tbl>
    <w:p w:rsidR="0039616E" w:rsidRDefault="0039616E">
      <w:pPr>
        <w:jc w:val="both"/>
        <w:rPr>
          <w:rFonts w:ascii="Times New Roman" w:hAnsi="Times New Roman" w:cs="Times New Roman"/>
          <w:lang w:val="en-GB"/>
        </w:rPr>
      </w:pPr>
    </w:p>
    <w:p w:rsidR="0039616E" w:rsidRDefault="00DF20C4">
      <w:pPr>
        <w:jc w:val="both"/>
        <w:rPr>
          <w:rFonts w:ascii="Times New Roman" w:hAnsi="Times New Roman" w:cs="Times New Roman"/>
          <w:lang w:val="en-GB"/>
        </w:rPr>
      </w:pPr>
      <w:r>
        <w:rPr>
          <w:rFonts w:ascii="Times New Roman" w:hAnsi="Times New Roman" w:cs="Times New Roman"/>
          <w:lang w:val="en-GB"/>
        </w:rPr>
        <w:t xml:space="preserve">On the balance sheet day the  intangible assets were free from liens and encumbrances  There were no write-offs made nor were the intangible assets revaluated. </w:t>
      </w:r>
    </w:p>
    <w:p w:rsidR="0039616E" w:rsidRDefault="0039616E">
      <w:pPr>
        <w:jc w:val="both"/>
        <w:rPr>
          <w:rFonts w:ascii="Times New Roman" w:hAnsi="Times New Roman" w:cs="Times New Roman"/>
          <w:lang w:val="en-GB"/>
        </w:rPr>
      </w:pPr>
    </w:p>
    <w:p w:rsidR="0039616E" w:rsidRDefault="00DF20C4">
      <w:pPr>
        <w:jc w:val="both"/>
        <w:rPr>
          <w:rFonts w:ascii="Times New Roman" w:hAnsi="Times New Roman" w:cs="Times New Roman"/>
          <w:b/>
          <w:bCs/>
          <w:lang w:val="en-GB"/>
        </w:rPr>
      </w:pPr>
      <w:r>
        <w:rPr>
          <w:rFonts w:ascii="Times New Roman" w:hAnsi="Times New Roman" w:cs="Times New Roman"/>
          <w:b/>
          <w:bCs/>
          <w:lang w:val="en-GB"/>
        </w:rPr>
        <w:t>Note 1.1.  Changes in intangible assets</w:t>
      </w:r>
    </w:p>
    <w:p w:rsidR="0039616E" w:rsidRDefault="0039616E">
      <w:pPr>
        <w:jc w:val="both"/>
        <w:rPr>
          <w:rFonts w:ascii="Times New Roman" w:hAnsi="Times New Roman" w:cs="Times New Roman"/>
          <w:b/>
          <w:bCs/>
          <w:lang w:val="en-GB"/>
        </w:rPr>
      </w:pPr>
    </w:p>
    <w:p w:rsidR="0039616E" w:rsidRDefault="0039616E">
      <w:pPr>
        <w:jc w:val="both"/>
        <w:rPr>
          <w:rFonts w:ascii="Times New Roman" w:hAnsi="Times New Roman" w:cs="Times New Roman"/>
          <w:b/>
          <w:bCs/>
          <w:lang w:val="en-GB"/>
        </w:rPr>
      </w:pPr>
    </w:p>
    <w:tbl>
      <w:tblPr>
        <w:tblW w:w="0" w:type="auto"/>
        <w:tblInd w:w="-224" w:type="dxa"/>
        <w:tblLayout w:type="fixed"/>
        <w:tblCellMar>
          <w:left w:w="70" w:type="dxa"/>
          <w:right w:w="70" w:type="dxa"/>
        </w:tblCellMar>
        <w:tblLook w:val="0000" w:firstRow="0" w:lastRow="0" w:firstColumn="0" w:lastColumn="0" w:noHBand="0" w:noVBand="0"/>
      </w:tblPr>
      <w:tblGrid>
        <w:gridCol w:w="1978"/>
        <w:gridCol w:w="1376"/>
        <w:gridCol w:w="688"/>
        <w:gridCol w:w="1031"/>
        <w:gridCol w:w="1207"/>
        <w:gridCol w:w="1207"/>
        <w:gridCol w:w="1054"/>
        <w:gridCol w:w="1577"/>
      </w:tblGrid>
      <w:tr w:rsidR="0039616E" w:rsidRPr="006B17C8">
        <w:trPr>
          <w:trHeight w:val="330"/>
        </w:trPr>
        <w:tc>
          <w:tcPr>
            <w:tcW w:w="10118" w:type="dxa"/>
            <w:gridSpan w:val="8"/>
            <w:tcBorders>
              <w:top w:val="double" w:sz="6" w:space="0" w:color="00000A"/>
              <w:left w:val="double" w:sz="6" w:space="0" w:color="00000A"/>
              <w:bottom w:val="single" w:sz="4" w:space="0" w:color="00000A"/>
              <w:right w:val="double" w:sz="6" w:space="0" w:color="000001"/>
            </w:tcBorders>
            <w:shd w:val="clear" w:color="auto" w:fill="FFFFFF"/>
            <w:vAlign w:val="bottom"/>
          </w:tcPr>
          <w:p w:rsidR="0039616E" w:rsidRPr="00743884" w:rsidRDefault="00DF20C4">
            <w:pPr>
              <w:snapToGrid w:val="0"/>
              <w:jc w:val="center"/>
              <w:rPr>
                <w:rFonts w:hint="eastAsia"/>
                <w:lang w:val="en-US"/>
              </w:rPr>
            </w:pPr>
            <w:r w:rsidRPr="00743884">
              <w:rPr>
                <w:lang w:val="en-US"/>
              </w:rPr>
              <w:t xml:space="preserve">CHANGES IN INTANGIBLE ASSETS ( by nature) </w:t>
            </w:r>
          </w:p>
          <w:p w:rsidR="0039616E" w:rsidRPr="00743884" w:rsidRDefault="0039616E">
            <w:pPr>
              <w:jc w:val="center"/>
              <w:rPr>
                <w:rFonts w:hint="eastAsia"/>
                <w:lang w:val="en-US"/>
              </w:rPr>
            </w:pPr>
          </w:p>
        </w:tc>
      </w:tr>
      <w:tr w:rsidR="0039616E" w:rsidRPr="00BB1586">
        <w:trPr>
          <w:trHeight w:val="315"/>
        </w:trPr>
        <w:tc>
          <w:tcPr>
            <w:tcW w:w="1978" w:type="dxa"/>
            <w:vMerge w:val="restart"/>
            <w:tcBorders>
              <w:left w:val="double" w:sz="6" w:space="0" w:color="00000A"/>
              <w:bottom w:val="double" w:sz="6" w:space="0" w:color="000001"/>
            </w:tcBorders>
            <w:shd w:val="clear" w:color="auto" w:fill="FFFFFF"/>
            <w:vAlign w:val="center"/>
          </w:tcPr>
          <w:p w:rsidR="0039616E" w:rsidRPr="00BB1586" w:rsidRDefault="00DF20C4">
            <w:pPr>
              <w:jc w:val="center"/>
              <w:rPr>
                <w:rFonts w:ascii="Times New Roman" w:eastAsia="Times New Roman" w:hAnsi="Times New Roman" w:cs="Times New Roman"/>
                <w:b/>
                <w:bCs/>
                <w:color w:val="000000"/>
                <w:sz w:val="14"/>
                <w:szCs w:val="14"/>
                <w:lang w:val="en-GB" w:eastAsia="pl-PL"/>
              </w:rPr>
            </w:pPr>
            <w:r w:rsidRPr="00BB1586">
              <w:rPr>
                <w:rFonts w:ascii="Times New Roman" w:eastAsia="Times New Roman" w:hAnsi="Times New Roman" w:cs="Times New Roman"/>
                <w:b/>
                <w:bCs/>
                <w:color w:val="000000"/>
                <w:sz w:val="14"/>
                <w:szCs w:val="14"/>
                <w:lang w:val="en-GB" w:eastAsia="pl-PL"/>
              </w:rPr>
              <w:t>Specification</w:t>
            </w:r>
          </w:p>
        </w:tc>
        <w:tc>
          <w:tcPr>
            <w:tcW w:w="1376" w:type="dxa"/>
            <w:tcBorders>
              <w:left w:val="single" w:sz="4" w:space="0" w:color="00000A"/>
              <w:bottom w:val="single" w:sz="4" w:space="0" w:color="00000A"/>
            </w:tcBorders>
            <w:shd w:val="clear" w:color="auto" w:fill="FFFFFF"/>
            <w:vAlign w:val="bottom"/>
          </w:tcPr>
          <w:p w:rsidR="0039616E" w:rsidRPr="00BB1586" w:rsidRDefault="00DF20C4">
            <w:pPr>
              <w:jc w:val="center"/>
              <w:rPr>
                <w:rFonts w:ascii="Times New Roman" w:eastAsia="Times New Roman" w:hAnsi="Times New Roman" w:cs="Times New Roman"/>
                <w:b/>
                <w:bCs/>
                <w:color w:val="000000"/>
                <w:sz w:val="14"/>
                <w:szCs w:val="14"/>
                <w:lang w:val="en-GB" w:eastAsia="pl-PL"/>
              </w:rPr>
            </w:pPr>
            <w:r w:rsidRPr="00BB1586">
              <w:rPr>
                <w:rFonts w:ascii="Times New Roman" w:eastAsia="Times New Roman" w:hAnsi="Times New Roman" w:cs="Times New Roman"/>
                <w:b/>
                <w:bCs/>
                <w:color w:val="000000"/>
                <w:sz w:val="14"/>
                <w:szCs w:val="14"/>
                <w:lang w:val="en-GB" w:eastAsia="pl-PL"/>
              </w:rPr>
              <w:t>a</w:t>
            </w:r>
          </w:p>
        </w:tc>
        <w:tc>
          <w:tcPr>
            <w:tcW w:w="688" w:type="dxa"/>
            <w:tcBorders>
              <w:left w:val="single" w:sz="4" w:space="0" w:color="00000A"/>
              <w:bottom w:val="single" w:sz="4" w:space="0" w:color="00000A"/>
            </w:tcBorders>
            <w:shd w:val="clear" w:color="auto" w:fill="FFFFFF"/>
            <w:vAlign w:val="bottom"/>
          </w:tcPr>
          <w:p w:rsidR="0039616E" w:rsidRPr="00BB1586" w:rsidRDefault="00DF20C4">
            <w:pPr>
              <w:jc w:val="center"/>
              <w:rPr>
                <w:rFonts w:ascii="Times New Roman" w:eastAsia="Times New Roman" w:hAnsi="Times New Roman" w:cs="Times New Roman"/>
                <w:b/>
                <w:bCs/>
                <w:color w:val="000000"/>
                <w:sz w:val="14"/>
                <w:szCs w:val="14"/>
                <w:lang w:val="en-GB" w:eastAsia="pl-PL"/>
              </w:rPr>
            </w:pPr>
            <w:r w:rsidRPr="00BB1586">
              <w:rPr>
                <w:rFonts w:ascii="Times New Roman" w:eastAsia="Times New Roman" w:hAnsi="Times New Roman" w:cs="Times New Roman"/>
                <w:b/>
                <w:bCs/>
                <w:color w:val="000000"/>
                <w:sz w:val="14"/>
                <w:szCs w:val="14"/>
                <w:lang w:val="en-GB" w:eastAsia="pl-PL"/>
              </w:rPr>
              <w:t>b</w:t>
            </w:r>
          </w:p>
        </w:tc>
        <w:tc>
          <w:tcPr>
            <w:tcW w:w="2238" w:type="dxa"/>
            <w:gridSpan w:val="2"/>
            <w:tcBorders>
              <w:top w:val="single" w:sz="4" w:space="0" w:color="00000A"/>
              <w:left w:val="single" w:sz="4" w:space="0" w:color="00000A"/>
              <w:bottom w:val="single" w:sz="4" w:space="0" w:color="00000A"/>
            </w:tcBorders>
            <w:shd w:val="clear" w:color="auto" w:fill="FFFFFF"/>
            <w:vAlign w:val="bottom"/>
          </w:tcPr>
          <w:p w:rsidR="0039616E" w:rsidRPr="00BB1586" w:rsidRDefault="00DF20C4">
            <w:pPr>
              <w:jc w:val="center"/>
              <w:rPr>
                <w:rFonts w:ascii="Times New Roman" w:eastAsia="Times New Roman" w:hAnsi="Times New Roman" w:cs="Times New Roman"/>
                <w:b/>
                <w:bCs/>
                <w:color w:val="000000"/>
                <w:sz w:val="14"/>
                <w:szCs w:val="14"/>
                <w:lang w:val="en-GB" w:eastAsia="pl-PL"/>
              </w:rPr>
            </w:pPr>
            <w:r w:rsidRPr="00BB1586">
              <w:rPr>
                <w:rFonts w:ascii="Times New Roman" w:eastAsia="Times New Roman" w:hAnsi="Times New Roman" w:cs="Times New Roman"/>
                <w:b/>
                <w:bCs/>
                <w:color w:val="000000"/>
                <w:sz w:val="14"/>
                <w:szCs w:val="14"/>
                <w:lang w:val="en-GB" w:eastAsia="pl-PL"/>
              </w:rPr>
              <w:t>c</w:t>
            </w:r>
          </w:p>
        </w:tc>
        <w:tc>
          <w:tcPr>
            <w:tcW w:w="1207" w:type="dxa"/>
            <w:tcBorders>
              <w:left w:val="single" w:sz="4" w:space="0" w:color="000001"/>
              <w:bottom w:val="single" w:sz="4" w:space="0" w:color="00000A"/>
            </w:tcBorders>
            <w:shd w:val="clear" w:color="auto" w:fill="FFFFFF"/>
            <w:vAlign w:val="bottom"/>
          </w:tcPr>
          <w:p w:rsidR="0039616E" w:rsidRPr="00BB1586" w:rsidRDefault="00DF20C4">
            <w:pPr>
              <w:jc w:val="center"/>
              <w:rPr>
                <w:rFonts w:ascii="Times New Roman" w:eastAsia="Times New Roman" w:hAnsi="Times New Roman" w:cs="Times New Roman"/>
                <w:b/>
                <w:bCs/>
                <w:color w:val="000000"/>
                <w:sz w:val="14"/>
                <w:szCs w:val="14"/>
                <w:lang w:val="en-GB" w:eastAsia="pl-PL"/>
              </w:rPr>
            </w:pPr>
            <w:r w:rsidRPr="00BB1586">
              <w:rPr>
                <w:rFonts w:ascii="Times New Roman" w:eastAsia="Times New Roman" w:hAnsi="Times New Roman" w:cs="Times New Roman"/>
                <w:b/>
                <w:bCs/>
                <w:color w:val="000000"/>
                <w:sz w:val="14"/>
                <w:szCs w:val="14"/>
                <w:lang w:val="en-GB" w:eastAsia="pl-PL"/>
              </w:rPr>
              <w:t>d</w:t>
            </w:r>
          </w:p>
        </w:tc>
        <w:tc>
          <w:tcPr>
            <w:tcW w:w="1054" w:type="dxa"/>
            <w:tcBorders>
              <w:left w:val="single" w:sz="4" w:space="0" w:color="00000A"/>
              <w:bottom w:val="single" w:sz="4" w:space="0" w:color="00000A"/>
            </w:tcBorders>
            <w:shd w:val="clear" w:color="auto" w:fill="FFFFFF"/>
            <w:vAlign w:val="bottom"/>
          </w:tcPr>
          <w:p w:rsidR="0039616E" w:rsidRPr="00BB1586" w:rsidRDefault="00DF20C4">
            <w:pPr>
              <w:jc w:val="center"/>
              <w:rPr>
                <w:rFonts w:ascii="Times New Roman" w:eastAsia="Times New Roman" w:hAnsi="Times New Roman" w:cs="Times New Roman"/>
                <w:b/>
                <w:bCs/>
                <w:color w:val="000000"/>
                <w:sz w:val="16"/>
                <w:szCs w:val="16"/>
                <w:lang w:val="en-GB" w:eastAsia="pl-PL"/>
              </w:rPr>
            </w:pPr>
            <w:r w:rsidRPr="00BB1586">
              <w:rPr>
                <w:rFonts w:ascii="Times New Roman" w:eastAsia="Times New Roman" w:hAnsi="Times New Roman" w:cs="Times New Roman"/>
                <w:b/>
                <w:bCs/>
                <w:color w:val="000000"/>
                <w:sz w:val="14"/>
                <w:szCs w:val="14"/>
                <w:lang w:val="en-GB" w:eastAsia="pl-PL"/>
              </w:rPr>
              <w:t>e</w:t>
            </w:r>
          </w:p>
        </w:tc>
        <w:tc>
          <w:tcPr>
            <w:tcW w:w="1577" w:type="dxa"/>
            <w:vMerge w:val="restart"/>
            <w:tcBorders>
              <w:left w:val="single" w:sz="4" w:space="0" w:color="00000A"/>
              <w:bottom w:val="double" w:sz="6" w:space="0" w:color="000001"/>
              <w:right w:val="double" w:sz="6" w:space="0" w:color="00000A"/>
            </w:tcBorders>
            <w:shd w:val="clear" w:color="auto" w:fill="FFFFFF"/>
            <w:vAlign w:val="center"/>
          </w:tcPr>
          <w:p w:rsidR="0039616E" w:rsidRPr="00BB1586" w:rsidRDefault="00DF20C4">
            <w:pPr>
              <w:jc w:val="center"/>
              <w:rPr>
                <w:rFonts w:hint="eastAsia"/>
                <w:lang w:val="en-GB"/>
              </w:rPr>
            </w:pPr>
            <w:r w:rsidRPr="00BB1586">
              <w:rPr>
                <w:rFonts w:ascii="Times New Roman" w:eastAsia="Times New Roman" w:hAnsi="Times New Roman" w:cs="Times New Roman"/>
                <w:b/>
                <w:bCs/>
                <w:color w:val="000000"/>
                <w:sz w:val="16"/>
                <w:szCs w:val="16"/>
                <w:lang w:val="en-GB" w:eastAsia="pl-PL"/>
              </w:rPr>
              <w:t>Total intangible assets</w:t>
            </w:r>
          </w:p>
        </w:tc>
      </w:tr>
      <w:tr w:rsidR="0039616E">
        <w:trPr>
          <w:trHeight w:val="765"/>
        </w:trPr>
        <w:tc>
          <w:tcPr>
            <w:tcW w:w="1978" w:type="dxa"/>
            <w:vMerge/>
            <w:tcBorders>
              <w:left w:val="double" w:sz="6" w:space="0" w:color="00000A"/>
              <w:bottom w:val="double" w:sz="6" w:space="0" w:color="000001"/>
            </w:tcBorders>
            <w:shd w:val="clear" w:color="auto" w:fill="FFFFFF"/>
            <w:vAlign w:val="center"/>
          </w:tcPr>
          <w:p w:rsidR="0039616E" w:rsidRDefault="0039616E">
            <w:pPr>
              <w:snapToGrid w:val="0"/>
              <w:rPr>
                <w:rFonts w:hint="eastAsia"/>
              </w:rPr>
            </w:pPr>
          </w:p>
        </w:tc>
        <w:tc>
          <w:tcPr>
            <w:tcW w:w="1376" w:type="dxa"/>
            <w:vMerge w:val="restart"/>
            <w:tcBorders>
              <w:left w:val="single" w:sz="4" w:space="0" w:color="00000A"/>
              <w:bottom w:val="double" w:sz="6" w:space="0" w:color="000001"/>
            </w:tcBorders>
            <w:shd w:val="clear" w:color="auto" w:fill="FFFFFF"/>
            <w:vAlign w:val="center"/>
          </w:tcPr>
          <w:p w:rsidR="0039616E" w:rsidRPr="00BB1586" w:rsidRDefault="00DF20C4">
            <w:pPr>
              <w:jc w:val="center"/>
              <w:rPr>
                <w:rFonts w:ascii="Times New Roman" w:eastAsia="Times New Roman" w:hAnsi="Times New Roman" w:cs="Times New Roman"/>
                <w:b/>
                <w:bCs/>
                <w:color w:val="000000"/>
                <w:sz w:val="14"/>
                <w:szCs w:val="14"/>
                <w:lang w:val="en-GB" w:eastAsia="pl-PL"/>
              </w:rPr>
            </w:pPr>
            <w:r w:rsidRPr="00BB1586">
              <w:rPr>
                <w:rFonts w:ascii="Times New Roman" w:eastAsia="Times New Roman" w:hAnsi="Times New Roman" w:cs="Times New Roman"/>
                <w:b/>
                <w:bCs/>
                <w:color w:val="000000"/>
                <w:sz w:val="14"/>
                <w:szCs w:val="14"/>
                <w:lang w:val="en-GB" w:eastAsia="pl-PL"/>
              </w:rPr>
              <w:t>R&amp;D expenses</w:t>
            </w:r>
          </w:p>
        </w:tc>
        <w:tc>
          <w:tcPr>
            <w:tcW w:w="688" w:type="dxa"/>
            <w:vMerge w:val="restart"/>
            <w:tcBorders>
              <w:left w:val="single" w:sz="4" w:space="0" w:color="00000A"/>
              <w:bottom w:val="double" w:sz="6" w:space="0" w:color="000001"/>
            </w:tcBorders>
            <w:shd w:val="clear" w:color="auto" w:fill="FFFFFF"/>
            <w:vAlign w:val="center"/>
          </w:tcPr>
          <w:p w:rsidR="0039616E" w:rsidRPr="00BB1586" w:rsidRDefault="00DF20C4">
            <w:pPr>
              <w:jc w:val="center"/>
              <w:rPr>
                <w:rFonts w:ascii="Times New Roman" w:eastAsia="Times New Roman" w:hAnsi="Times New Roman" w:cs="Times New Roman"/>
                <w:color w:val="000000"/>
                <w:sz w:val="16"/>
                <w:szCs w:val="16"/>
                <w:lang w:val="en-GB" w:eastAsia="pl-PL"/>
              </w:rPr>
            </w:pPr>
            <w:r w:rsidRPr="00BB1586">
              <w:rPr>
                <w:rFonts w:ascii="Times New Roman" w:eastAsia="Times New Roman" w:hAnsi="Times New Roman" w:cs="Times New Roman"/>
                <w:b/>
                <w:bCs/>
                <w:color w:val="000000"/>
                <w:sz w:val="14"/>
                <w:szCs w:val="14"/>
                <w:lang w:val="en-GB" w:eastAsia="pl-PL"/>
              </w:rPr>
              <w:t>Goodwill</w:t>
            </w:r>
          </w:p>
        </w:tc>
        <w:tc>
          <w:tcPr>
            <w:tcW w:w="2238" w:type="dxa"/>
            <w:gridSpan w:val="2"/>
            <w:tcBorders>
              <w:top w:val="single" w:sz="4" w:space="0" w:color="00000A"/>
              <w:left w:val="single" w:sz="4" w:space="0" w:color="00000A"/>
            </w:tcBorders>
            <w:shd w:val="clear" w:color="auto" w:fill="FFFFFF"/>
            <w:vAlign w:val="bottom"/>
          </w:tcPr>
          <w:p w:rsidR="0039616E" w:rsidRPr="00BB1586" w:rsidRDefault="00DF20C4">
            <w:pPr>
              <w:jc w:val="center"/>
              <w:rPr>
                <w:rFonts w:ascii="Times New Roman" w:eastAsia="Times New Roman" w:hAnsi="Times New Roman" w:cs="Times New Roman"/>
                <w:b/>
                <w:bCs/>
                <w:color w:val="000000"/>
                <w:sz w:val="16"/>
                <w:szCs w:val="16"/>
                <w:lang w:val="en-GB" w:eastAsia="pl-PL"/>
              </w:rPr>
            </w:pPr>
            <w:r w:rsidRPr="00BB1586">
              <w:rPr>
                <w:rFonts w:ascii="Times New Roman" w:eastAsia="Times New Roman" w:hAnsi="Times New Roman" w:cs="Times New Roman"/>
                <w:color w:val="000000"/>
                <w:sz w:val="16"/>
                <w:szCs w:val="16"/>
                <w:lang w:val="en-GB" w:eastAsia="pl-PL"/>
              </w:rPr>
              <w:t>purchased , patents, licences,  land similar  values, including:</w:t>
            </w:r>
          </w:p>
        </w:tc>
        <w:tc>
          <w:tcPr>
            <w:tcW w:w="1207" w:type="dxa"/>
            <w:vMerge w:val="restart"/>
            <w:tcBorders>
              <w:left w:val="single" w:sz="4" w:space="0" w:color="00000A"/>
              <w:bottom w:val="double" w:sz="6" w:space="0" w:color="000001"/>
            </w:tcBorders>
            <w:shd w:val="clear" w:color="auto" w:fill="FFFFFF"/>
            <w:vAlign w:val="center"/>
          </w:tcPr>
          <w:p w:rsidR="0039616E" w:rsidRDefault="00DF20C4">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other intangible assets</w:t>
            </w:r>
          </w:p>
        </w:tc>
        <w:tc>
          <w:tcPr>
            <w:tcW w:w="1054" w:type="dxa"/>
            <w:vMerge w:val="restart"/>
            <w:tcBorders>
              <w:left w:val="single" w:sz="4" w:space="0" w:color="00000A"/>
              <w:bottom w:val="double" w:sz="6" w:space="0" w:color="000001"/>
            </w:tcBorders>
            <w:shd w:val="clear" w:color="auto" w:fill="FFFFFF"/>
            <w:vAlign w:val="center"/>
          </w:tcPr>
          <w:p w:rsidR="0039616E" w:rsidRDefault="00DF20C4">
            <w:pPr>
              <w:jc w:val="center"/>
              <w:rPr>
                <w:rFonts w:hint="eastAsia"/>
              </w:rPr>
            </w:pPr>
            <w:r>
              <w:rPr>
                <w:rFonts w:ascii="Times New Roman" w:eastAsia="Times New Roman" w:hAnsi="Times New Roman" w:cs="Times New Roman"/>
                <w:b/>
                <w:bCs/>
                <w:color w:val="000000"/>
                <w:sz w:val="16"/>
                <w:szCs w:val="16"/>
                <w:lang w:val="en-GB" w:eastAsia="pl-PL"/>
              </w:rPr>
              <w:t>advances for intangible assets</w:t>
            </w:r>
          </w:p>
        </w:tc>
        <w:tc>
          <w:tcPr>
            <w:tcW w:w="1577" w:type="dxa"/>
            <w:vMerge/>
            <w:tcBorders>
              <w:left w:val="single" w:sz="4" w:space="0" w:color="00000A"/>
              <w:bottom w:val="double" w:sz="6" w:space="0" w:color="000001"/>
              <w:right w:val="double" w:sz="6" w:space="0" w:color="00000A"/>
            </w:tcBorders>
            <w:shd w:val="clear" w:color="auto" w:fill="FFFFFF"/>
            <w:vAlign w:val="center"/>
          </w:tcPr>
          <w:p w:rsidR="0039616E" w:rsidRDefault="0039616E">
            <w:pPr>
              <w:snapToGrid w:val="0"/>
              <w:rPr>
                <w:rFonts w:hint="eastAsia"/>
              </w:rPr>
            </w:pPr>
          </w:p>
        </w:tc>
      </w:tr>
      <w:tr w:rsidR="0039616E">
        <w:trPr>
          <w:trHeight w:val="885"/>
        </w:trPr>
        <w:tc>
          <w:tcPr>
            <w:tcW w:w="1978" w:type="dxa"/>
            <w:vMerge/>
            <w:tcBorders>
              <w:left w:val="double" w:sz="6" w:space="0" w:color="00000A"/>
              <w:bottom w:val="double" w:sz="6" w:space="0" w:color="000001"/>
            </w:tcBorders>
            <w:shd w:val="clear" w:color="auto" w:fill="FFFFFF"/>
            <w:vAlign w:val="center"/>
          </w:tcPr>
          <w:p w:rsidR="0039616E" w:rsidRDefault="0039616E">
            <w:pPr>
              <w:snapToGrid w:val="0"/>
              <w:rPr>
                <w:rFonts w:hint="eastAsia"/>
              </w:rPr>
            </w:pPr>
          </w:p>
        </w:tc>
        <w:tc>
          <w:tcPr>
            <w:tcW w:w="1376" w:type="dxa"/>
            <w:vMerge/>
            <w:tcBorders>
              <w:left w:val="single" w:sz="4" w:space="0" w:color="00000A"/>
              <w:bottom w:val="double" w:sz="6" w:space="0" w:color="000001"/>
            </w:tcBorders>
            <w:shd w:val="clear" w:color="auto" w:fill="FFFFFF"/>
            <w:vAlign w:val="center"/>
          </w:tcPr>
          <w:p w:rsidR="0039616E" w:rsidRPr="00BB1586" w:rsidRDefault="0039616E">
            <w:pPr>
              <w:snapToGrid w:val="0"/>
              <w:rPr>
                <w:rFonts w:hint="eastAsia"/>
                <w:lang w:val="en-GB"/>
              </w:rPr>
            </w:pPr>
          </w:p>
        </w:tc>
        <w:tc>
          <w:tcPr>
            <w:tcW w:w="688" w:type="dxa"/>
            <w:vMerge/>
            <w:tcBorders>
              <w:left w:val="single" w:sz="4" w:space="0" w:color="00000A"/>
              <w:bottom w:val="double" w:sz="6" w:space="0" w:color="000001"/>
            </w:tcBorders>
            <w:shd w:val="clear" w:color="auto" w:fill="FFFFFF"/>
            <w:vAlign w:val="center"/>
          </w:tcPr>
          <w:p w:rsidR="0039616E" w:rsidRPr="00BB1586" w:rsidRDefault="0039616E">
            <w:pPr>
              <w:snapToGrid w:val="0"/>
              <w:rPr>
                <w:rFonts w:hint="eastAsia"/>
                <w:lang w:val="en-GB"/>
              </w:rPr>
            </w:pPr>
          </w:p>
        </w:tc>
        <w:tc>
          <w:tcPr>
            <w:tcW w:w="1031" w:type="dxa"/>
            <w:tcBorders>
              <w:left w:val="single" w:sz="4" w:space="0" w:color="00000A"/>
              <w:bottom w:val="double" w:sz="6" w:space="0" w:color="00000A"/>
            </w:tcBorders>
            <w:shd w:val="clear" w:color="auto" w:fill="FFFFFF"/>
            <w:vAlign w:val="bottom"/>
          </w:tcPr>
          <w:p w:rsidR="0039616E" w:rsidRPr="00BB1586" w:rsidRDefault="00DF20C4">
            <w:pPr>
              <w:rPr>
                <w:rFonts w:ascii="Times New Roman" w:eastAsia="Times New Roman" w:hAnsi="Times New Roman" w:cs="Times New Roman"/>
                <w:b/>
                <w:bCs/>
                <w:color w:val="000000"/>
                <w:sz w:val="14"/>
                <w:szCs w:val="14"/>
                <w:lang w:val="en-GB" w:eastAsia="pl-PL"/>
              </w:rPr>
            </w:pPr>
            <w:r w:rsidRPr="00BB1586">
              <w:rPr>
                <w:rFonts w:ascii="Times New Roman" w:eastAsia="Times New Roman" w:hAnsi="Times New Roman" w:cs="Times New Roman"/>
                <w:b/>
                <w:bCs/>
                <w:color w:val="000000"/>
                <w:sz w:val="14"/>
                <w:szCs w:val="14"/>
                <w:lang w:val="en-GB" w:eastAsia="pl-PL"/>
              </w:rPr>
              <w:t> </w:t>
            </w:r>
          </w:p>
        </w:tc>
        <w:tc>
          <w:tcPr>
            <w:tcW w:w="1207" w:type="dxa"/>
            <w:tcBorders>
              <w:top w:val="single" w:sz="4" w:space="0" w:color="00000A"/>
              <w:left w:val="single" w:sz="4" w:space="0" w:color="00000A"/>
              <w:bottom w:val="double" w:sz="6" w:space="0" w:color="00000A"/>
            </w:tcBorders>
            <w:shd w:val="clear" w:color="auto" w:fill="FFFFFF"/>
            <w:vAlign w:val="bottom"/>
          </w:tcPr>
          <w:p w:rsidR="0039616E" w:rsidRPr="00BB1586" w:rsidRDefault="00DF20C4">
            <w:pPr>
              <w:jc w:val="center"/>
              <w:rPr>
                <w:rFonts w:hint="eastAsia"/>
                <w:lang w:val="en-GB"/>
              </w:rPr>
            </w:pPr>
            <w:r w:rsidRPr="00BB1586">
              <w:rPr>
                <w:rFonts w:ascii="Times New Roman" w:eastAsia="Times New Roman" w:hAnsi="Times New Roman" w:cs="Times New Roman"/>
                <w:b/>
                <w:bCs/>
                <w:color w:val="000000"/>
                <w:sz w:val="14"/>
                <w:szCs w:val="14"/>
                <w:lang w:val="en-GB" w:eastAsia="pl-PL"/>
              </w:rPr>
              <w:t>software</w:t>
            </w:r>
          </w:p>
        </w:tc>
        <w:tc>
          <w:tcPr>
            <w:tcW w:w="1207" w:type="dxa"/>
            <w:vMerge/>
            <w:tcBorders>
              <w:left w:val="single" w:sz="4" w:space="0" w:color="00000A"/>
              <w:bottom w:val="double" w:sz="6" w:space="0" w:color="000001"/>
            </w:tcBorders>
            <w:shd w:val="clear" w:color="auto" w:fill="FFFFFF"/>
            <w:vAlign w:val="center"/>
          </w:tcPr>
          <w:p w:rsidR="0039616E" w:rsidRDefault="0039616E">
            <w:pPr>
              <w:snapToGrid w:val="0"/>
              <w:rPr>
                <w:rFonts w:hint="eastAsia"/>
              </w:rPr>
            </w:pPr>
          </w:p>
        </w:tc>
        <w:tc>
          <w:tcPr>
            <w:tcW w:w="1054" w:type="dxa"/>
            <w:vMerge/>
            <w:tcBorders>
              <w:left w:val="single" w:sz="4" w:space="0" w:color="00000A"/>
              <w:bottom w:val="double" w:sz="6" w:space="0" w:color="000001"/>
            </w:tcBorders>
            <w:shd w:val="clear" w:color="auto" w:fill="FFFFFF"/>
            <w:vAlign w:val="center"/>
          </w:tcPr>
          <w:p w:rsidR="0039616E" w:rsidRDefault="0039616E">
            <w:pPr>
              <w:snapToGrid w:val="0"/>
              <w:rPr>
                <w:rFonts w:hint="eastAsia"/>
              </w:rPr>
            </w:pPr>
          </w:p>
        </w:tc>
        <w:tc>
          <w:tcPr>
            <w:tcW w:w="1577" w:type="dxa"/>
            <w:vMerge/>
            <w:tcBorders>
              <w:left w:val="single" w:sz="4" w:space="0" w:color="00000A"/>
              <w:bottom w:val="double" w:sz="6" w:space="0" w:color="000001"/>
              <w:right w:val="double" w:sz="6" w:space="0" w:color="00000A"/>
            </w:tcBorders>
            <w:shd w:val="clear" w:color="auto" w:fill="FFFFFF"/>
            <w:vAlign w:val="center"/>
          </w:tcPr>
          <w:p w:rsidR="0039616E" w:rsidRDefault="0039616E">
            <w:pPr>
              <w:snapToGrid w:val="0"/>
              <w:rPr>
                <w:rFonts w:hint="eastAsia"/>
              </w:rPr>
            </w:pPr>
          </w:p>
        </w:tc>
      </w:tr>
      <w:tr w:rsidR="0039616E">
        <w:trPr>
          <w:trHeight w:val="705"/>
        </w:trPr>
        <w:tc>
          <w:tcPr>
            <w:tcW w:w="1978" w:type="dxa"/>
            <w:tcBorders>
              <w:left w:val="double" w:sz="6" w:space="0" w:color="00000A"/>
              <w:bottom w:val="single" w:sz="4" w:space="0" w:color="00000A"/>
            </w:tcBorders>
            <w:shd w:val="clear" w:color="auto" w:fill="FFFFFF"/>
            <w:vAlign w:val="bottom"/>
          </w:tcPr>
          <w:p w:rsidR="0039616E" w:rsidRPr="00743884" w:rsidRDefault="00DF20C4">
            <w:pPr>
              <w:rPr>
                <w:rFonts w:ascii="Lato" w:eastAsia="Lato" w:hAnsi="Lato" w:cs="Lato"/>
                <w:color w:val="000000"/>
                <w:sz w:val="16"/>
                <w:szCs w:val="16"/>
                <w:lang w:val="en-US" w:eastAsia="pl-PL"/>
              </w:rPr>
            </w:pPr>
            <w:r>
              <w:rPr>
                <w:rFonts w:ascii="Times New Roman" w:eastAsia="Times New Roman" w:hAnsi="Times New Roman" w:cs="Times New Roman"/>
                <w:color w:val="000000"/>
                <w:sz w:val="14"/>
                <w:szCs w:val="14"/>
                <w:lang w:val="en-GB" w:eastAsia="pl-PL"/>
              </w:rPr>
              <w:t>a)  Opening gross value of intangible  assets</w:t>
            </w:r>
          </w:p>
        </w:tc>
        <w:tc>
          <w:tcPr>
            <w:tcW w:w="1376"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sidRPr="00743884">
              <w:rPr>
                <w:rFonts w:ascii="Lato" w:eastAsia="Lato" w:hAnsi="Lato" w:cs="Lato"/>
                <w:color w:val="000000"/>
                <w:sz w:val="16"/>
                <w:szCs w:val="16"/>
                <w:lang w:val="en-US" w:eastAsia="pl-PL"/>
              </w:rPr>
              <w:t xml:space="preserve">       </w:t>
            </w:r>
            <w:r>
              <w:rPr>
                <w:rFonts w:ascii="Lato" w:eastAsia="Times New Roman" w:hAnsi="Lato" w:cs="Lato"/>
                <w:color w:val="000000"/>
                <w:sz w:val="16"/>
                <w:szCs w:val="16"/>
                <w:lang w:eastAsia="pl-PL"/>
              </w:rPr>
              <w:t xml:space="preserve">5 928 752,33     </w:t>
            </w:r>
          </w:p>
        </w:tc>
        <w:tc>
          <w:tcPr>
            <w:tcW w:w="688"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031"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w:t>
            </w:r>
          </w:p>
        </w:tc>
        <w:tc>
          <w:tcPr>
            <w:tcW w:w="1207"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Times New Roman" w:hAnsi="Lato" w:cs="Lato"/>
                <w:color w:val="000000"/>
                <w:sz w:val="16"/>
                <w:szCs w:val="16"/>
                <w:lang w:eastAsia="pl-PL"/>
              </w:rPr>
              <w:t>-</w:t>
            </w:r>
          </w:p>
        </w:tc>
        <w:tc>
          <w:tcPr>
            <w:tcW w:w="1207"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054"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b/>
                <w:bCs/>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577" w:type="dxa"/>
            <w:tcBorders>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Lato" w:hAnsi="Lato" w:cs="Lato"/>
                <w:b/>
                <w:bCs/>
                <w:color w:val="000000"/>
                <w:sz w:val="16"/>
                <w:szCs w:val="16"/>
                <w:lang w:eastAsia="pl-PL"/>
              </w:rPr>
              <w:t xml:space="preserve">          </w:t>
            </w:r>
            <w:r>
              <w:rPr>
                <w:rFonts w:ascii="Lato" w:eastAsia="Times New Roman" w:hAnsi="Lato" w:cs="Lato"/>
                <w:b/>
                <w:bCs/>
                <w:color w:val="000000"/>
                <w:sz w:val="16"/>
                <w:szCs w:val="16"/>
                <w:lang w:eastAsia="pl-PL"/>
              </w:rPr>
              <w:t xml:space="preserve">5 928 752,33     </w:t>
            </w:r>
          </w:p>
        </w:tc>
      </w:tr>
      <w:tr w:rsidR="0039616E">
        <w:trPr>
          <w:trHeight w:val="315"/>
        </w:trPr>
        <w:tc>
          <w:tcPr>
            <w:tcW w:w="1978" w:type="dxa"/>
            <w:tcBorders>
              <w:left w:val="double" w:sz="6" w:space="0" w:color="00000A"/>
              <w:bottom w:val="single" w:sz="4" w:space="0" w:color="00000A"/>
            </w:tcBorders>
            <w:shd w:val="clear" w:color="auto" w:fill="FFFFFF"/>
            <w:vAlign w:val="bottom"/>
          </w:tcPr>
          <w:p w:rsidR="0039616E" w:rsidRDefault="00DF20C4">
            <w:pPr>
              <w:rPr>
                <w:rFonts w:ascii="Lato" w:eastAsia="Lato" w:hAnsi="Lato" w:cs="Lato"/>
                <w:color w:val="000000"/>
                <w:sz w:val="16"/>
                <w:szCs w:val="16"/>
                <w:lang w:eastAsia="pl-PL"/>
              </w:rPr>
            </w:pPr>
            <w:r>
              <w:rPr>
                <w:rFonts w:ascii="Times New Roman" w:eastAsia="Times New Roman" w:hAnsi="Times New Roman" w:cs="Times New Roman"/>
                <w:color w:val="000000"/>
                <w:sz w:val="14"/>
                <w:szCs w:val="14"/>
                <w:lang w:val="en-GB" w:eastAsia="pl-PL"/>
              </w:rPr>
              <w:t>b) increase  (due to</w:t>
            </w:r>
          </w:p>
        </w:tc>
        <w:tc>
          <w:tcPr>
            <w:tcW w:w="1376"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688"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031"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207"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207"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054"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b/>
                <w:bCs/>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577" w:type="dxa"/>
            <w:tcBorders>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Lato" w:hAnsi="Lato" w:cs="Lato"/>
                <w:b/>
                <w:bCs/>
                <w:color w:val="000000"/>
                <w:sz w:val="16"/>
                <w:szCs w:val="16"/>
                <w:lang w:eastAsia="pl-PL"/>
              </w:rPr>
              <w:t xml:space="preserve">                                    </w:t>
            </w:r>
            <w:r>
              <w:rPr>
                <w:rFonts w:ascii="Lato" w:eastAsia="Times New Roman" w:hAnsi="Lato" w:cs="Lato"/>
                <w:b/>
                <w:bCs/>
                <w:color w:val="000000"/>
                <w:sz w:val="16"/>
                <w:szCs w:val="16"/>
                <w:lang w:eastAsia="pl-PL"/>
              </w:rPr>
              <w:t xml:space="preserve">-       </w:t>
            </w:r>
          </w:p>
        </w:tc>
      </w:tr>
      <w:tr w:rsidR="0039616E">
        <w:trPr>
          <w:trHeight w:val="315"/>
        </w:trPr>
        <w:tc>
          <w:tcPr>
            <w:tcW w:w="1978" w:type="dxa"/>
            <w:tcBorders>
              <w:left w:val="double" w:sz="6" w:space="0" w:color="00000A"/>
              <w:bottom w:val="single" w:sz="4" w:space="0" w:color="00000A"/>
            </w:tcBorders>
            <w:shd w:val="clear" w:color="auto" w:fill="FFFFFF"/>
            <w:vAlign w:val="bottom"/>
          </w:tcPr>
          <w:p w:rsidR="0039616E" w:rsidRDefault="00DF20C4">
            <w:pPr>
              <w:rPr>
                <w:rFonts w:ascii="Lato" w:eastAsia="Lato" w:hAnsi="Lato" w:cs="Lato"/>
                <w:color w:val="000000"/>
                <w:sz w:val="16"/>
                <w:szCs w:val="16"/>
                <w:lang w:eastAsia="pl-PL"/>
              </w:rPr>
            </w:pPr>
            <w:r>
              <w:rPr>
                <w:rFonts w:ascii="Times New Roman" w:eastAsia="Times New Roman" w:hAnsi="Times New Roman" w:cs="Times New Roman"/>
                <w:color w:val="000000"/>
                <w:sz w:val="14"/>
                <w:szCs w:val="14"/>
                <w:lang w:val="en-GB" w:eastAsia="pl-PL"/>
              </w:rPr>
              <w:t xml:space="preserve">    - internal movements</w:t>
            </w:r>
          </w:p>
        </w:tc>
        <w:tc>
          <w:tcPr>
            <w:tcW w:w="1376"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688"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031"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207"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207"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054"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b/>
                <w:bCs/>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577" w:type="dxa"/>
            <w:tcBorders>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Lato" w:hAnsi="Lato" w:cs="Lato"/>
                <w:b/>
                <w:bCs/>
                <w:color w:val="000000"/>
                <w:sz w:val="16"/>
                <w:szCs w:val="16"/>
                <w:lang w:eastAsia="pl-PL"/>
              </w:rPr>
              <w:t xml:space="preserve">                                    </w:t>
            </w:r>
            <w:r>
              <w:rPr>
                <w:rFonts w:ascii="Lato" w:eastAsia="Times New Roman" w:hAnsi="Lato" w:cs="Lato"/>
                <w:b/>
                <w:bCs/>
                <w:color w:val="000000"/>
                <w:sz w:val="16"/>
                <w:szCs w:val="16"/>
                <w:lang w:eastAsia="pl-PL"/>
              </w:rPr>
              <w:t xml:space="preserve">-       </w:t>
            </w:r>
          </w:p>
        </w:tc>
      </w:tr>
      <w:tr w:rsidR="0039616E">
        <w:trPr>
          <w:trHeight w:val="315"/>
        </w:trPr>
        <w:tc>
          <w:tcPr>
            <w:tcW w:w="1978" w:type="dxa"/>
            <w:tcBorders>
              <w:left w:val="double" w:sz="6" w:space="0" w:color="00000A"/>
              <w:bottom w:val="single" w:sz="4" w:space="0" w:color="00000A"/>
            </w:tcBorders>
            <w:shd w:val="clear" w:color="auto" w:fill="FFFFFF"/>
            <w:vAlign w:val="bottom"/>
          </w:tcPr>
          <w:p w:rsidR="0039616E" w:rsidRDefault="00DF20C4">
            <w:pPr>
              <w:rPr>
                <w:rFonts w:ascii="Lato" w:eastAsia="Lato" w:hAnsi="Lato" w:cs="Lato"/>
                <w:color w:val="000000"/>
                <w:sz w:val="16"/>
                <w:szCs w:val="16"/>
                <w:lang w:eastAsia="pl-PL"/>
              </w:rPr>
            </w:pPr>
            <w:r>
              <w:rPr>
                <w:rFonts w:ascii="Times New Roman" w:eastAsia="Times New Roman" w:hAnsi="Times New Roman" w:cs="Times New Roman"/>
                <w:color w:val="000000"/>
                <w:sz w:val="14"/>
                <w:szCs w:val="14"/>
                <w:lang w:val="en-GB" w:eastAsia="pl-PL"/>
              </w:rPr>
              <w:t>c) decrease (due to)</w:t>
            </w:r>
          </w:p>
        </w:tc>
        <w:tc>
          <w:tcPr>
            <w:tcW w:w="1376"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816 818,66     </w:t>
            </w:r>
          </w:p>
        </w:tc>
        <w:tc>
          <w:tcPr>
            <w:tcW w:w="688"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031"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207"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207"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054"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b/>
                <w:bCs/>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577" w:type="dxa"/>
            <w:tcBorders>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Lato" w:hAnsi="Lato" w:cs="Lato"/>
                <w:b/>
                <w:bCs/>
                <w:color w:val="000000"/>
                <w:sz w:val="16"/>
                <w:szCs w:val="16"/>
                <w:lang w:eastAsia="pl-PL"/>
              </w:rPr>
              <w:t xml:space="preserve">             </w:t>
            </w:r>
            <w:r>
              <w:rPr>
                <w:rFonts w:ascii="Lato" w:eastAsia="Times New Roman" w:hAnsi="Lato" w:cs="Lato"/>
                <w:b/>
                <w:bCs/>
                <w:color w:val="000000"/>
                <w:sz w:val="16"/>
                <w:szCs w:val="16"/>
                <w:lang w:eastAsia="pl-PL"/>
              </w:rPr>
              <w:t xml:space="preserve">816 818,66     </w:t>
            </w:r>
          </w:p>
        </w:tc>
      </w:tr>
      <w:tr w:rsidR="0039616E">
        <w:trPr>
          <w:trHeight w:val="315"/>
        </w:trPr>
        <w:tc>
          <w:tcPr>
            <w:tcW w:w="1978" w:type="dxa"/>
            <w:tcBorders>
              <w:left w:val="double" w:sz="6" w:space="0" w:color="00000A"/>
              <w:bottom w:val="single" w:sz="4" w:space="0" w:color="00000A"/>
            </w:tcBorders>
            <w:shd w:val="clear" w:color="auto" w:fill="FFFFFF"/>
            <w:vAlign w:val="bottom"/>
          </w:tcPr>
          <w:p w:rsidR="0039616E" w:rsidRDefault="00DF20C4">
            <w:pPr>
              <w:rPr>
                <w:rFonts w:ascii="Lato" w:eastAsia="Lato" w:hAnsi="Lato" w:cs="Lato"/>
                <w:color w:val="000000"/>
                <w:sz w:val="16"/>
                <w:szCs w:val="16"/>
                <w:lang w:eastAsia="pl-PL"/>
              </w:rPr>
            </w:pPr>
            <w:r>
              <w:rPr>
                <w:rFonts w:ascii="Times New Roman" w:eastAsia="Times New Roman" w:hAnsi="Times New Roman" w:cs="Times New Roman"/>
                <w:color w:val="000000"/>
                <w:sz w:val="14"/>
                <w:szCs w:val="14"/>
                <w:lang w:val="en-GB" w:eastAsia="pl-PL"/>
              </w:rPr>
              <w:t>- liquidation</w:t>
            </w:r>
          </w:p>
        </w:tc>
        <w:tc>
          <w:tcPr>
            <w:tcW w:w="1376"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816 818,66     </w:t>
            </w:r>
          </w:p>
        </w:tc>
        <w:tc>
          <w:tcPr>
            <w:tcW w:w="688"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031"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207"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207"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054"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b/>
                <w:bCs/>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577" w:type="dxa"/>
            <w:tcBorders>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Lato" w:hAnsi="Lato" w:cs="Lato"/>
                <w:b/>
                <w:bCs/>
                <w:color w:val="000000"/>
                <w:sz w:val="16"/>
                <w:szCs w:val="16"/>
                <w:lang w:eastAsia="pl-PL"/>
              </w:rPr>
              <w:t xml:space="preserve">             </w:t>
            </w:r>
            <w:r>
              <w:rPr>
                <w:rFonts w:ascii="Lato" w:eastAsia="Times New Roman" w:hAnsi="Lato" w:cs="Lato"/>
                <w:b/>
                <w:bCs/>
                <w:color w:val="000000"/>
                <w:sz w:val="16"/>
                <w:szCs w:val="16"/>
                <w:lang w:eastAsia="pl-PL"/>
              </w:rPr>
              <w:t xml:space="preserve">816 818,66     </w:t>
            </w:r>
          </w:p>
        </w:tc>
      </w:tr>
      <w:tr w:rsidR="0039616E">
        <w:trPr>
          <w:trHeight w:val="528"/>
        </w:trPr>
        <w:tc>
          <w:tcPr>
            <w:tcW w:w="1978" w:type="dxa"/>
            <w:tcBorders>
              <w:left w:val="double" w:sz="6" w:space="0" w:color="00000A"/>
              <w:bottom w:val="single" w:sz="4" w:space="0" w:color="00000A"/>
            </w:tcBorders>
            <w:shd w:val="clear" w:color="auto" w:fill="FFFFFF"/>
            <w:vAlign w:val="bottom"/>
          </w:tcPr>
          <w:p w:rsidR="0039616E" w:rsidRPr="00743884" w:rsidRDefault="00DF20C4">
            <w:pPr>
              <w:rPr>
                <w:rFonts w:ascii="Lato" w:eastAsia="Lato" w:hAnsi="Lato" w:cs="Lato"/>
                <w:color w:val="000000"/>
                <w:sz w:val="16"/>
                <w:szCs w:val="16"/>
                <w:lang w:val="en-US" w:eastAsia="pl-PL"/>
              </w:rPr>
            </w:pPr>
            <w:r>
              <w:rPr>
                <w:rFonts w:ascii="Times New Roman" w:eastAsia="Times New Roman" w:hAnsi="Times New Roman" w:cs="Times New Roman"/>
                <w:color w:val="000000"/>
                <w:sz w:val="14"/>
                <w:szCs w:val="14"/>
                <w:lang w:val="en-GB" w:eastAsia="pl-PL"/>
              </w:rPr>
              <w:t>d) Closing  gross value of intangible  assets</w:t>
            </w:r>
          </w:p>
        </w:tc>
        <w:tc>
          <w:tcPr>
            <w:tcW w:w="1376"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sidRPr="00743884">
              <w:rPr>
                <w:rFonts w:ascii="Lato" w:eastAsia="Lato" w:hAnsi="Lato" w:cs="Lato"/>
                <w:color w:val="000000"/>
                <w:sz w:val="16"/>
                <w:szCs w:val="16"/>
                <w:lang w:val="en-US" w:eastAsia="pl-PL"/>
              </w:rPr>
              <w:t xml:space="preserve">       </w:t>
            </w:r>
            <w:r>
              <w:rPr>
                <w:rFonts w:ascii="Lato" w:eastAsia="Times New Roman" w:hAnsi="Lato" w:cs="Lato"/>
                <w:color w:val="000000"/>
                <w:sz w:val="16"/>
                <w:szCs w:val="16"/>
                <w:lang w:eastAsia="pl-PL"/>
              </w:rPr>
              <w:t xml:space="preserve">6 745 570,99     </w:t>
            </w:r>
          </w:p>
        </w:tc>
        <w:tc>
          <w:tcPr>
            <w:tcW w:w="688"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031"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w:t>
            </w:r>
          </w:p>
        </w:tc>
        <w:tc>
          <w:tcPr>
            <w:tcW w:w="1207"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Times New Roman" w:hAnsi="Lato" w:cs="Lato"/>
                <w:color w:val="000000"/>
                <w:sz w:val="16"/>
                <w:szCs w:val="16"/>
                <w:lang w:eastAsia="pl-PL"/>
              </w:rPr>
              <w:t>-</w:t>
            </w:r>
          </w:p>
        </w:tc>
        <w:tc>
          <w:tcPr>
            <w:tcW w:w="1207"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054"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b/>
                <w:bCs/>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577" w:type="dxa"/>
            <w:tcBorders>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Lato" w:hAnsi="Lato" w:cs="Lato"/>
                <w:b/>
                <w:bCs/>
                <w:color w:val="000000"/>
                <w:sz w:val="16"/>
                <w:szCs w:val="16"/>
                <w:lang w:eastAsia="pl-PL"/>
              </w:rPr>
              <w:t xml:space="preserve">          </w:t>
            </w:r>
            <w:r>
              <w:rPr>
                <w:rFonts w:ascii="Lato" w:eastAsia="Times New Roman" w:hAnsi="Lato" w:cs="Lato"/>
                <w:b/>
                <w:bCs/>
                <w:color w:val="000000"/>
                <w:sz w:val="16"/>
                <w:szCs w:val="16"/>
                <w:lang w:eastAsia="pl-PL"/>
              </w:rPr>
              <w:t xml:space="preserve">6 745 570,99     </w:t>
            </w:r>
          </w:p>
        </w:tc>
      </w:tr>
      <w:tr w:rsidR="0039616E">
        <w:trPr>
          <w:trHeight w:val="450"/>
        </w:trPr>
        <w:tc>
          <w:tcPr>
            <w:tcW w:w="1978" w:type="dxa"/>
            <w:tcBorders>
              <w:left w:val="double" w:sz="6" w:space="0" w:color="00000A"/>
              <w:bottom w:val="single" w:sz="4" w:space="0" w:color="00000A"/>
            </w:tcBorders>
            <w:shd w:val="clear" w:color="auto" w:fill="FFFFFF"/>
            <w:vAlign w:val="center"/>
          </w:tcPr>
          <w:p w:rsidR="0039616E" w:rsidRPr="00743884" w:rsidRDefault="00DF20C4">
            <w:pPr>
              <w:rPr>
                <w:rFonts w:ascii="Lato" w:eastAsia="Lato" w:hAnsi="Lato" w:cs="Lato"/>
                <w:color w:val="000000"/>
                <w:sz w:val="16"/>
                <w:szCs w:val="16"/>
                <w:lang w:val="en-US" w:eastAsia="pl-PL"/>
              </w:rPr>
            </w:pPr>
            <w:r>
              <w:rPr>
                <w:rFonts w:ascii="Times New Roman" w:eastAsia="Times New Roman" w:hAnsi="Times New Roman" w:cs="Times New Roman"/>
                <w:color w:val="000000"/>
                <w:sz w:val="14"/>
                <w:szCs w:val="14"/>
                <w:lang w:val="en-GB" w:eastAsia="pl-PL"/>
              </w:rPr>
              <w:t xml:space="preserve">e) Opening accumulated  amortization (redemption) </w:t>
            </w:r>
          </w:p>
        </w:tc>
        <w:tc>
          <w:tcPr>
            <w:tcW w:w="1376"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sidRPr="00743884">
              <w:rPr>
                <w:rFonts w:ascii="Lato" w:eastAsia="Lato" w:hAnsi="Lato" w:cs="Lato"/>
                <w:color w:val="000000"/>
                <w:sz w:val="16"/>
                <w:szCs w:val="16"/>
                <w:lang w:val="en-US" w:eastAsia="pl-PL"/>
              </w:rPr>
              <w:t xml:space="preserve">       </w:t>
            </w:r>
            <w:r>
              <w:rPr>
                <w:rFonts w:ascii="Lato" w:eastAsia="Times New Roman" w:hAnsi="Lato" w:cs="Lato"/>
                <w:color w:val="000000"/>
                <w:sz w:val="16"/>
                <w:szCs w:val="16"/>
                <w:lang w:eastAsia="pl-PL"/>
              </w:rPr>
              <w:t xml:space="preserve">2 150 196,64     </w:t>
            </w:r>
          </w:p>
        </w:tc>
        <w:tc>
          <w:tcPr>
            <w:tcW w:w="688"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031"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w:t>
            </w:r>
          </w:p>
        </w:tc>
        <w:tc>
          <w:tcPr>
            <w:tcW w:w="1207"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Times New Roman" w:hAnsi="Lato" w:cs="Lato"/>
                <w:color w:val="000000"/>
                <w:sz w:val="16"/>
                <w:szCs w:val="16"/>
                <w:lang w:eastAsia="pl-PL"/>
              </w:rPr>
              <w:t>-</w:t>
            </w:r>
          </w:p>
        </w:tc>
        <w:tc>
          <w:tcPr>
            <w:tcW w:w="1207"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054"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b/>
                <w:bCs/>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577" w:type="dxa"/>
            <w:tcBorders>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Lato" w:hAnsi="Lato" w:cs="Lato"/>
                <w:b/>
                <w:bCs/>
                <w:color w:val="000000"/>
                <w:sz w:val="16"/>
                <w:szCs w:val="16"/>
                <w:lang w:eastAsia="pl-PL"/>
              </w:rPr>
              <w:t xml:space="preserve">          </w:t>
            </w:r>
            <w:r>
              <w:rPr>
                <w:rFonts w:ascii="Lato" w:eastAsia="Times New Roman" w:hAnsi="Lato" w:cs="Lato"/>
                <w:b/>
                <w:bCs/>
                <w:color w:val="000000"/>
                <w:sz w:val="16"/>
                <w:szCs w:val="16"/>
                <w:lang w:eastAsia="pl-PL"/>
              </w:rPr>
              <w:t xml:space="preserve">2 150 196,64     </w:t>
            </w:r>
          </w:p>
        </w:tc>
      </w:tr>
      <w:tr w:rsidR="0039616E">
        <w:trPr>
          <w:trHeight w:val="404"/>
        </w:trPr>
        <w:tc>
          <w:tcPr>
            <w:tcW w:w="1978" w:type="dxa"/>
            <w:tcBorders>
              <w:left w:val="double" w:sz="6" w:space="0" w:color="00000A"/>
              <w:bottom w:val="single" w:sz="4" w:space="0" w:color="00000A"/>
            </w:tcBorders>
            <w:shd w:val="clear" w:color="auto" w:fill="FFFFFF"/>
            <w:vAlign w:val="bottom"/>
          </w:tcPr>
          <w:p w:rsidR="0039616E" w:rsidRPr="00743884" w:rsidRDefault="00DF20C4">
            <w:pPr>
              <w:rPr>
                <w:rFonts w:ascii="Lato" w:eastAsia="Lato" w:hAnsi="Lato" w:cs="Lato"/>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f) Amortization for the period (due to) </w:t>
            </w:r>
          </w:p>
        </w:tc>
        <w:tc>
          <w:tcPr>
            <w:tcW w:w="1376"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sidRPr="00743884">
              <w:rPr>
                <w:rFonts w:ascii="Lato" w:eastAsia="Lato" w:hAnsi="Lato" w:cs="Lato"/>
                <w:color w:val="000000"/>
                <w:sz w:val="16"/>
                <w:szCs w:val="16"/>
                <w:lang w:val="en-US" w:eastAsia="pl-PL"/>
              </w:rPr>
              <w:t xml:space="preserve">          </w:t>
            </w:r>
            <w:r>
              <w:rPr>
                <w:rFonts w:ascii="Lato" w:eastAsia="Times New Roman" w:hAnsi="Lato" w:cs="Lato"/>
                <w:color w:val="000000"/>
                <w:sz w:val="16"/>
                <w:szCs w:val="16"/>
                <w:lang w:eastAsia="pl-PL"/>
              </w:rPr>
              <w:t xml:space="preserve">287 076,50     </w:t>
            </w:r>
          </w:p>
        </w:tc>
        <w:tc>
          <w:tcPr>
            <w:tcW w:w="688"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031"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207"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207"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054"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b/>
                <w:bCs/>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577" w:type="dxa"/>
            <w:tcBorders>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Lato" w:hAnsi="Lato" w:cs="Lato"/>
                <w:b/>
                <w:bCs/>
                <w:color w:val="000000"/>
                <w:sz w:val="16"/>
                <w:szCs w:val="16"/>
                <w:lang w:eastAsia="pl-PL"/>
              </w:rPr>
              <w:t xml:space="preserve">             </w:t>
            </w:r>
            <w:r>
              <w:rPr>
                <w:rFonts w:ascii="Lato" w:eastAsia="Times New Roman" w:hAnsi="Lato" w:cs="Lato"/>
                <w:b/>
                <w:bCs/>
                <w:color w:val="000000"/>
                <w:sz w:val="16"/>
                <w:szCs w:val="16"/>
                <w:lang w:eastAsia="pl-PL"/>
              </w:rPr>
              <w:t xml:space="preserve">287 076,50     </w:t>
            </w:r>
          </w:p>
        </w:tc>
      </w:tr>
      <w:tr w:rsidR="0039616E">
        <w:trPr>
          <w:trHeight w:val="315"/>
        </w:trPr>
        <w:tc>
          <w:tcPr>
            <w:tcW w:w="1978" w:type="dxa"/>
            <w:tcBorders>
              <w:left w:val="double" w:sz="6" w:space="0" w:color="00000A"/>
              <w:bottom w:val="single" w:sz="4" w:space="0" w:color="00000A"/>
            </w:tcBorders>
            <w:shd w:val="clear" w:color="auto" w:fill="FFFFFF"/>
            <w:vAlign w:val="bottom"/>
          </w:tcPr>
          <w:p w:rsidR="0039616E" w:rsidRDefault="00DF20C4">
            <w:pPr>
              <w:rPr>
                <w:rFonts w:ascii="Lato" w:eastAsia="Lato" w:hAnsi="Lato" w:cs="Lato"/>
                <w:color w:val="000000"/>
                <w:sz w:val="16"/>
                <w:szCs w:val="16"/>
                <w:lang w:eastAsia="pl-PL"/>
              </w:rPr>
            </w:pPr>
            <w:r>
              <w:rPr>
                <w:rFonts w:ascii="Times New Roman" w:eastAsia="Times New Roman" w:hAnsi="Times New Roman" w:cs="Times New Roman"/>
                <w:color w:val="000000"/>
                <w:sz w:val="14"/>
                <w:szCs w:val="14"/>
                <w:lang w:val="en-GB" w:eastAsia="pl-PL"/>
              </w:rPr>
              <w:t xml:space="preserve">   - increase</w:t>
            </w:r>
          </w:p>
        </w:tc>
        <w:tc>
          <w:tcPr>
            <w:tcW w:w="1376"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287 076,50     </w:t>
            </w:r>
          </w:p>
        </w:tc>
        <w:tc>
          <w:tcPr>
            <w:tcW w:w="688"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031"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207"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207"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054"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b/>
                <w:bCs/>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577" w:type="dxa"/>
            <w:tcBorders>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Lato" w:hAnsi="Lato" w:cs="Lato"/>
                <w:b/>
                <w:bCs/>
                <w:color w:val="000000"/>
                <w:sz w:val="16"/>
                <w:szCs w:val="16"/>
                <w:lang w:eastAsia="pl-PL"/>
              </w:rPr>
              <w:t xml:space="preserve">             </w:t>
            </w:r>
            <w:r>
              <w:rPr>
                <w:rFonts w:ascii="Lato" w:eastAsia="Times New Roman" w:hAnsi="Lato" w:cs="Lato"/>
                <w:b/>
                <w:bCs/>
                <w:color w:val="000000"/>
                <w:sz w:val="16"/>
                <w:szCs w:val="16"/>
                <w:lang w:eastAsia="pl-PL"/>
              </w:rPr>
              <w:t xml:space="preserve">287 076,50     </w:t>
            </w:r>
          </w:p>
        </w:tc>
      </w:tr>
      <w:tr w:rsidR="0039616E">
        <w:trPr>
          <w:trHeight w:val="315"/>
        </w:trPr>
        <w:tc>
          <w:tcPr>
            <w:tcW w:w="1978" w:type="dxa"/>
            <w:tcBorders>
              <w:left w:val="double" w:sz="6" w:space="0" w:color="00000A"/>
              <w:bottom w:val="single" w:sz="4" w:space="0" w:color="00000A"/>
            </w:tcBorders>
            <w:shd w:val="clear" w:color="auto" w:fill="FFFFFF"/>
            <w:vAlign w:val="bottom"/>
          </w:tcPr>
          <w:p w:rsidR="0039616E" w:rsidRDefault="00DF20C4">
            <w:pPr>
              <w:rPr>
                <w:rFonts w:ascii="Lato" w:eastAsia="Lato" w:hAnsi="Lato" w:cs="Lato"/>
                <w:color w:val="000000"/>
                <w:sz w:val="16"/>
                <w:szCs w:val="16"/>
                <w:lang w:eastAsia="pl-PL"/>
              </w:rPr>
            </w:pPr>
            <w:r>
              <w:rPr>
                <w:rFonts w:ascii="Times New Roman" w:eastAsia="Times New Roman" w:hAnsi="Times New Roman" w:cs="Times New Roman"/>
                <w:color w:val="000000"/>
                <w:sz w:val="14"/>
                <w:szCs w:val="14"/>
                <w:lang w:val="en-GB" w:eastAsia="pl-PL"/>
              </w:rPr>
              <w:t xml:space="preserve">   - decrease</w:t>
            </w:r>
          </w:p>
        </w:tc>
        <w:tc>
          <w:tcPr>
            <w:tcW w:w="1376"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688"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031"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207"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207"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054"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b/>
                <w:bCs/>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577" w:type="dxa"/>
            <w:tcBorders>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Lato" w:hAnsi="Lato" w:cs="Lato"/>
                <w:b/>
                <w:bCs/>
                <w:color w:val="000000"/>
                <w:sz w:val="16"/>
                <w:szCs w:val="16"/>
                <w:lang w:eastAsia="pl-PL"/>
              </w:rPr>
              <w:t xml:space="preserve">                                    </w:t>
            </w:r>
            <w:r>
              <w:rPr>
                <w:rFonts w:ascii="Lato" w:eastAsia="Times New Roman" w:hAnsi="Lato" w:cs="Lato"/>
                <w:b/>
                <w:bCs/>
                <w:color w:val="000000"/>
                <w:sz w:val="16"/>
                <w:szCs w:val="16"/>
                <w:lang w:eastAsia="pl-PL"/>
              </w:rPr>
              <w:t xml:space="preserve">-       </w:t>
            </w:r>
          </w:p>
        </w:tc>
      </w:tr>
      <w:tr w:rsidR="0039616E">
        <w:trPr>
          <w:trHeight w:val="315"/>
        </w:trPr>
        <w:tc>
          <w:tcPr>
            <w:tcW w:w="1978" w:type="dxa"/>
            <w:tcBorders>
              <w:left w:val="double" w:sz="6" w:space="0" w:color="00000A"/>
              <w:bottom w:val="single" w:sz="4" w:space="0" w:color="00000A"/>
            </w:tcBorders>
            <w:shd w:val="clear" w:color="auto" w:fill="FFFFFF"/>
            <w:vAlign w:val="bottom"/>
          </w:tcPr>
          <w:p w:rsidR="0039616E" w:rsidRDefault="00DF20C4">
            <w:pPr>
              <w:rPr>
                <w:rFonts w:ascii="Lato" w:hAnsi="Lato" w:cs="Lato" w:hint="eastAsia"/>
                <w:color w:val="000000"/>
                <w:sz w:val="16"/>
                <w:szCs w:val="16"/>
                <w:lang w:eastAsia="pl-PL"/>
              </w:rPr>
            </w:pPr>
            <w:r w:rsidRPr="006B17C8">
              <w:rPr>
                <w:rFonts w:ascii="Times New Roman" w:eastAsia="Times New Roman" w:hAnsi="Times New Roman" w:cs="Times New Roman"/>
                <w:color w:val="000000"/>
                <w:sz w:val="14"/>
                <w:szCs w:val="14"/>
                <w:lang w:val="en-GB" w:eastAsia="pl-PL"/>
              </w:rPr>
              <w:t>- liquidation</w:t>
            </w:r>
          </w:p>
        </w:tc>
        <w:tc>
          <w:tcPr>
            <w:tcW w:w="1376" w:type="dxa"/>
            <w:tcBorders>
              <w:left w:val="single" w:sz="4" w:space="0" w:color="00000A"/>
              <w:bottom w:val="single" w:sz="4" w:space="0" w:color="00000A"/>
            </w:tcBorders>
            <w:shd w:val="clear" w:color="auto" w:fill="FFFFFF"/>
            <w:vAlign w:val="bottom"/>
          </w:tcPr>
          <w:p w:rsidR="0039616E" w:rsidRDefault="00DF20C4">
            <w:pPr>
              <w:jc w:val="right"/>
              <w:rPr>
                <w:rFonts w:ascii="Lato" w:hAnsi="Lato" w:cs="Lato" w:hint="eastAsia"/>
                <w:color w:val="000000"/>
                <w:sz w:val="16"/>
                <w:szCs w:val="16"/>
                <w:lang w:eastAsia="pl-PL"/>
              </w:rPr>
            </w:pPr>
            <w:r>
              <w:rPr>
                <w:rFonts w:ascii="Lato" w:hAnsi="Lato" w:cs="Lato"/>
                <w:color w:val="000000"/>
                <w:sz w:val="16"/>
                <w:szCs w:val="16"/>
                <w:lang w:eastAsia="pl-PL"/>
              </w:rPr>
              <w:t>-</w:t>
            </w:r>
          </w:p>
        </w:tc>
        <w:tc>
          <w:tcPr>
            <w:tcW w:w="688" w:type="dxa"/>
            <w:tcBorders>
              <w:left w:val="single" w:sz="4" w:space="0" w:color="00000A"/>
              <w:bottom w:val="single" w:sz="4" w:space="0" w:color="00000A"/>
            </w:tcBorders>
            <w:shd w:val="clear" w:color="auto" w:fill="FFFFFF"/>
            <w:vAlign w:val="bottom"/>
          </w:tcPr>
          <w:p w:rsidR="0039616E" w:rsidRDefault="00DF20C4">
            <w:pPr>
              <w:jc w:val="right"/>
              <w:rPr>
                <w:rFonts w:ascii="Lato" w:hAnsi="Lato" w:cs="Lato" w:hint="eastAsia"/>
                <w:color w:val="000000"/>
                <w:sz w:val="16"/>
                <w:szCs w:val="16"/>
                <w:lang w:eastAsia="pl-PL"/>
              </w:rPr>
            </w:pPr>
            <w:r>
              <w:rPr>
                <w:rFonts w:ascii="Lato" w:hAnsi="Lato" w:cs="Lato"/>
                <w:color w:val="000000"/>
                <w:sz w:val="16"/>
                <w:szCs w:val="16"/>
                <w:lang w:eastAsia="pl-PL"/>
              </w:rPr>
              <w:t>-</w:t>
            </w:r>
          </w:p>
        </w:tc>
        <w:tc>
          <w:tcPr>
            <w:tcW w:w="1031" w:type="dxa"/>
            <w:tcBorders>
              <w:left w:val="single" w:sz="4" w:space="0" w:color="00000A"/>
              <w:bottom w:val="single" w:sz="4" w:space="0" w:color="00000A"/>
            </w:tcBorders>
            <w:shd w:val="clear" w:color="auto" w:fill="FFFFFF"/>
            <w:vAlign w:val="bottom"/>
          </w:tcPr>
          <w:p w:rsidR="0039616E" w:rsidRDefault="00DF20C4">
            <w:pPr>
              <w:jc w:val="right"/>
              <w:rPr>
                <w:rFonts w:ascii="Lato" w:hAnsi="Lato" w:cs="Lato" w:hint="eastAsia"/>
                <w:color w:val="000000"/>
                <w:sz w:val="16"/>
                <w:szCs w:val="16"/>
                <w:lang w:eastAsia="pl-PL"/>
              </w:rPr>
            </w:pPr>
            <w:r>
              <w:rPr>
                <w:rFonts w:ascii="Lato" w:hAnsi="Lato" w:cs="Lato"/>
                <w:color w:val="000000"/>
                <w:sz w:val="16"/>
                <w:szCs w:val="16"/>
                <w:lang w:eastAsia="pl-PL"/>
              </w:rPr>
              <w:t>-</w:t>
            </w:r>
          </w:p>
        </w:tc>
        <w:tc>
          <w:tcPr>
            <w:tcW w:w="1207" w:type="dxa"/>
            <w:tcBorders>
              <w:left w:val="single" w:sz="4" w:space="0" w:color="00000A"/>
              <w:bottom w:val="single" w:sz="4" w:space="0" w:color="00000A"/>
            </w:tcBorders>
            <w:shd w:val="clear" w:color="auto" w:fill="FFFFFF"/>
            <w:vAlign w:val="bottom"/>
          </w:tcPr>
          <w:p w:rsidR="0039616E" w:rsidRDefault="00DF20C4">
            <w:pPr>
              <w:jc w:val="right"/>
              <w:rPr>
                <w:rFonts w:ascii="Lato" w:hAnsi="Lato" w:cs="Lato" w:hint="eastAsia"/>
                <w:color w:val="000000"/>
                <w:sz w:val="16"/>
                <w:szCs w:val="16"/>
                <w:lang w:eastAsia="pl-PL"/>
              </w:rPr>
            </w:pPr>
            <w:r>
              <w:rPr>
                <w:rFonts w:ascii="Lato" w:hAnsi="Lato" w:cs="Lato"/>
                <w:color w:val="000000"/>
                <w:sz w:val="16"/>
                <w:szCs w:val="16"/>
                <w:lang w:eastAsia="pl-PL"/>
              </w:rPr>
              <w:t>-</w:t>
            </w:r>
          </w:p>
        </w:tc>
        <w:tc>
          <w:tcPr>
            <w:tcW w:w="1207" w:type="dxa"/>
            <w:tcBorders>
              <w:left w:val="single" w:sz="4" w:space="0" w:color="00000A"/>
              <w:bottom w:val="single" w:sz="4" w:space="0" w:color="00000A"/>
            </w:tcBorders>
            <w:shd w:val="clear" w:color="auto" w:fill="FFFFFF"/>
            <w:vAlign w:val="bottom"/>
          </w:tcPr>
          <w:p w:rsidR="0039616E" w:rsidRDefault="00DF20C4">
            <w:pPr>
              <w:jc w:val="right"/>
              <w:rPr>
                <w:rFonts w:ascii="Lato" w:hAnsi="Lato" w:cs="Lato" w:hint="eastAsia"/>
                <w:color w:val="000000"/>
                <w:sz w:val="16"/>
                <w:szCs w:val="16"/>
                <w:lang w:eastAsia="pl-PL"/>
              </w:rPr>
            </w:pPr>
            <w:r>
              <w:rPr>
                <w:rFonts w:ascii="Lato" w:hAnsi="Lato" w:cs="Lato"/>
                <w:color w:val="000000"/>
                <w:sz w:val="16"/>
                <w:szCs w:val="16"/>
                <w:lang w:eastAsia="pl-PL"/>
              </w:rPr>
              <w:t>-</w:t>
            </w:r>
          </w:p>
        </w:tc>
        <w:tc>
          <w:tcPr>
            <w:tcW w:w="1054" w:type="dxa"/>
            <w:tcBorders>
              <w:left w:val="single" w:sz="4" w:space="0" w:color="00000A"/>
              <w:bottom w:val="single" w:sz="4" w:space="0" w:color="00000A"/>
            </w:tcBorders>
            <w:shd w:val="clear" w:color="auto" w:fill="FFFFFF"/>
            <w:vAlign w:val="bottom"/>
          </w:tcPr>
          <w:p w:rsidR="0039616E" w:rsidRDefault="00DF20C4">
            <w:pPr>
              <w:jc w:val="right"/>
              <w:rPr>
                <w:rFonts w:ascii="Lato" w:hAnsi="Lato" w:cs="Lato" w:hint="eastAsia"/>
                <w:b/>
                <w:bCs/>
                <w:color w:val="000000"/>
                <w:sz w:val="16"/>
                <w:szCs w:val="16"/>
                <w:lang w:eastAsia="pl-PL"/>
              </w:rPr>
            </w:pPr>
            <w:r>
              <w:rPr>
                <w:rFonts w:ascii="Lato" w:hAnsi="Lato" w:cs="Lato"/>
                <w:color w:val="000000"/>
                <w:sz w:val="16"/>
                <w:szCs w:val="16"/>
                <w:lang w:eastAsia="pl-PL"/>
              </w:rPr>
              <w:t>-</w:t>
            </w:r>
          </w:p>
        </w:tc>
        <w:tc>
          <w:tcPr>
            <w:tcW w:w="1577" w:type="dxa"/>
            <w:tcBorders>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hAnsi="Lato" w:cs="Lato"/>
                <w:b/>
                <w:bCs/>
                <w:color w:val="000000"/>
                <w:sz w:val="16"/>
                <w:szCs w:val="16"/>
                <w:lang w:eastAsia="pl-PL"/>
              </w:rPr>
              <w:t>-</w:t>
            </w:r>
          </w:p>
        </w:tc>
      </w:tr>
      <w:tr w:rsidR="0039616E">
        <w:trPr>
          <w:trHeight w:val="465"/>
        </w:trPr>
        <w:tc>
          <w:tcPr>
            <w:tcW w:w="1978" w:type="dxa"/>
            <w:tcBorders>
              <w:left w:val="double" w:sz="6" w:space="0" w:color="00000A"/>
              <w:bottom w:val="single" w:sz="4" w:space="0" w:color="00000A"/>
            </w:tcBorders>
            <w:shd w:val="clear" w:color="auto" w:fill="FFFFFF"/>
            <w:vAlign w:val="bottom"/>
          </w:tcPr>
          <w:p w:rsidR="0039616E" w:rsidRPr="00743884" w:rsidRDefault="00DF20C4">
            <w:pPr>
              <w:rPr>
                <w:rFonts w:ascii="Lato" w:eastAsia="Lato" w:hAnsi="Lato" w:cs="Lato"/>
                <w:color w:val="000000"/>
                <w:sz w:val="16"/>
                <w:szCs w:val="16"/>
                <w:lang w:val="en-US" w:eastAsia="pl-PL"/>
              </w:rPr>
            </w:pPr>
            <w:r>
              <w:rPr>
                <w:rFonts w:ascii="Times New Roman" w:eastAsia="Times New Roman" w:hAnsi="Times New Roman" w:cs="Times New Roman"/>
                <w:color w:val="000000"/>
                <w:sz w:val="14"/>
                <w:szCs w:val="14"/>
                <w:lang w:val="en-GB" w:eastAsia="pl-PL"/>
              </w:rPr>
              <w:t xml:space="preserve">g) Closing  accumulated  amortization (redemption) </w:t>
            </w:r>
          </w:p>
        </w:tc>
        <w:tc>
          <w:tcPr>
            <w:tcW w:w="1376"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sidRPr="00743884">
              <w:rPr>
                <w:rFonts w:ascii="Lato" w:eastAsia="Lato" w:hAnsi="Lato" w:cs="Lato"/>
                <w:color w:val="000000"/>
                <w:sz w:val="16"/>
                <w:szCs w:val="16"/>
                <w:lang w:val="en-US" w:eastAsia="pl-PL"/>
              </w:rPr>
              <w:t xml:space="preserve">       </w:t>
            </w:r>
            <w:r>
              <w:rPr>
                <w:rFonts w:ascii="Lato" w:eastAsia="Times New Roman" w:hAnsi="Lato" w:cs="Lato"/>
                <w:color w:val="000000"/>
                <w:sz w:val="16"/>
                <w:szCs w:val="16"/>
                <w:lang w:eastAsia="pl-PL"/>
              </w:rPr>
              <w:t xml:space="preserve">2 437 273,14     </w:t>
            </w:r>
          </w:p>
        </w:tc>
        <w:tc>
          <w:tcPr>
            <w:tcW w:w="688"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031"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w:t>
            </w:r>
          </w:p>
        </w:tc>
        <w:tc>
          <w:tcPr>
            <w:tcW w:w="1207"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Times New Roman" w:hAnsi="Lato" w:cs="Lato"/>
                <w:color w:val="000000"/>
                <w:sz w:val="16"/>
                <w:szCs w:val="16"/>
                <w:lang w:eastAsia="pl-PL"/>
              </w:rPr>
              <w:t>-</w:t>
            </w:r>
          </w:p>
        </w:tc>
        <w:tc>
          <w:tcPr>
            <w:tcW w:w="1207"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054"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b/>
                <w:bCs/>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577" w:type="dxa"/>
            <w:tcBorders>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b/>
                <w:bCs/>
                <w:color w:val="000000"/>
                <w:sz w:val="16"/>
                <w:szCs w:val="16"/>
                <w:lang w:eastAsia="pl-PL"/>
              </w:rPr>
              <w:t>2 437 273,14</w:t>
            </w:r>
          </w:p>
        </w:tc>
      </w:tr>
      <w:tr w:rsidR="0039616E">
        <w:trPr>
          <w:trHeight w:val="465"/>
        </w:trPr>
        <w:tc>
          <w:tcPr>
            <w:tcW w:w="1978" w:type="dxa"/>
            <w:tcBorders>
              <w:left w:val="double" w:sz="6" w:space="0" w:color="00000A"/>
              <w:bottom w:val="single" w:sz="4" w:space="0" w:color="00000A"/>
            </w:tcBorders>
            <w:shd w:val="clear" w:color="auto" w:fill="FFFFFF"/>
            <w:vAlign w:val="bottom"/>
          </w:tcPr>
          <w:p w:rsidR="0039616E" w:rsidRPr="00743884" w:rsidRDefault="00DF20C4">
            <w:pPr>
              <w:rPr>
                <w:rFonts w:ascii="Lato" w:eastAsia="Times New Roman" w:hAnsi="Lato" w:cs="Lato"/>
                <w:color w:val="000000"/>
                <w:sz w:val="16"/>
                <w:szCs w:val="16"/>
                <w:lang w:val="en-US" w:eastAsia="pl-PL"/>
              </w:rPr>
            </w:pPr>
            <w:r>
              <w:rPr>
                <w:rFonts w:ascii="Times New Roman" w:eastAsia="Times New Roman" w:hAnsi="Times New Roman" w:cs="Times New Roman"/>
                <w:color w:val="000000"/>
                <w:sz w:val="14"/>
                <w:szCs w:val="14"/>
                <w:lang w:val="en-GB" w:eastAsia="pl-PL"/>
              </w:rPr>
              <w:lastRenderedPageBreak/>
              <w:t>h) Opening impairment write-offs</w:t>
            </w:r>
          </w:p>
        </w:tc>
        <w:tc>
          <w:tcPr>
            <w:tcW w:w="1376"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w:t>
            </w:r>
          </w:p>
        </w:tc>
        <w:tc>
          <w:tcPr>
            <w:tcW w:w="688"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w:t>
            </w:r>
          </w:p>
        </w:tc>
        <w:tc>
          <w:tcPr>
            <w:tcW w:w="1031"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w:t>
            </w:r>
          </w:p>
        </w:tc>
        <w:tc>
          <w:tcPr>
            <w:tcW w:w="1207"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w:t>
            </w:r>
          </w:p>
        </w:tc>
        <w:tc>
          <w:tcPr>
            <w:tcW w:w="1207"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w:t>
            </w:r>
          </w:p>
        </w:tc>
        <w:tc>
          <w:tcPr>
            <w:tcW w:w="1054"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b/>
                <w:bCs/>
                <w:color w:val="000000"/>
                <w:sz w:val="16"/>
                <w:szCs w:val="16"/>
                <w:lang w:eastAsia="pl-PL"/>
              </w:rPr>
            </w:pPr>
            <w:r>
              <w:rPr>
                <w:rFonts w:ascii="Lato" w:eastAsia="Times New Roman" w:hAnsi="Lato" w:cs="Lato"/>
                <w:color w:val="000000"/>
                <w:sz w:val="16"/>
                <w:szCs w:val="16"/>
                <w:lang w:eastAsia="pl-PL"/>
              </w:rPr>
              <w:t>-</w:t>
            </w:r>
          </w:p>
        </w:tc>
        <w:tc>
          <w:tcPr>
            <w:tcW w:w="1577" w:type="dxa"/>
            <w:tcBorders>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b/>
                <w:bCs/>
                <w:color w:val="000000"/>
                <w:sz w:val="16"/>
                <w:szCs w:val="16"/>
                <w:lang w:eastAsia="pl-PL"/>
              </w:rPr>
              <w:t>-</w:t>
            </w:r>
          </w:p>
        </w:tc>
      </w:tr>
      <w:tr w:rsidR="0039616E">
        <w:trPr>
          <w:trHeight w:val="465"/>
        </w:trPr>
        <w:tc>
          <w:tcPr>
            <w:tcW w:w="1978" w:type="dxa"/>
            <w:tcBorders>
              <w:left w:val="double" w:sz="6" w:space="0" w:color="00000A"/>
              <w:bottom w:val="single" w:sz="4" w:space="0" w:color="00000A"/>
            </w:tcBorders>
            <w:shd w:val="clear" w:color="auto" w:fill="FFFFFF"/>
            <w:vAlign w:val="bottom"/>
          </w:tcPr>
          <w:p w:rsidR="0039616E" w:rsidRPr="00743884" w:rsidRDefault="00DF20C4">
            <w:pPr>
              <w:rPr>
                <w:rFonts w:ascii="Lato" w:eastAsia="Lato" w:hAnsi="Lato" w:cs="Lato"/>
                <w:color w:val="000000"/>
                <w:sz w:val="16"/>
                <w:szCs w:val="16"/>
                <w:lang w:val="en-US" w:eastAsia="pl-PL"/>
              </w:rPr>
            </w:pPr>
            <w:proofErr w:type="spellStart"/>
            <w:r>
              <w:rPr>
                <w:rFonts w:ascii="Times New Roman" w:eastAsia="Times New Roman" w:hAnsi="Times New Roman" w:cs="Times New Roman"/>
                <w:color w:val="000000"/>
                <w:sz w:val="14"/>
                <w:szCs w:val="14"/>
                <w:lang w:val="en-GB" w:eastAsia="pl-PL"/>
              </w:rPr>
              <w:t>i</w:t>
            </w:r>
            <w:proofErr w:type="spellEnd"/>
            <w:r>
              <w:rPr>
                <w:rFonts w:ascii="Times New Roman" w:eastAsia="Times New Roman" w:hAnsi="Times New Roman" w:cs="Times New Roman"/>
                <w:color w:val="000000"/>
                <w:sz w:val="14"/>
                <w:szCs w:val="14"/>
                <w:lang w:val="en-GB" w:eastAsia="pl-PL"/>
              </w:rPr>
              <w:t>) Closing  impairment write-offs</w:t>
            </w:r>
          </w:p>
        </w:tc>
        <w:tc>
          <w:tcPr>
            <w:tcW w:w="1376"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sidRPr="00743884">
              <w:rPr>
                <w:rFonts w:ascii="Lato" w:eastAsia="Lato" w:hAnsi="Lato" w:cs="Lato"/>
                <w:color w:val="000000"/>
                <w:sz w:val="16"/>
                <w:szCs w:val="16"/>
                <w:lang w:val="en-US" w:eastAsia="pl-PL"/>
              </w:rPr>
              <w:t xml:space="preserve">                           </w:t>
            </w:r>
            <w:r>
              <w:rPr>
                <w:rFonts w:ascii="Lato" w:eastAsia="Times New Roman" w:hAnsi="Lato" w:cs="Lato"/>
                <w:color w:val="000000"/>
                <w:sz w:val="16"/>
                <w:szCs w:val="16"/>
                <w:lang w:eastAsia="pl-PL"/>
              </w:rPr>
              <w:t xml:space="preserve">-       </w:t>
            </w:r>
          </w:p>
        </w:tc>
        <w:tc>
          <w:tcPr>
            <w:tcW w:w="688"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031"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207"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207"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054"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b/>
                <w:bCs/>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577" w:type="dxa"/>
            <w:tcBorders>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Lato" w:hAnsi="Lato" w:cs="Lato"/>
                <w:b/>
                <w:bCs/>
                <w:color w:val="000000"/>
                <w:sz w:val="16"/>
                <w:szCs w:val="16"/>
                <w:lang w:eastAsia="pl-PL"/>
              </w:rPr>
              <w:t xml:space="preserve">                                    </w:t>
            </w:r>
            <w:r>
              <w:rPr>
                <w:rFonts w:ascii="Lato" w:eastAsia="Times New Roman" w:hAnsi="Lato" w:cs="Lato"/>
                <w:b/>
                <w:bCs/>
                <w:color w:val="000000"/>
                <w:sz w:val="16"/>
                <w:szCs w:val="16"/>
                <w:lang w:eastAsia="pl-PL"/>
              </w:rPr>
              <w:t xml:space="preserve">-       </w:t>
            </w:r>
          </w:p>
        </w:tc>
      </w:tr>
      <w:tr w:rsidR="0039616E">
        <w:trPr>
          <w:trHeight w:val="675"/>
        </w:trPr>
        <w:tc>
          <w:tcPr>
            <w:tcW w:w="1978" w:type="dxa"/>
            <w:tcBorders>
              <w:left w:val="double" w:sz="6" w:space="0" w:color="00000A"/>
              <w:bottom w:val="double" w:sz="6" w:space="0" w:color="00000A"/>
            </w:tcBorders>
            <w:shd w:val="clear" w:color="auto" w:fill="FFFFFF"/>
            <w:vAlign w:val="bottom"/>
          </w:tcPr>
          <w:p w:rsidR="0039616E" w:rsidRPr="00743884" w:rsidRDefault="00DF20C4">
            <w:pPr>
              <w:rPr>
                <w:rFonts w:ascii="Lato" w:eastAsia="Lato" w:hAnsi="Lato" w:cs="Lato"/>
                <w:b/>
                <w:bCs/>
                <w:color w:val="000000"/>
                <w:sz w:val="16"/>
                <w:szCs w:val="16"/>
                <w:lang w:val="en-US" w:eastAsia="pl-PL"/>
              </w:rPr>
            </w:pPr>
            <w:r w:rsidRPr="00743884">
              <w:rPr>
                <w:rFonts w:ascii="Times New Roman" w:eastAsia="Times New Roman" w:hAnsi="Times New Roman" w:cs="Times New Roman"/>
                <w:b/>
                <w:bCs/>
                <w:color w:val="000000"/>
                <w:sz w:val="14"/>
                <w:szCs w:val="14"/>
                <w:lang w:val="en-US" w:eastAsia="pl-PL"/>
              </w:rPr>
              <w:t xml:space="preserve">j) </w:t>
            </w:r>
            <w:r>
              <w:rPr>
                <w:rFonts w:ascii="Times New Roman" w:eastAsia="Times New Roman" w:hAnsi="Times New Roman" w:cs="Times New Roman"/>
                <w:b/>
                <w:bCs/>
                <w:color w:val="000000"/>
                <w:sz w:val="14"/>
                <w:szCs w:val="14"/>
                <w:lang w:val="en-GB" w:eastAsia="pl-PL"/>
              </w:rPr>
              <w:t xml:space="preserve">Closing net value of intangible  assets </w:t>
            </w:r>
          </w:p>
        </w:tc>
        <w:tc>
          <w:tcPr>
            <w:tcW w:w="1376" w:type="dxa"/>
            <w:tcBorders>
              <w:left w:val="single" w:sz="4" w:space="0" w:color="00000A"/>
              <w:bottom w:val="double" w:sz="6" w:space="0" w:color="00000A"/>
            </w:tcBorders>
            <w:shd w:val="clear" w:color="auto" w:fill="FFFFFF"/>
            <w:vAlign w:val="bottom"/>
          </w:tcPr>
          <w:p w:rsidR="0039616E" w:rsidRDefault="00DF20C4">
            <w:pPr>
              <w:jc w:val="right"/>
              <w:rPr>
                <w:rFonts w:ascii="Lato" w:eastAsia="Lato" w:hAnsi="Lato" w:cs="Lato"/>
                <w:b/>
                <w:bCs/>
                <w:color w:val="000000"/>
                <w:sz w:val="16"/>
                <w:szCs w:val="16"/>
                <w:lang w:eastAsia="pl-PL"/>
              </w:rPr>
            </w:pPr>
            <w:r w:rsidRPr="00743884">
              <w:rPr>
                <w:rFonts w:ascii="Lato" w:eastAsia="Lato" w:hAnsi="Lato" w:cs="Lato"/>
                <w:b/>
                <w:bCs/>
                <w:color w:val="000000"/>
                <w:sz w:val="16"/>
                <w:szCs w:val="16"/>
                <w:lang w:val="en-US" w:eastAsia="pl-PL"/>
              </w:rPr>
              <w:t xml:space="preserve">      </w:t>
            </w:r>
            <w:r>
              <w:rPr>
                <w:rFonts w:ascii="Lato" w:eastAsia="Times New Roman" w:hAnsi="Lato" w:cs="Lato"/>
                <w:b/>
                <w:bCs/>
                <w:color w:val="000000"/>
                <w:sz w:val="16"/>
                <w:szCs w:val="16"/>
                <w:lang w:eastAsia="pl-PL"/>
              </w:rPr>
              <w:t xml:space="preserve">4 308 297,85     </w:t>
            </w:r>
          </w:p>
        </w:tc>
        <w:tc>
          <w:tcPr>
            <w:tcW w:w="688" w:type="dxa"/>
            <w:tcBorders>
              <w:left w:val="single" w:sz="4" w:space="0" w:color="00000A"/>
              <w:bottom w:val="double" w:sz="6" w:space="0" w:color="00000A"/>
            </w:tcBorders>
            <w:shd w:val="clear" w:color="auto" w:fill="FFFFFF"/>
            <w:vAlign w:val="bottom"/>
          </w:tcPr>
          <w:p w:rsidR="0039616E" w:rsidRDefault="00DF20C4">
            <w:pPr>
              <w:jc w:val="right"/>
              <w:rPr>
                <w:rFonts w:ascii="Lato" w:eastAsia="Lato" w:hAnsi="Lato" w:cs="Lato"/>
                <w:b/>
                <w:bCs/>
                <w:color w:val="000000"/>
                <w:sz w:val="16"/>
                <w:szCs w:val="16"/>
                <w:lang w:eastAsia="pl-PL"/>
              </w:rPr>
            </w:pPr>
            <w:r>
              <w:rPr>
                <w:rFonts w:ascii="Lato" w:eastAsia="Lato" w:hAnsi="Lato" w:cs="Lato"/>
                <w:b/>
                <w:bCs/>
                <w:color w:val="000000"/>
                <w:sz w:val="16"/>
                <w:szCs w:val="16"/>
                <w:lang w:eastAsia="pl-PL"/>
              </w:rPr>
              <w:t xml:space="preserve">                   </w:t>
            </w:r>
            <w:r>
              <w:rPr>
                <w:rFonts w:ascii="Lato" w:eastAsia="Times New Roman" w:hAnsi="Lato" w:cs="Lato"/>
                <w:b/>
                <w:bCs/>
                <w:color w:val="000000"/>
                <w:sz w:val="16"/>
                <w:szCs w:val="16"/>
                <w:lang w:eastAsia="pl-PL"/>
              </w:rPr>
              <w:t xml:space="preserve">-       </w:t>
            </w:r>
          </w:p>
        </w:tc>
        <w:tc>
          <w:tcPr>
            <w:tcW w:w="1031" w:type="dxa"/>
            <w:tcBorders>
              <w:left w:val="single" w:sz="4" w:space="0" w:color="00000A"/>
              <w:bottom w:val="double" w:sz="6" w:space="0" w:color="00000A"/>
            </w:tcBorders>
            <w:shd w:val="clear" w:color="auto" w:fill="FFFFFF"/>
            <w:vAlign w:val="bottom"/>
          </w:tcPr>
          <w:p w:rsidR="0039616E" w:rsidRDefault="00DF20C4">
            <w:pPr>
              <w:jc w:val="right"/>
              <w:rPr>
                <w:rFonts w:ascii="Lato" w:eastAsia="Lato" w:hAnsi="Lato" w:cs="Lato"/>
                <w:b/>
                <w:bCs/>
                <w:color w:val="000000"/>
                <w:sz w:val="16"/>
                <w:szCs w:val="16"/>
                <w:lang w:eastAsia="pl-PL"/>
              </w:rPr>
            </w:pPr>
            <w:r>
              <w:rPr>
                <w:rFonts w:ascii="Lato" w:eastAsia="Lato" w:hAnsi="Lato" w:cs="Lato"/>
                <w:b/>
                <w:bCs/>
                <w:color w:val="000000"/>
                <w:sz w:val="16"/>
                <w:szCs w:val="16"/>
                <w:lang w:eastAsia="pl-PL"/>
              </w:rPr>
              <w:t xml:space="preserve">                   </w:t>
            </w:r>
            <w:r>
              <w:rPr>
                <w:rFonts w:ascii="Lato" w:eastAsia="Times New Roman" w:hAnsi="Lato" w:cs="Lato"/>
                <w:b/>
                <w:bCs/>
                <w:color w:val="000000"/>
                <w:sz w:val="16"/>
                <w:szCs w:val="16"/>
                <w:lang w:eastAsia="pl-PL"/>
              </w:rPr>
              <w:t xml:space="preserve">-       </w:t>
            </w:r>
          </w:p>
        </w:tc>
        <w:tc>
          <w:tcPr>
            <w:tcW w:w="1207" w:type="dxa"/>
            <w:tcBorders>
              <w:left w:val="single" w:sz="4" w:space="0" w:color="00000A"/>
              <w:bottom w:val="double" w:sz="6" w:space="0" w:color="00000A"/>
            </w:tcBorders>
            <w:shd w:val="clear" w:color="auto" w:fill="FFFFFF"/>
            <w:vAlign w:val="bottom"/>
          </w:tcPr>
          <w:p w:rsidR="0039616E" w:rsidRDefault="00DF20C4">
            <w:pPr>
              <w:jc w:val="right"/>
              <w:rPr>
                <w:rFonts w:ascii="Lato" w:eastAsia="Lato" w:hAnsi="Lato" w:cs="Lato"/>
                <w:b/>
                <w:bCs/>
                <w:color w:val="000000"/>
                <w:sz w:val="16"/>
                <w:szCs w:val="16"/>
                <w:lang w:eastAsia="pl-PL"/>
              </w:rPr>
            </w:pPr>
            <w:r>
              <w:rPr>
                <w:rFonts w:ascii="Lato" w:eastAsia="Lato" w:hAnsi="Lato" w:cs="Lato"/>
                <w:b/>
                <w:bCs/>
                <w:color w:val="000000"/>
                <w:sz w:val="16"/>
                <w:szCs w:val="16"/>
                <w:lang w:eastAsia="pl-PL"/>
              </w:rPr>
              <w:t xml:space="preserve">                   </w:t>
            </w:r>
            <w:r>
              <w:rPr>
                <w:rFonts w:ascii="Lato" w:eastAsia="Times New Roman" w:hAnsi="Lato" w:cs="Lato"/>
                <w:b/>
                <w:bCs/>
                <w:color w:val="000000"/>
                <w:sz w:val="16"/>
                <w:szCs w:val="16"/>
                <w:lang w:eastAsia="pl-PL"/>
              </w:rPr>
              <w:t xml:space="preserve">-       </w:t>
            </w:r>
          </w:p>
        </w:tc>
        <w:tc>
          <w:tcPr>
            <w:tcW w:w="1207" w:type="dxa"/>
            <w:tcBorders>
              <w:left w:val="single" w:sz="4" w:space="0" w:color="00000A"/>
              <w:bottom w:val="double" w:sz="6" w:space="0" w:color="00000A"/>
            </w:tcBorders>
            <w:shd w:val="clear" w:color="auto" w:fill="FFFFFF"/>
            <w:vAlign w:val="bottom"/>
          </w:tcPr>
          <w:p w:rsidR="0039616E" w:rsidRDefault="00DF20C4">
            <w:pPr>
              <w:jc w:val="right"/>
              <w:rPr>
                <w:rFonts w:ascii="Lato" w:eastAsia="Lato" w:hAnsi="Lato" w:cs="Lato"/>
                <w:b/>
                <w:bCs/>
                <w:color w:val="000000"/>
                <w:sz w:val="16"/>
                <w:szCs w:val="16"/>
                <w:lang w:eastAsia="pl-PL"/>
              </w:rPr>
            </w:pPr>
            <w:r>
              <w:rPr>
                <w:rFonts w:ascii="Lato" w:eastAsia="Lato" w:hAnsi="Lato" w:cs="Lato"/>
                <w:b/>
                <w:bCs/>
                <w:color w:val="000000"/>
                <w:sz w:val="16"/>
                <w:szCs w:val="16"/>
                <w:lang w:eastAsia="pl-PL"/>
              </w:rPr>
              <w:t xml:space="preserve">                   </w:t>
            </w:r>
            <w:r>
              <w:rPr>
                <w:rFonts w:ascii="Lato" w:eastAsia="Times New Roman" w:hAnsi="Lato" w:cs="Lato"/>
                <w:b/>
                <w:bCs/>
                <w:color w:val="000000"/>
                <w:sz w:val="16"/>
                <w:szCs w:val="16"/>
                <w:lang w:eastAsia="pl-PL"/>
              </w:rPr>
              <w:t xml:space="preserve">-       </w:t>
            </w:r>
          </w:p>
        </w:tc>
        <w:tc>
          <w:tcPr>
            <w:tcW w:w="1054" w:type="dxa"/>
            <w:tcBorders>
              <w:left w:val="single" w:sz="4" w:space="0" w:color="00000A"/>
              <w:bottom w:val="double" w:sz="6" w:space="0" w:color="00000A"/>
            </w:tcBorders>
            <w:shd w:val="clear" w:color="auto" w:fill="FFFFFF"/>
            <w:vAlign w:val="bottom"/>
          </w:tcPr>
          <w:p w:rsidR="0039616E" w:rsidRDefault="00DF20C4">
            <w:pPr>
              <w:jc w:val="right"/>
              <w:rPr>
                <w:rFonts w:ascii="Lato" w:eastAsia="Lato" w:hAnsi="Lato" w:cs="Lato"/>
                <w:b/>
                <w:bCs/>
                <w:color w:val="000000"/>
                <w:sz w:val="16"/>
                <w:szCs w:val="16"/>
                <w:lang w:eastAsia="pl-PL"/>
              </w:rPr>
            </w:pPr>
            <w:r>
              <w:rPr>
                <w:rFonts w:ascii="Lato" w:eastAsia="Lato" w:hAnsi="Lato" w:cs="Lato"/>
                <w:b/>
                <w:bCs/>
                <w:color w:val="000000"/>
                <w:sz w:val="16"/>
                <w:szCs w:val="16"/>
                <w:lang w:eastAsia="pl-PL"/>
              </w:rPr>
              <w:t xml:space="preserve">                   </w:t>
            </w:r>
            <w:r>
              <w:rPr>
                <w:rFonts w:ascii="Lato" w:eastAsia="Times New Roman" w:hAnsi="Lato" w:cs="Lato"/>
                <w:b/>
                <w:bCs/>
                <w:color w:val="000000"/>
                <w:sz w:val="16"/>
                <w:szCs w:val="16"/>
                <w:lang w:eastAsia="pl-PL"/>
              </w:rPr>
              <w:t xml:space="preserve">-       </w:t>
            </w:r>
          </w:p>
        </w:tc>
        <w:tc>
          <w:tcPr>
            <w:tcW w:w="1577" w:type="dxa"/>
            <w:tcBorders>
              <w:left w:val="single" w:sz="4" w:space="0" w:color="00000A"/>
              <w:bottom w:val="double" w:sz="6" w:space="0" w:color="00000A"/>
              <w:right w:val="double" w:sz="6" w:space="0" w:color="00000A"/>
            </w:tcBorders>
            <w:shd w:val="clear" w:color="auto" w:fill="FFFFFF"/>
            <w:vAlign w:val="bottom"/>
          </w:tcPr>
          <w:p w:rsidR="0039616E" w:rsidRDefault="00DF20C4">
            <w:pPr>
              <w:jc w:val="right"/>
              <w:rPr>
                <w:rFonts w:hint="eastAsia"/>
              </w:rPr>
            </w:pPr>
            <w:r>
              <w:rPr>
                <w:rFonts w:ascii="Lato" w:eastAsia="Lato" w:hAnsi="Lato" w:cs="Lato"/>
                <w:b/>
                <w:bCs/>
                <w:color w:val="000000"/>
                <w:sz w:val="16"/>
                <w:szCs w:val="16"/>
                <w:lang w:eastAsia="pl-PL"/>
              </w:rPr>
              <w:t xml:space="preserve">          </w:t>
            </w:r>
            <w:r>
              <w:rPr>
                <w:rFonts w:ascii="Lato" w:eastAsia="Times New Roman" w:hAnsi="Lato" w:cs="Lato"/>
                <w:b/>
                <w:bCs/>
                <w:color w:val="000000"/>
                <w:sz w:val="16"/>
                <w:szCs w:val="16"/>
                <w:lang w:eastAsia="pl-PL"/>
              </w:rPr>
              <w:t xml:space="preserve">4 308 297,85     </w:t>
            </w:r>
          </w:p>
        </w:tc>
      </w:tr>
    </w:tbl>
    <w:p w:rsidR="0039616E" w:rsidRDefault="0039616E">
      <w:pPr>
        <w:rPr>
          <w:rFonts w:hint="eastAsia"/>
        </w:rPr>
      </w:pPr>
    </w:p>
    <w:p w:rsidR="0039616E" w:rsidRDefault="0039616E">
      <w:pPr>
        <w:rPr>
          <w:rFonts w:hint="eastAsia"/>
        </w:rPr>
      </w:pPr>
    </w:p>
    <w:p w:rsidR="0039616E" w:rsidRDefault="00DF20C4">
      <w:pPr>
        <w:rPr>
          <w:rFonts w:hint="eastAsia"/>
          <w:b/>
          <w:bCs/>
          <w:lang w:val="en-GB"/>
        </w:rPr>
      </w:pPr>
      <w:r>
        <w:rPr>
          <w:b/>
          <w:bCs/>
          <w:lang w:val="en-GB"/>
        </w:rPr>
        <w:t>Note 1.3 Intangible assets ( ownership structure)</w:t>
      </w:r>
    </w:p>
    <w:p w:rsidR="0039616E" w:rsidRDefault="0039616E">
      <w:pPr>
        <w:rPr>
          <w:rFonts w:hint="eastAsia"/>
          <w:b/>
          <w:bCs/>
          <w:lang w:val="en-GB"/>
        </w:rPr>
      </w:pPr>
    </w:p>
    <w:p w:rsidR="0039616E" w:rsidRDefault="0039616E">
      <w:pPr>
        <w:rPr>
          <w:rFonts w:ascii="Times New Roman" w:hAnsi="Times New Roman" w:cs="Times New Roman"/>
          <w:lang w:val="en-GB"/>
        </w:rPr>
      </w:pPr>
    </w:p>
    <w:tbl>
      <w:tblPr>
        <w:tblW w:w="0" w:type="auto"/>
        <w:tblInd w:w="-177" w:type="dxa"/>
        <w:tblLayout w:type="fixed"/>
        <w:tblCellMar>
          <w:left w:w="70" w:type="dxa"/>
          <w:right w:w="70" w:type="dxa"/>
        </w:tblCellMar>
        <w:tblLook w:val="0000" w:firstRow="0" w:lastRow="0" w:firstColumn="0" w:lastColumn="0" w:noHBand="0" w:noVBand="0"/>
      </w:tblPr>
      <w:tblGrid>
        <w:gridCol w:w="5027"/>
        <w:gridCol w:w="1440"/>
        <w:gridCol w:w="1949"/>
      </w:tblGrid>
      <w:tr w:rsidR="0039616E">
        <w:trPr>
          <w:trHeight w:val="425"/>
        </w:trPr>
        <w:tc>
          <w:tcPr>
            <w:tcW w:w="5027" w:type="dxa"/>
            <w:tcBorders>
              <w:top w:val="double" w:sz="6" w:space="0" w:color="00000A"/>
              <w:left w:val="double" w:sz="6" w:space="0" w:color="00000A"/>
              <w:bottom w:val="double" w:sz="6" w:space="0" w:color="00000A"/>
            </w:tcBorders>
            <w:shd w:val="clear" w:color="auto" w:fill="FFFFFF"/>
            <w:vAlign w:val="center"/>
          </w:tcPr>
          <w:p w:rsidR="0039616E" w:rsidRPr="00743884" w:rsidRDefault="00DF20C4">
            <w:pPr>
              <w:rPr>
                <w:rFonts w:ascii="Lato" w:eastAsia="Times New Roman" w:hAnsi="Lato" w:cs="Lato"/>
                <w:b/>
                <w:bCs/>
                <w:color w:val="000000"/>
                <w:sz w:val="16"/>
                <w:szCs w:val="16"/>
                <w:lang w:val="en-US" w:eastAsia="pl-PL"/>
              </w:rPr>
            </w:pPr>
            <w:r>
              <w:rPr>
                <w:rFonts w:ascii="Times New Roman" w:eastAsia="Times New Roman" w:hAnsi="Times New Roman" w:cs="Times New Roman"/>
                <w:b/>
                <w:bCs/>
                <w:color w:val="000000"/>
                <w:sz w:val="16"/>
                <w:szCs w:val="16"/>
                <w:lang w:val="en-GB" w:eastAsia="pl-PL"/>
              </w:rPr>
              <w:t xml:space="preserve">INTANGIBLE ASSETS              </w:t>
            </w:r>
            <w:r>
              <w:rPr>
                <w:rFonts w:ascii="Times New Roman" w:eastAsia="Times New Roman" w:hAnsi="Times New Roman" w:cs="Times New Roman"/>
                <w:b/>
                <w:bCs/>
                <w:color w:val="000000"/>
                <w:sz w:val="16"/>
                <w:szCs w:val="16"/>
                <w:lang w:val="en-GB" w:eastAsia="pl-PL"/>
              </w:rPr>
              <w:br/>
              <w:t xml:space="preserve">(OWNERSHIP STRUCTURE  in PLN                    </w:t>
            </w:r>
          </w:p>
        </w:tc>
        <w:tc>
          <w:tcPr>
            <w:tcW w:w="1440" w:type="dxa"/>
            <w:tcBorders>
              <w:top w:val="double" w:sz="6" w:space="0" w:color="00000A"/>
              <w:left w:val="single" w:sz="4" w:space="0" w:color="00000A"/>
              <w:bottom w:val="double" w:sz="6" w:space="0" w:color="00000A"/>
            </w:tcBorders>
            <w:shd w:val="clear" w:color="auto" w:fill="FFFFFF"/>
            <w:vAlign w:val="center"/>
          </w:tcPr>
          <w:p w:rsidR="0039616E" w:rsidRDefault="00DF20C4">
            <w:pPr>
              <w:jc w:val="center"/>
              <w:rPr>
                <w:rFonts w:ascii="Lato" w:eastAsia="Times New Roman" w:hAnsi="Lato" w:cs="Lato"/>
                <w:b/>
                <w:bCs/>
                <w:color w:val="000000"/>
                <w:sz w:val="16"/>
                <w:szCs w:val="16"/>
                <w:lang w:eastAsia="pl-PL"/>
              </w:rPr>
            </w:pPr>
            <w:r>
              <w:rPr>
                <w:rFonts w:ascii="Lato" w:eastAsia="Times New Roman" w:hAnsi="Lato" w:cs="Lato"/>
                <w:b/>
                <w:bCs/>
                <w:color w:val="000000"/>
                <w:sz w:val="16"/>
                <w:szCs w:val="16"/>
                <w:lang w:eastAsia="pl-PL"/>
              </w:rPr>
              <w:t>30.06.2016</w:t>
            </w:r>
          </w:p>
        </w:tc>
        <w:tc>
          <w:tcPr>
            <w:tcW w:w="1949" w:type="dxa"/>
            <w:tcBorders>
              <w:top w:val="double" w:sz="6" w:space="0" w:color="00000A"/>
              <w:left w:val="single" w:sz="4" w:space="0" w:color="00000A"/>
              <w:bottom w:val="double" w:sz="6" w:space="0" w:color="00000A"/>
              <w:right w:val="double" w:sz="6" w:space="0" w:color="00000A"/>
            </w:tcBorders>
            <w:shd w:val="clear" w:color="auto" w:fill="FFFFFF"/>
            <w:vAlign w:val="center"/>
          </w:tcPr>
          <w:p w:rsidR="0039616E" w:rsidRDefault="00DF20C4">
            <w:pPr>
              <w:jc w:val="center"/>
              <w:rPr>
                <w:rFonts w:hint="eastAsia"/>
              </w:rPr>
            </w:pPr>
            <w:r>
              <w:rPr>
                <w:rFonts w:ascii="Lato" w:eastAsia="Times New Roman" w:hAnsi="Lato" w:cs="Lato"/>
                <w:b/>
                <w:bCs/>
                <w:color w:val="000000"/>
                <w:sz w:val="16"/>
                <w:szCs w:val="16"/>
                <w:lang w:eastAsia="pl-PL"/>
              </w:rPr>
              <w:t>30.06.2015</w:t>
            </w:r>
          </w:p>
        </w:tc>
      </w:tr>
      <w:tr w:rsidR="0039616E">
        <w:trPr>
          <w:trHeight w:val="366"/>
        </w:trPr>
        <w:tc>
          <w:tcPr>
            <w:tcW w:w="5027" w:type="dxa"/>
            <w:tcBorders>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a) own </w:t>
            </w:r>
          </w:p>
        </w:tc>
        <w:tc>
          <w:tcPr>
            <w:tcW w:w="1440"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4 308 297,85</w:t>
            </w:r>
          </w:p>
        </w:tc>
        <w:tc>
          <w:tcPr>
            <w:tcW w:w="1949" w:type="dxa"/>
            <w:tcBorders>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2 832 154,62</w:t>
            </w:r>
          </w:p>
        </w:tc>
      </w:tr>
      <w:tr w:rsidR="0039616E">
        <w:trPr>
          <w:trHeight w:val="390"/>
        </w:trPr>
        <w:tc>
          <w:tcPr>
            <w:tcW w:w="5027" w:type="dxa"/>
            <w:tcBorders>
              <w:left w:val="double" w:sz="6" w:space="0" w:color="00000A"/>
              <w:bottom w:val="single" w:sz="4" w:space="0" w:color="00000A"/>
            </w:tcBorders>
            <w:shd w:val="clear" w:color="auto" w:fill="FFFFFF"/>
            <w:vAlign w:val="bottom"/>
          </w:tcPr>
          <w:p w:rsidR="0039616E" w:rsidRPr="00743884" w:rsidRDefault="00DF20C4">
            <w:pPr>
              <w:rPr>
                <w:rFonts w:ascii="Lato" w:eastAsia="Times New Roman" w:hAnsi="Lato" w:cs="Lato"/>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b) used by virtue of  a lease contract, hire or another agreement, including leasing </w:t>
            </w:r>
          </w:p>
        </w:tc>
        <w:tc>
          <w:tcPr>
            <w:tcW w:w="1440"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949" w:type="dxa"/>
            <w:tcBorders>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348"/>
        </w:trPr>
        <w:tc>
          <w:tcPr>
            <w:tcW w:w="5027" w:type="dxa"/>
            <w:tcBorders>
              <w:left w:val="double" w:sz="6" w:space="0" w:color="00000A"/>
              <w:bottom w:val="double" w:sz="6" w:space="0" w:color="00000A"/>
            </w:tcBorders>
            <w:shd w:val="clear" w:color="auto" w:fill="FFFFFF"/>
            <w:vAlign w:val="bottom"/>
          </w:tcPr>
          <w:p w:rsidR="0039616E" w:rsidRDefault="00DF20C4">
            <w:pPr>
              <w:rPr>
                <w:rFonts w:ascii="Lato" w:eastAsia="Times New Roman" w:hAnsi="Lato" w:cs="Lato"/>
                <w:b/>
                <w:bCs/>
                <w:color w:val="000000"/>
                <w:sz w:val="16"/>
                <w:szCs w:val="16"/>
                <w:lang w:eastAsia="pl-PL"/>
              </w:rPr>
            </w:pPr>
            <w:r>
              <w:rPr>
                <w:rFonts w:ascii="Times New Roman" w:eastAsia="Times New Roman" w:hAnsi="Times New Roman" w:cs="Times New Roman"/>
                <w:b/>
                <w:bCs/>
                <w:color w:val="000000"/>
                <w:sz w:val="16"/>
                <w:szCs w:val="16"/>
                <w:lang w:val="en-GB" w:eastAsia="pl-PL"/>
              </w:rPr>
              <w:t>Total intangible assets</w:t>
            </w:r>
          </w:p>
        </w:tc>
        <w:tc>
          <w:tcPr>
            <w:tcW w:w="1440" w:type="dxa"/>
            <w:tcBorders>
              <w:left w:val="single" w:sz="4" w:space="0" w:color="00000A"/>
              <w:bottom w:val="double" w:sz="6" w:space="0" w:color="00000A"/>
            </w:tcBorders>
            <w:shd w:val="clear" w:color="auto" w:fill="FFFFFF"/>
            <w:vAlign w:val="bottom"/>
          </w:tcPr>
          <w:p w:rsidR="0039616E" w:rsidRDefault="00DF20C4">
            <w:pPr>
              <w:jc w:val="right"/>
              <w:rPr>
                <w:rFonts w:ascii="Lato" w:eastAsia="Times New Roman" w:hAnsi="Lato" w:cs="Lato"/>
                <w:b/>
                <w:bCs/>
                <w:color w:val="000000"/>
                <w:sz w:val="16"/>
                <w:szCs w:val="16"/>
                <w:lang w:eastAsia="pl-PL"/>
              </w:rPr>
            </w:pPr>
            <w:r>
              <w:rPr>
                <w:rFonts w:ascii="Lato" w:eastAsia="Times New Roman" w:hAnsi="Lato" w:cs="Lato"/>
                <w:b/>
                <w:bCs/>
                <w:color w:val="000000"/>
                <w:sz w:val="16"/>
                <w:szCs w:val="16"/>
                <w:lang w:eastAsia="pl-PL"/>
              </w:rPr>
              <w:t>4 308 297,85</w:t>
            </w:r>
          </w:p>
        </w:tc>
        <w:tc>
          <w:tcPr>
            <w:tcW w:w="1949" w:type="dxa"/>
            <w:tcBorders>
              <w:left w:val="single" w:sz="4" w:space="0" w:color="00000A"/>
              <w:bottom w:val="double" w:sz="6"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b/>
                <w:bCs/>
                <w:color w:val="000000"/>
                <w:sz w:val="16"/>
                <w:szCs w:val="16"/>
                <w:lang w:eastAsia="pl-PL"/>
              </w:rPr>
              <w:t>2 832 154,62</w:t>
            </w:r>
          </w:p>
        </w:tc>
      </w:tr>
    </w:tbl>
    <w:p w:rsidR="0039616E" w:rsidRDefault="0039616E">
      <w:pPr>
        <w:rPr>
          <w:rFonts w:ascii="Times New Roman" w:hAnsi="Times New Roman" w:cs="Times New Roman"/>
          <w:lang w:val="en-GB"/>
        </w:rPr>
      </w:pPr>
    </w:p>
    <w:p w:rsidR="0039616E" w:rsidRDefault="0039616E">
      <w:pPr>
        <w:rPr>
          <w:rFonts w:ascii="Times New Roman" w:hAnsi="Times New Roman" w:cs="Times New Roman"/>
          <w:lang w:val="en-GB"/>
        </w:rPr>
      </w:pPr>
    </w:p>
    <w:p w:rsidR="0039616E" w:rsidRDefault="00DF20C4">
      <w:pPr>
        <w:rPr>
          <w:rFonts w:ascii="Times New Roman" w:hAnsi="Times New Roman" w:cs="Times New Roman"/>
          <w:lang w:val="en-GB"/>
        </w:rPr>
      </w:pPr>
      <w:r>
        <w:rPr>
          <w:rFonts w:ascii="Times New Roman" w:hAnsi="Times New Roman" w:cs="Times New Roman"/>
          <w:b/>
          <w:bCs/>
          <w:lang w:val="en-GB"/>
        </w:rPr>
        <w:t>2.1 Tangible assets</w:t>
      </w:r>
    </w:p>
    <w:p w:rsidR="0039616E" w:rsidRDefault="0039616E">
      <w:pPr>
        <w:rPr>
          <w:rFonts w:ascii="Times New Roman" w:hAnsi="Times New Roman" w:cs="Times New Roman"/>
          <w:lang w:val="en-GB"/>
        </w:rPr>
      </w:pPr>
    </w:p>
    <w:p w:rsidR="0039616E" w:rsidRDefault="0039616E">
      <w:pPr>
        <w:rPr>
          <w:rFonts w:ascii="Times New Roman" w:hAnsi="Times New Roman" w:cs="Times New Roman"/>
          <w:lang w:val="en-GB"/>
        </w:rPr>
      </w:pPr>
    </w:p>
    <w:tbl>
      <w:tblPr>
        <w:tblW w:w="0" w:type="auto"/>
        <w:tblInd w:w="-177" w:type="dxa"/>
        <w:tblLayout w:type="fixed"/>
        <w:tblCellMar>
          <w:left w:w="70" w:type="dxa"/>
          <w:right w:w="70" w:type="dxa"/>
        </w:tblCellMar>
        <w:tblLook w:val="0000" w:firstRow="0" w:lastRow="0" w:firstColumn="0" w:lastColumn="0" w:noHBand="0" w:noVBand="0"/>
      </w:tblPr>
      <w:tblGrid>
        <w:gridCol w:w="4988"/>
        <w:gridCol w:w="1491"/>
        <w:gridCol w:w="1957"/>
      </w:tblGrid>
      <w:tr w:rsidR="0039616E">
        <w:trPr>
          <w:trHeight w:val="342"/>
        </w:trPr>
        <w:tc>
          <w:tcPr>
            <w:tcW w:w="4988" w:type="dxa"/>
            <w:tcBorders>
              <w:top w:val="double" w:sz="6" w:space="0" w:color="00000A"/>
              <w:left w:val="double" w:sz="6" w:space="0" w:color="00000A"/>
              <w:bottom w:val="double" w:sz="6" w:space="0" w:color="00000A"/>
            </w:tcBorders>
            <w:shd w:val="clear" w:color="auto" w:fill="FFFFFF"/>
            <w:vAlign w:val="bottom"/>
          </w:tcPr>
          <w:p w:rsidR="0039616E" w:rsidRPr="00743884" w:rsidRDefault="00DF20C4">
            <w:pPr>
              <w:rPr>
                <w:rFonts w:ascii="Lato" w:eastAsia="Times New Roman" w:hAnsi="Lato" w:cs="Lato"/>
                <w:b/>
                <w:bCs/>
                <w:color w:val="000000"/>
                <w:sz w:val="16"/>
                <w:szCs w:val="16"/>
                <w:lang w:val="en-US" w:eastAsia="pl-PL"/>
              </w:rPr>
            </w:pPr>
            <w:r>
              <w:rPr>
                <w:rFonts w:ascii="Times New Roman" w:eastAsia="Times New Roman" w:hAnsi="Times New Roman" w:cs="Times New Roman"/>
                <w:b/>
                <w:bCs/>
                <w:color w:val="000000"/>
                <w:sz w:val="16"/>
                <w:szCs w:val="16"/>
                <w:lang w:val="en-GB" w:eastAsia="pl-PL"/>
              </w:rPr>
              <w:t>TANGIBLE FIXED ASSETS                     in PLN</w:t>
            </w:r>
          </w:p>
        </w:tc>
        <w:tc>
          <w:tcPr>
            <w:tcW w:w="1491" w:type="dxa"/>
            <w:tcBorders>
              <w:top w:val="double" w:sz="6" w:space="0" w:color="00000A"/>
              <w:left w:val="single" w:sz="4" w:space="0" w:color="00000A"/>
              <w:bottom w:val="double" w:sz="6" w:space="0" w:color="00000A"/>
            </w:tcBorders>
            <w:shd w:val="clear" w:color="auto" w:fill="FFFFFF"/>
            <w:vAlign w:val="center"/>
          </w:tcPr>
          <w:p w:rsidR="0039616E" w:rsidRDefault="00DF20C4">
            <w:pPr>
              <w:jc w:val="center"/>
              <w:rPr>
                <w:rFonts w:ascii="Lato" w:eastAsia="Times New Roman" w:hAnsi="Lato" w:cs="Lato"/>
                <w:b/>
                <w:bCs/>
                <w:color w:val="000000"/>
                <w:sz w:val="16"/>
                <w:szCs w:val="16"/>
                <w:lang w:eastAsia="pl-PL"/>
              </w:rPr>
            </w:pPr>
            <w:r>
              <w:rPr>
                <w:rFonts w:ascii="Lato" w:eastAsia="Times New Roman" w:hAnsi="Lato" w:cs="Lato"/>
                <w:b/>
                <w:bCs/>
                <w:color w:val="000000"/>
                <w:sz w:val="16"/>
                <w:szCs w:val="16"/>
                <w:lang w:eastAsia="pl-PL"/>
              </w:rPr>
              <w:t>30.06.2016</w:t>
            </w:r>
          </w:p>
        </w:tc>
        <w:tc>
          <w:tcPr>
            <w:tcW w:w="1957" w:type="dxa"/>
            <w:tcBorders>
              <w:top w:val="double" w:sz="6" w:space="0" w:color="00000A"/>
              <w:left w:val="single" w:sz="4" w:space="0" w:color="00000A"/>
              <w:bottom w:val="double" w:sz="6" w:space="0" w:color="00000A"/>
              <w:right w:val="double" w:sz="6" w:space="0" w:color="00000A"/>
            </w:tcBorders>
            <w:shd w:val="clear" w:color="auto" w:fill="FFFFFF"/>
            <w:vAlign w:val="center"/>
          </w:tcPr>
          <w:p w:rsidR="0039616E" w:rsidRDefault="00DF20C4">
            <w:pPr>
              <w:jc w:val="center"/>
              <w:rPr>
                <w:rFonts w:hint="eastAsia"/>
              </w:rPr>
            </w:pPr>
            <w:r>
              <w:rPr>
                <w:rFonts w:ascii="Lato" w:eastAsia="Times New Roman" w:hAnsi="Lato" w:cs="Lato"/>
                <w:b/>
                <w:bCs/>
                <w:color w:val="000000"/>
                <w:sz w:val="16"/>
                <w:szCs w:val="16"/>
                <w:lang w:eastAsia="pl-PL"/>
              </w:rPr>
              <w:t>30.06.2015</w:t>
            </w:r>
          </w:p>
        </w:tc>
      </w:tr>
      <w:tr w:rsidR="0039616E">
        <w:trPr>
          <w:trHeight w:val="327"/>
        </w:trPr>
        <w:tc>
          <w:tcPr>
            <w:tcW w:w="4988" w:type="dxa"/>
            <w:tcBorders>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a)tangible assets, including:</w:t>
            </w:r>
          </w:p>
        </w:tc>
        <w:tc>
          <w:tcPr>
            <w:tcW w:w="1491"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588 486,72</w:t>
            </w:r>
          </w:p>
        </w:tc>
        <w:tc>
          <w:tcPr>
            <w:tcW w:w="1957" w:type="dxa"/>
            <w:tcBorders>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362 902,30</w:t>
            </w:r>
          </w:p>
        </w:tc>
      </w:tr>
      <w:tr w:rsidR="0039616E">
        <w:trPr>
          <w:trHeight w:val="312"/>
        </w:trPr>
        <w:tc>
          <w:tcPr>
            <w:tcW w:w="4988" w:type="dxa"/>
            <w:tcBorders>
              <w:left w:val="double" w:sz="6" w:space="0" w:color="00000A"/>
              <w:bottom w:val="single" w:sz="4" w:space="0" w:color="00000A"/>
            </w:tcBorders>
            <w:shd w:val="clear" w:color="auto" w:fill="FFFFFF"/>
            <w:vAlign w:val="bottom"/>
          </w:tcPr>
          <w:p w:rsidR="0039616E" w:rsidRPr="00743884" w:rsidRDefault="00DF20C4">
            <w:pPr>
              <w:rPr>
                <w:rFonts w:ascii="Lato" w:eastAsia="Times New Roman" w:hAnsi="Lato" w:cs="Lato"/>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land (including right to perpetual usufruct)</w:t>
            </w:r>
          </w:p>
        </w:tc>
        <w:tc>
          <w:tcPr>
            <w:tcW w:w="1491"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957" w:type="dxa"/>
            <w:tcBorders>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312"/>
        </w:trPr>
        <w:tc>
          <w:tcPr>
            <w:tcW w:w="4988" w:type="dxa"/>
            <w:tcBorders>
              <w:left w:val="double" w:sz="6" w:space="0" w:color="00000A"/>
              <w:bottom w:val="single" w:sz="4" w:space="0" w:color="00000A"/>
            </w:tcBorders>
            <w:shd w:val="clear" w:color="auto" w:fill="FFFFFF"/>
            <w:vAlign w:val="bottom"/>
          </w:tcPr>
          <w:p w:rsidR="0039616E" w:rsidRPr="00743884" w:rsidRDefault="00DF20C4">
            <w:pPr>
              <w:rPr>
                <w:rFonts w:ascii="Lato" w:eastAsia="Times New Roman" w:hAnsi="Lato" w:cs="Lato"/>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buildings, premises, civil and water engineering structures</w:t>
            </w:r>
          </w:p>
        </w:tc>
        <w:tc>
          <w:tcPr>
            <w:tcW w:w="1491"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957" w:type="dxa"/>
            <w:tcBorders>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312"/>
        </w:trPr>
        <w:tc>
          <w:tcPr>
            <w:tcW w:w="4988" w:type="dxa"/>
            <w:tcBorders>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   -technical equipment and machines</w:t>
            </w:r>
          </w:p>
        </w:tc>
        <w:tc>
          <w:tcPr>
            <w:tcW w:w="1491"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588 486,72</w:t>
            </w:r>
          </w:p>
        </w:tc>
        <w:tc>
          <w:tcPr>
            <w:tcW w:w="1957"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362 902,30</w:t>
            </w:r>
          </w:p>
        </w:tc>
      </w:tr>
      <w:tr w:rsidR="0039616E">
        <w:trPr>
          <w:trHeight w:val="312"/>
        </w:trPr>
        <w:tc>
          <w:tcPr>
            <w:tcW w:w="4988" w:type="dxa"/>
            <w:tcBorders>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   - vehicles</w:t>
            </w:r>
          </w:p>
        </w:tc>
        <w:tc>
          <w:tcPr>
            <w:tcW w:w="1491"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 0,00</w:t>
            </w:r>
          </w:p>
        </w:tc>
        <w:tc>
          <w:tcPr>
            <w:tcW w:w="1957"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312"/>
        </w:trPr>
        <w:tc>
          <w:tcPr>
            <w:tcW w:w="4988" w:type="dxa"/>
            <w:tcBorders>
              <w:left w:val="double" w:sz="6"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fixed assets</w:t>
            </w:r>
          </w:p>
        </w:tc>
        <w:tc>
          <w:tcPr>
            <w:tcW w:w="1491"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957" w:type="dxa"/>
            <w:tcBorders>
              <w:left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312"/>
        </w:trPr>
        <w:tc>
          <w:tcPr>
            <w:tcW w:w="4988" w:type="dxa"/>
            <w:tcBorders>
              <w:top w:val="single" w:sz="4" w:space="0" w:color="00000A"/>
              <w:left w:val="double" w:sz="6" w:space="0" w:color="00000A"/>
            </w:tcBorders>
            <w:shd w:val="clear" w:color="auto" w:fill="FFFFFF"/>
            <w:vAlign w:val="bottom"/>
          </w:tcPr>
          <w:p w:rsidR="0039616E" w:rsidRPr="00743884" w:rsidRDefault="00DF20C4">
            <w:pPr>
              <w:rPr>
                <w:rFonts w:ascii="Lato" w:eastAsia="Times New Roman" w:hAnsi="Lato" w:cs="Lato"/>
                <w:color w:val="000000"/>
                <w:sz w:val="16"/>
                <w:szCs w:val="16"/>
                <w:lang w:val="en-US" w:eastAsia="pl-PL"/>
              </w:rPr>
            </w:pPr>
            <w:r>
              <w:rPr>
                <w:rFonts w:ascii="Times New Roman" w:eastAsia="Times New Roman" w:hAnsi="Times New Roman" w:cs="Times New Roman"/>
                <w:color w:val="000000"/>
                <w:sz w:val="16"/>
                <w:szCs w:val="16"/>
                <w:lang w:val="en-GB" w:eastAsia="pl-PL"/>
              </w:rPr>
              <w:t>b)fixed assets under construction</w:t>
            </w:r>
          </w:p>
        </w:tc>
        <w:tc>
          <w:tcPr>
            <w:tcW w:w="1491" w:type="dxa"/>
            <w:tcBorders>
              <w:left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957" w:type="dxa"/>
            <w:tcBorders>
              <w:top w:val="single" w:sz="4" w:space="0" w:color="00000A"/>
              <w:left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312"/>
        </w:trPr>
        <w:tc>
          <w:tcPr>
            <w:tcW w:w="4988" w:type="dxa"/>
            <w:tcBorders>
              <w:top w:val="single" w:sz="4" w:space="0" w:color="00000A"/>
              <w:left w:val="double" w:sz="6" w:space="0" w:color="00000A"/>
            </w:tcBorders>
            <w:shd w:val="clear" w:color="auto" w:fill="FFFFFF"/>
            <w:vAlign w:val="bottom"/>
          </w:tcPr>
          <w:p w:rsidR="0039616E" w:rsidRPr="00743884" w:rsidRDefault="00DF20C4">
            <w:pPr>
              <w:rPr>
                <w:rFonts w:ascii="Lato" w:eastAsia="Times New Roman" w:hAnsi="Lato" w:cs="Lato"/>
                <w:color w:val="000000"/>
                <w:sz w:val="16"/>
                <w:szCs w:val="16"/>
                <w:lang w:val="en-US" w:eastAsia="pl-PL"/>
              </w:rPr>
            </w:pPr>
            <w:r>
              <w:rPr>
                <w:rFonts w:ascii="Times New Roman" w:eastAsia="Times New Roman" w:hAnsi="Times New Roman" w:cs="Times New Roman"/>
                <w:color w:val="000000"/>
                <w:sz w:val="16"/>
                <w:szCs w:val="16"/>
                <w:lang w:val="en-GB" w:eastAsia="pl-PL"/>
              </w:rPr>
              <w:t>c) advances for fixed assets under construction</w:t>
            </w:r>
          </w:p>
        </w:tc>
        <w:tc>
          <w:tcPr>
            <w:tcW w:w="1491" w:type="dxa"/>
            <w:tcBorders>
              <w:top w:val="single" w:sz="4" w:space="0" w:color="00000A"/>
              <w:left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957" w:type="dxa"/>
            <w:tcBorders>
              <w:top w:val="single" w:sz="4" w:space="0" w:color="00000A"/>
              <w:left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327"/>
        </w:trPr>
        <w:tc>
          <w:tcPr>
            <w:tcW w:w="4988" w:type="dxa"/>
            <w:tcBorders>
              <w:top w:val="single" w:sz="4" w:space="0" w:color="00000A"/>
              <w:left w:val="double" w:sz="6" w:space="0" w:color="00000A"/>
              <w:bottom w:val="double" w:sz="6" w:space="0" w:color="00000A"/>
            </w:tcBorders>
            <w:shd w:val="clear" w:color="auto" w:fill="FFFFFF"/>
            <w:vAlign w:val="bottom"/>
          </w:tcPr>
          <w:p w:rsidR="0039616E" w:rsidRDefault="00DF20C4">
            <w:pPr>
              <w:rPr>
                <w:rFonts w:ascii="Lato" w:eastAsia="Times New Roman" w:hAnsi="Lato" w:cs="Lato"/>
                <w:b/>
                <w:bCs/>
                <w:color w:val="000000"/>
                <w:sz w:val="16"/>
                <w:szCs w:val="16"/>
                <w:lang w:eastAsia="pl-PL"/>
              </w:rPr>
            </w:pPr>
            <w:r>
              <w:rPr>
                <w:rFonts w:ascii="Times New Roman" w:eastAsia="Times New Roman" w:hAnsi="Times New Roman" w:cs="Times New Roman"/>
                <w:b/>
                <w:bCs/>
                <w:color w:val="000000"/>
                <w:sz w:val="16"/>
                <w:szCs w:val="16"/>
                <w:lang w:val="en-GB" w:eastAsia="pl-PL"/>
              </w:rPr>
              <w:t>Total tangible fixed assets</w:t>
            </w:r>
          </w:p>
        </w:tc>
        <w:tc>
          <w:tcPr>
            <w:tcW w:w="1491" w:type="dxa"/>
            <w:tcBorders>
              <w:top w:val="single" w:sz="4" w:space="0" w:color="00000A"/>
              <w:left w:val="single" w:sz="4" w:space="0" w:color="00000A"/>
              <w:bottom w:val="double" w:sz="6" w:space="0" w:color="00000A"/>
            </w:tcBorders>
            <w:shd w:val="clear" w:color="auto" w:fill="FFFFFF"/>
            <w:vAlign w:val="bottom"/>
          </w:tcPr>
          <w:p w:rsidR="0039616E" w:rsidRDefault="00DF20C4">
            <w:pPr>
              <w:jc w:val="right"/>
              <w:rPr>
                <w:rFonts w:ascii="Lato" w:eastAsia="Times New Roman" w:hAnsi="Lato" w:cs="Lato"/>
                <w:b/>
                <w:bCs/>
                <w:color w:val="000000"/>
                <w:sz w:val="16"/>
                <w:szCs w:val="16"/>
                <w:lang w:eastAsia="pl-PL"/>
              </w:rPr>
            </w:pPr>
            <w:r>
              <w:rPr>
                <w:rFonts w:ascii="Lato" w:eastAsia="Times New Roman" w:hAnsi="Lato" w:cs="Lato"/>
                <w:b/>
                <w:bCs/>
                <w:color w:val="000000"/>
                <w:sz w:val="16"/>
                <w:szCs w:val="16"/>
                <w:lang w:eastAsia="pl-PL"/>
              </w:rPr>
              <w:t>588 486,72</w:t>
            </w:r>
          </w:p>
        </w:tc>
        <w:tc>
          <w:tcPr>
            <w:tcW w:w="1957" w:type="dxa"/>
            <w:tcBorders>
              <w:top w:val="single" w:sz="4" w:space="0" w:color="00000A"/>
              <w:left w:val="single" w:sz="4" w:space="0" w:color="00000A"/>
              <w:bottom w:val="double" w:sz="6"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b/>
                <w:bCs/>
                <w:color w:val="000000"/>
                <w:sz w:val="16"/>
                <w:szCs w:val="16"/>
                <w:lang w:eastAsia="pl-PL"/>
              </w:rPr>
              <w:t>362 902,30</w:t>
            </w:r>
          </w:p>
        </w:tc>
      </w:tr>
    </w:tbl>
    <w:p w:rsidR="0039616E" w:rsidRDefault="0039616E">
      <w:pPr>
        <w:rPr>
          <w:rFonts w:hint="eastAsia"/>
        </w:rPr>
      </w:pPr>
    </w:p>
    <w:p w:rsidR="0039616E" w:rsidRDefault="00DF20C4">
      <w:pPr>
        <w:jc w:val="both"/>
        <w:rPr>
          <w:rFonts w:ascii="Times New Roman" w:hAnsi="Times New Roman" w:cs="Times New Roman"/>
          <w:lang w:val="en-GB"/>
        </w:rPr>
      </w:pPr>
      <w:r>
        <w:rPr>
          <w:rFonts w:ascii="Times New Roman" w:hAnsi="Times New Roman" w:cs="Times New Roman"/>
          <w:lang w:val="en-GB"/>
        </w:rPr>
        <w:t xml:space="preserve">On the balance sheet day the  tangible assets were free from liens and encumbrances. There were no write-offs made nor were the tangible assets revaluated. </w:t>
      </w:r>
    </w:p>
    <w:p w:rsidR="0039616E" w:rsidRDefault="0039616E">
      <w:pPr>
        <w:jc w:val="both"/>
        <w:rPr>
          <w:rFonts w:ascii="Times New Roman" w:hAnsi="Times New Roman" w:cs="Times New Roman"/>
          <w:lang w:val="en-GB"/>
        </w:rPr>
      </w:pPr>
    </w:p>
    <w:p w:rsidR="0039616E" w:rsidRDefault="00DF20C4">
      <w:pPr>
        <w:jc w:val="both"/>
        <w:rPr>
          <w:rFonts w:ascii="Times New Roman" w:hAnsi="Times New Roman" w:cs="Times New Roman"/>
          <w:b/>
          <w:bCs/>
          <w:lang w:val="en-GB"/>
        </w:rPr>
      </w:pPr>
      <w:r>
        <w:rPr>
          <w:rFonts w:ascii="Times New Roman" w:hAnsi="Times New Roman" w:cs="Times New Roman"/>
          <w:b/>
          <w:bCs/>
          <w:lang w:val="en-GB"/>
        </w:rPr>
        <w:t>Note 2.2.  Changes in fixed  assets</w:t>
      </w:r>
    </w:p>
    <w:p w:rsidR="0039616E" w:rsidRDefault="0039616E">
      <w:pPr>
        <w:jc w:val="both"/>
        <w:rPr>
          <w:rFonts w:ascii="Times New Roman" w:hAnsi="Times New Roman" w:cs="Times New Roman"/>
          <w:b/>
          <w:bCs/>
          <w:lang w:val="en-GB"/>
        </w:rPr>
      </w:pPr>
    </w:p>
    <w:p w:rsidR="0039616E" w:rsidRDefault="0039616E">
      <w:pPr>
        <w:jc w:val="both"/>
        <w:rPr>
          <w:rFonts w:ascii="Times New Roman" w:hAnsi="Times New Roman" w:cs="Times New Roman"/>
          <w:b/>
          <w:bCs/>
          <w:lang w:val="en-GB"/>
        </w:rPr>
      </w:pPr>
    </w:p>
    <w:tbl>
      <w:tblPr>
        <w:tblW w:w="0" w:type="auto"/>
        <w:tblInd w:w="-224" w:type="dxa"/>
        <w:tblLayout w:type="fixed"/>
        <w:tblCellMar>
          <w:left w:w="70" w:type="dxa"/>
          <w:right w:w="70" w:type="dxa"/>
        </w:tblCellMar>
        <w:tblLook w:val="0000" w:firstRow="0" w:lastRow="0" w:firstColumn="0" w:lastColumn="0" w:noHBand="0" w:noVBand="0"/>
      </w:tblPr>
      <w:tblGrid>
        <w:gridCol w:w="2841"/>
        <w:gridCol w:w="971"/>
        <w:gridCol w:w="898"/>
        <w:gridCol w:w="1044"/>
        <w:gridCol w:w="970"/>
        <w:gridCol w:w="971"/>
        <w:gridCol w:w="971"/>
        <w:gridCol w:w="1452"/>
      </w:tblGrid>
      <w:tr w:rsidR="0039616E" w:rsidRPr="006B17C8">
        <w:trPr>
          <w:trHeight w:val="330"/>
        </w:trPr>
        <w:tc>
          <w:tcPr>
            <w:tcW w:w="10118" w:type="dxa"/>
            <w:gridSpan w:val="8"/>
            <w:tcBorders>
              <w:top w:val="double" w:sz="6" w:space="0" w:color="00000A"/>
              <w:left w:val="double" w:sz="6" w:space="0" w:color="00000A"/>
              <w:bottom w:val="single" w:sz="4" w:space="0" w:color="00000A"/>
              <w:right w:val="double" w:sz="6" w:space="0" w:color="000001"/>
            </w:tcBorders>
            <w:shd w:val="clear" w:color="auto" w:fill="FFFFFF"/>
            <w:vAlign w:val="bottom"/>
          </w:tcPr>
          <w:p w:rsidR="0039616E" w:rsidRPr="00743884" w:rsidRDefault="00DF20C4">
            <w:pPr>
              <w:jc w:val="center"/>
              <w:rPr>
                <w:rFonts w:hint="eastAsia"/>
                <w:lang w:val="en-US"/>
              </w:rPr>
            </w:pPr>
            <w:r>
              <w:rPr>
                <w:rFonts w:ascii="Times New Roman" w:eastAsia="Times New Roman" w:hAnsi="Times New Roman" w:cs="Times New Roman"/>
                <w:b/>
                <w:bCs/>
                <w:color w:val="000000"/>
                <w:sz w:val="14"/>
                <w:szCs w:val="14"/>
                <w:lang w:val="en-GB" w:eastAsia="pl-PL"/>
              </w:rPr>
              <w:t>CHANGES IN FIXED ASSETS  (by type groups) in PLN</w:t>
            </w:r>
          </w:p>
        </w:tc>
      </w:tr>
      <w:tr w:rsidR="0039616E">
        <w:trPr>
          <w:trHeight w:val="315"/>
        </w:trPr>
        <w:tc>
          <w:tcPr>
            <w:tcW w:w="2841" w:type="dxa"/>
            <w:vMerge w:val="restart"/>
            <w:tcBorders>
              <w:left w:val="double" w:sz="6" w:space="0" w:color="00000A"/>
              <w:bottom w:val="double" w:sz="6" w:space="0" w:color="000001"/>
            </w:tcBorders>
            <w:shd w:val="clear" w:color="auto" w:fill="FFFFFF"/>
            <w:vAlign w:val="center"/>
          </w:tcPr>
          <w:p w:rsidR="0039616E" w:rsidRDefault="00DF20C4">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4"/>
                <w:szCs w:val="14"/>
                <w:lang w:val="en-GB" w:eastAsia="pl-PL"/>
              </w:rPr>
              <w:t>Specification</w:t>
            </w:r>
          </w:p>
        </w:tc>
        <w:tc>
          <w:tcPr>
            <w:tcW w:w="971" w:type="dxa"/>
            <w:vMerge w:val="restart"/>
            <w:tcBorders>
              <w:left w:val="single" w:sz="4" w:space="0" w:color="00000A"/>
              <w:bottom w:val="double" w:sz="6" w:space="0" w:color="000001"/>
            </w:tcBorders>
            <w:shd w:val="clear" w:color="auto" w:fill="FFFFFF"/>
            <w:vAlign w:val="center"/>
          </w:tcPr>
          <w:p w:rsidR="0039616E" w:rsidRDefault="00DF20C4">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land (including right to perpetual usufruct)</w:t>
            </w:r>
            <w:r>
              <w:rPr>
                <w:rFonts w:ascii="Times New Roman" w:eastAsia="Times New Roman" w:hAnsi="Times New Roman" w:cs="Times New Roman"/>
                <w:b/>
                <w:bCs/>
                <w:color w:val="000000"/>
                <w:sz w:val="14"/>
                <w:szCs w:val="14"/>
                <w:lang w:val="en-GB" w:eastAsia="pl-PL"/>
              </w:rPr>
              <w:t xml:space="preserve">  </w:t>
            </w:r>
          </w:p>
        </w:tc>
        <w:tc>
          <w:tcPr>
            <w:tcW w:w="898" w:type="dxa"/>
            <w:vMerge w:val="restart"/>
            <w:tcBorders>
              <w:left w:val="single" w:sz="4" w:space="0" w:color="00000A"/>
              <w:bottom w:val="double" w:sz="6" w:space="0" w:color="000001"/>
            </w:tcBorders>
            <w:shd w:val="clear" w:color="auto" w:fill="FFFFFF"/>
            <w:vAlign w:val="center"/>
          </w:tcPr>
          <w:p w:rsidR="0039616E" w:rsidRDefault="00DF20C4">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buildings premises, civil and water engineering structures</w:t>
            </w:r>
          </w:p>
        </w:tc>
        <w:tc>
          <w:tcPr>
            <w:tcW w:w="1044" w:type="dxa"/>
            <w:vMerge w:val="restart"/>
            <w:tcBorders>
              <w:left w:val="single" w:sz="4" w:space="0" w:color="00000A"/>
              <w:bottom w:val="double" w:sz="6" w:space="0" w:color="000001"/>
            </w:tcBorders>
            <w:shd w:val="clear" w:color="auto" w:fill="FFFFFF"/>
            <w:vAlign w:val="center"/>
          </w:tcPr>
          <w:p w:rsidR="0039616E" w:rsidRDefault="00DF20C4">
            <w:pPr>
              <w:jc w:val="center"/>
              <w:rPr>
                <w:rFonts w:ascii="Times New Roman" w:eastAsia="Times New Roman" w:hAnsi="Times New Roman" w:cs="Times New Roman"/>
                <w:b/>
                <w:bCs/>
                <w:color w:val="000000"/>
                <w:sz w:val="14"/>
                <w:szCs w:val="14"/>
                <w:lang w:val="en-GB" w:eastAsia="pl-PL"/>
              </w:rPr>
            </w:pPr>
            <w:r>
              <w:rPr>
                <w:rFonts w:ascii="Times New Roman" w:eastAsia="Times New Roman" w:hAnsi="Times New Roman" w:cs="Times New Roman"/>
                <w:b/>
                <w:bCs/>
                <w:color w:val="000000"/>
                <w:sz w:val="16"/>
                <w:szCs w:val="16"/>
                <w:lang w:val="en-GB" w:eastAsia="pl-PL"/>
              </w:rPr>
              <w:t>technical equipment and machines</w:t>
            </w:r>
          </w:p>
        </w:tc>
        <w:tc>
          <w:tcPr>
            <w:tcW w:w="970" w:type="dxa"/>
            <w:vMerge w:val="restart"/>
            <w:tcBorders>
              <w:left w:val="single" w:sz="4" w:space="0" w:color="00000A"/>
              <w:bottom w:val="double" w:sz="6" w:space="0" w:color="000001"/>
            </w:tcBorders>
            <w:shd w:val="clear" w:color="auto" w:fill="FFFFFF"/>
            <w:vAlign w:val="center"/>
          </w:tcPr>
          <w:p w:rsidR="0039616E" w:rsidRDefault="00DF20C4">
            <w:pPr>
              <w:jc w:val="center"/>
              <w:rPr>
                <w:rFonts w:ascii="Times New Roman" w:eastAsia="Times New Roman" w:hAnsi="Times New Roman" w:cs="Times New Roman"/>
                <w:b/>
                <w:bCs/>
                <w:color w:val="000000"/>
                <w:sz w:val="14"/>
                <w:szCs w:val="14"/>
                <w:lang w:val="en-GB" w:eastAsia="pl-PL"/>
              </w:rPr>
            </w:pPr>
            <w:r>
              <w:rPr>
                <w:rFonts w:ascii="Times New Roman" w:eastAsia="Times New Roman" w:hAnsi="Times New Roman" w:cs="Times New Roman"/>
                <w:b/>
                <w:bCs/>
                <w:color w:val="000000"/>
                <w:sz w:val="14"/>
                <w:szCs w:val="14"/>
                <w:lang w:val="en-GB" w:eastAsia="pl-PL"/>
              </w:rPr>
              <w:t xml:space="preserve">  vehicles</w:t>
            </w:r>
          </w:p>
        </w:tc>
        <w:tc>
          <w:tcPr>
            <w:tcW w:w="971" w:type="dxa"/>
            <w:vMerge w:val="restart"/>
            <w:tcBorders>
              <w:left w:val="single" w:sz="4" w:space="0" w:color="00000A"/>
              <w:bottom w:val="double" w:sz="6" w:space="0" w:color="000001"/>
            </w:tcBorders>
            <w:shd w:val="clear" w:color="auto" w:fill="FFFFFF"/>
            <w:vAlign w:val="center"/>
          </w:tcPr>
          <w:p w:rsidR="0039616E" w:rsidRDefault="00DF20C4">
            <w:pPr>
              <w:jc w:val="center"/>
              <w:rPr>
                <w:rFonts w:ascii="Times New Roman" w:eastAsia="Times New Roman" w:hAnsi="Times New Roman" w:cs="Times New Roman"/>
                <w:b/>
                <w:bCs/>
                <w:color w:val="000000"/>
                <w:sz w:val="14"/>
                <w:szCs w:val="14"/>
                <w:lang w:val="en-GB" w:eastAsia="pl-PL"/>
              </w:rPr>
            </w:pPr>
            <w:r>
              <w:rPr>
                <w:rFonts w:ascii="Times New Roman" w:eastAsia="Times New Roman" w:hAnsi="Times New Roman" w:cs="Times New Roman"/>
                <w:b/>
                <w:bCs/>
                <w:color w:val="000000"/>
                <w:sz w:val="14"/>
                <w:szCs w:val="14"/>
                <w:lang w:val="en-GB" w:eastAsia="pl-PL"/>
              </w:rPr>
              <w:t xml:space="preserve"> other fixed assets</w:t>
            </w:r>
          </w:p>
        </w:tc>
        <w:tc>
          <w:tcPr>
            <w:tcW w:w="971" w:type="dxa"/>
            <w:vMerge w:val="restart"/>
            <w:tcBorders>
              <w:left w:val="single" w:sz="4" w:space="0" w:color="00000A"/>
              <w:bottom w:val="double" w:sz="6" w:space="0" w:color="000001"/>
            </w:tcBorders>
            <w:shd w:val="clear" w:color="auto" w:fill="FFFFFF"/>
            <w:vAlign w:val="center"/>
          </w:tcPr>
          <w:p w:rsidR="0039616E" w:rsidRDefault="00DF20C4">
            <w:pPr>
              <w:jc w:val="center"/>
              <w:rPr>
                <w:rFonts w:ascii="Times New Roman" w:eastAsia="Times New Roman" w:hAnsi="Times New Roman" w:cs="Times New Roman"/>
                <w:b/>
                <w:bCs/>
                <w:color w:val="000000"/>
                <w:sz w:val="14"/>
                <w:szCs w:val="14"/>
                <w:lang w:val="en-GB" w:eastAsia="pl-PL"/>
              </w:rPr>
            </w:pPr>
            <w:r>
              <w:rPr>
                <w:rFonts w:ascii="Times New Roman" w:eastAsia="Times New Roman" w:hAnsi="Times New Roman" w:cs="Times New Roman"/>
                <w:b/>
                <w:bCs/>
                <w:color w:val="000000"/>
                <w:sz w:val="14"/>
                <w:szCs w:val="14"/>
                <w:lang w:val="en-GB" w:eastAsia="pl-PL"/>
              </w:rPr>
              <w:t>started investments</w:t>
            </w:r>
          </w:p>
        </w:tc>
        <w:tc>
          <w:tcPr>
            <w:tcW w:w="1452" w:type="dxa"/>
            <w:vMerge w:val="restart"/>
            <w:tcBorders>
              <w:left w:val="single" w:sz="4" w:space="0" w:color="00000A"/>
              <w:bottom w:val="double" w:sz="6" w:space="0" w:color="000001"/>
              <w:right w:val="double" w:sz="6" w:space="0" w:color="00000A"/>
            </w:tcBorders>
            <w:shd w:val="clear" w:color="auto" w:fill="FFFFFF"/>
            <w:vAlign w:val="center"/>
          </w:tcPr>
          <w:p w:rsidR="0039616E" w:rsidRDefault="00DF20C4">
            <w:pPr>
              <w:jc w:val="center"/>
              <w:rPr>
                <w:rFonts w:hint="eastAsia"/>
              </w:rPr>
            </w:pPr>
            <w:r>
              <w:rPr>
                <w:rFonts w:ascii="Times New Roman" w:eastAsia="Times New Roman" w:hAnsi="Times New Roman" w:cs="Times New Roman"/>
                <w:b/>
                <w:bCs/>
                <w:color w:val="000000"/>
                <w:sz w:val="14"/>
                <w:szCs w:val="14"/>
                <w:lang w:val="en-GB" w:eastAsia="pl-PL"/>
              </w:rPr>
              <w:t>total fixed assets</w:t>
            </w:r>
          </w:p>
        </w:tc>
      </w:tr>
      <w:tr w:rsidR="0039616E">
        <w:trPr>
          <w:trHeight w:hRule="exact" w:val="23"/>
        </w:trPr>
        <w:tc>
          <w:tcPr>
            <w:tcW w:w="2841" w:type="dxa"/>
            <w:vMerge/>
            <w:tcBorders>
              <w:left w:val="double" w:sz="6" w:space="0" w:color="00000A"/>
              <w:bottom w:val="double" w:sz="6" w:space="0" w:color="000001"/>
            </w:tcBorders>
            <w:shd w:val="clear" w:color="auto" w:fill="FFFFFF"/>
            <w:vAlign w:val="center"/>
          </w:tcPr>
          <w:p w:rsidR="0039616E" w:rsidRDefault="0039616E">
            <w:pPr>
              <w:snapToGrid w:val="0"/>
              <w:rPr>
                <w:rFonts w:hint="eastAsia"/>
              </w:rPr>
            </w:pPr>
          </w:p>
        </w:tc>
        <w:tc>
          <w:tcPr>
            <w:tcW w:w="971" w:type="dxa"/>
            <w:vMerge/>
            <w:tcBorders>
              <w:left w:val="single" w:sz="4" w:space="0" w:color="00000A"/>
              <w:bottom w:val="double" w:sz="6" w:space="0" w:color="000001"/>
            </w:tcBorders>
            <w:shd w:val="clear" w:color="auto" w:fill="FFFFFF"/>
            <w:vAlign w:val="center"/>
          </w:tcPr>
          <w:p w:rsidR="0039616E" w:rsidRDefault="0039616E">
            <w:pPr>
              <w:snapToGrid w:val="0"/>
              <w:rPr>
                <w:rFonts w:hint="eastAsia"/>
              </w:rPr>
            </w:pPr>
          </w:p>
        </w:tc>
        <w:tc>
          <w:tcPr>
            <w:tcW w:w="898" w:type="dxa"/>
            <w:vMerge/>
            <w:tcBorders>
              <w:left w:val="single" w:sz="4" w:space="0" w:color="00000A"/>
              <w:bottom w:val="double" w:sz="6" w:space="0" w:color="000001"/>
            </w:tcBorders>
            <w:shd w:val="clear" w:color="auto" w:fill="FFFFFF"/>
            <w:vAlign w:val="center"/>
          </w:tcPr>
          <w:p w:rsidR="0039616E" w:rsidRDefault="0039616E">
            <w:pPr>
              <w:snapToGrid w:val="0"/>
              <w:rPr>
                <w:rFonts w:hint="eastAsia"/>
              </w:rPr>
            </w:pPr>
          </w:p>
        </w:tc>
        <w:tc>
          <w:tcPr>
            <w:tcW w:w="1044" w:type="dxa"/>
            <w:vMerge/>
            <w:tcBorders>
              <w:left w:val="single" w:sz="4" w:space="0" w:color="00000A"/>
              <w:bottom w:val="double" w:sz="6" w:space="0" w:color="000001"/>
            </w:tcBorders>
            <w:shd w:val="clear" w:color="auto" w:fill="FFFFFF"/>
            <w:vAlign w:val="center"/>
          </w:tcPr>
          <w:p w:rsidR="0039616E" w:rsidRDefault="0039616E">
            <w:pPr>
              <w:snapToGrid w:val="0"/>
              <w:rPr>
                <w:rFonts w:hint="eastAsia"/>
              </w:rPr>
            </w:pPr>
          </w:p>
        </w:tc>
        <w:tc>
          <w:tcPr>
            <w:tcW w:w="970" w:type="dxa"/>
            <w:vMerge/>
            <w:tcBorders>
              <w:left w:val="single" w:sz="4" w:space="0" w:color="00000A"/>
              <w:bottom w:val="double" w:sz="6" w:space="0" w:color="000001"/>
            </w:tcBorders>
            <w:shd w:val="clear" w:color="auto" w:fill="FFFFFF"/>
            <w:vAlign w:val="center"/>
          </w:tcPr>
          <w:p w:rsidR="0039616E" w:rsidRDefault="0039616E">
            <w:pPr>
              <w:snapToGrid w:val="0"/>
              <w:rPr>
                <w:rFonts w:hint="eastAsia"/>
              </w:rPr>
            </w:pPr>
          </w:p>
        </w:tc>
        <w:tc>
          <w:tcPr>
            <w:tcW w:w="971" w:type="dxa"/>
            <w:vMerge/>
            <w:tcBorders>
              <w:left w:val="single" w:sz="4" w:space="0" w:color="00000A"/>
              <w:bottom w:val="double" w:sz="6" w:space="0" w:color="000001"/>
            </w:tcBorders>
            <w:shd w:val="clear" w:color="auto" w:fill="FFFFFF"/>
            <w:vAlign w:val="center"/>
          </w:tcPr>
          <w:p w:rsidR="0039616E" w:rsidRDefault="0039616E">
            <w:pPr>
              <w:snapToGrid w:val="0"/>
              <w:rPr>
                <w:rFonts w:hint="eastAsia"/>
              </w:rPr>
            </w:pPr>
          </w:p>
        </w:tc>
        <w:tc>
          <w:tcPr>
            <w:tcW w:w="971" w:type="dxa"/>
            <w:vMerge/>
            <w:tcBorders>
              <w:left w:val="single" w:sz="4" w:space="0" w:color="00000A"/>
              <w:bottom w:val="double" w:sz="6" w:space="0" w:color="000001"/>
            </w:tcBorders>
            <w:shd w:val="clear" w:color="auto" w:fill="FFFFFF"/>
            <w:vAlign w:val="center"/>
          </w:tcPr>
          <w:p w:rsidR="0039616E" w:rsidRDefault="0039616E">
            <w:pPr>
              <w:snapToGrid w:val="0"/>
              <w:rPr>
                <w:rFonts w:hint="eastAsia"/>
              </w:rPr>
            </w:pPr>
          </w:p>
        </w:tc>
        <w:tc>
          <w:tcPr>
            <w:tcW w:w="1452" w:type="dxa"/>
            <w:vMerge/>
            <w:tcBorders>
              <w:left w:val="single" w:sz="4" w:space="0" w:color="00000A"/>
              <w:bottom w:val="double" w:sz="6" w:space="0" w:color="000001"/>
              <w:right w:val="double" w:sz="6" w:space="0" w:color="00000A"/>
            </w:tcBorders>
            <w:shd w:val="clear" w:color="auto" w:fill="FFFFFF"/>
            <w:vAlign w:val="center"/>
          </w:tcPr>
          <w:p w:rsidR="0039616E" w:rsidRDefault="0039616E">
            <w:pPr>
              <w:snapToGrid w:val="0"/>
              <w:rPr>
                <w:rFonts w:hint="eastAsia"/>
              </w:rPr>
            </w:pPr>
          </w:p>
        </w:tc>
      </w:tr>
      <w:tr w:rsidR="0039616E">
        <w:trPr>
          <w:trHeight w:val="276"/>
        </w:trPr>
        <w:tc>
          <w:tcPr>
            <w:tcW w:w="2841" w:type="dxa"/>
            <w:vMerge/>
            <w:tcBorders>
              <w:left w:val="double" w:sz="6" w:space="0" w:color="00000A"/>
              <w:bottom w:val="double" w:sz="6" w:space="0" w:color="000001"/>
            </w:tcBorders>
            <w:shd w:val="clear" w:color="auto" w:fill="FFFFFF"/>
            <w:vAlign w:val="center"/>
          </w:tcPr>
          <w:p w:rsidR="0039616E" w:rsidRDefault="0039616E">
            <w:pPr>
              <w:snapToGrid w:val="0"/>
              <w:rPr>
                <w:rFonts w:hint="eastAsia"/>
              </w:rPr>
            </w:pPr>
          </w:p>
        </w:tc>
        <w:tc>
          <w:tcPr>
            <w:tcW w:w="971" w:type="dxa"/>
            <w:vMerge/>
            <w:tcBorders>
              <w:left w:val="single" w:sz="4" w:space="0" w:color="00000A"/>
              <w:bottom w:val="double" w:sz="6" w:space="0" w:color="000001"/>
            </w:tcBorders>
            <w:shd w:val="clear" w:color="auto" w:fill="FFFFFF"/>
            <w:vAlign w:val="center"/>
          </w:tcPr>
          <w:p w:rsidR="0039616E" w:rsidRDefault="0039616E">
            <w:pPr>
              <w:snapToGrid w:val="0"/>
              <w:rPr>
                <w:rFonts w:hint="eastAsia"/>
              </w:rPr>
            </w:pPr>
          </w:p>
        </w:tc>
        <w:tc>
          <w:tcPr>
            <w:tcW w:w="898" w:type="dxa"/>
            <w:vMerge/>
            <w:tcBorders>
              <w:left w:val="single" w:sz="4" w:space="0" w:color="00000A"/>
              <w:bottom w:val="double" w:sz="6" w:space="0" w:color="000001"/>
            </w:tcBorders>
            <w:shd w:val="clear" w:color="auto" w:fill="FFFFFF"/>
            <w:vAlign w:val="center"/>
          </w:tcPr>
          <w:p w:rsidR="0039616E" w:rsidRDefault="0039616E">
            <w:pPr>
              <w:snapToGrid w:val="0"/>
              <w:rPr>
                <w:rFonts w:hint="eastAsia"/>
              </w:rPr>
            </w:pPr>
          </w:p>
        </w:tc>
        <w:tc>
          <w:tcPr>
            <w:tcW w:w="1044" w:type="dxa"/>
            <w:vMerge/>
            <w:tcBorders>
              <w:left w:val="single" w:sz="4" w:space="0" w:color="00000A"/>
              <w:bottom w:val="double" w:sz="6" w:space="0" w:color="000001"/>
            </w:tcBorders>
            <w:shd w:val="clear" w:color="auto" w:fill="FFFFFF"/>
            <w:vAlign w:val="center"/>
          </w:tcPr>
          <w:p w:rsidR="0039616E" w:rsidRDefault="0039616E">
            <w:pPr>
              <w:snapToGrid w:val="0"/>
              <w:rPr>
                <w:rFonts w:hint="eastAsia"/>
              </w:rPr>
            </w:pPr>
          </w:p>
        </w:tc>
        <w:tc>
          <w:tcPr>
            <w:tcW w:w="970" w:type="dxa"/>
            <w:vMerge/>
            <w:tcBorders>
              <w:left w:val="single" w:sz="4" w:space="0" w:color="00000A"/>
              <w:bottom w:val="double" w:sz="6" w:space="0" w:color="000001"/>
            </w:tcBorders>
            <w:shd w:val="clear" w:color="auto" w:fill="FFFFFF"/>
            <w:vAlign w:val="center"/>
          </w:tcPr>
          <w:p w:rsidR="0039616E" w:rsidRDefault="0039616E">
            <w:pPr>
              <w:snapToGrid w:val="0"/>
              <w:rPr>
                <w:rFonts w:hint="eastAsia"/>
              </w:rPr>
            </w:pPr>
          </w:p>
        </w:tc>
        <w:tc>
          <w:tcPr>
            <w:tcW w:w="971" w:type="dxa"/>
            <w:vMerge/>
            <w:tcBorders>
              <w:left w:val="single" w:sz="4" w:space="0" w:color="00000A"/>
              <w:bottom w:val="double" w:sz="6" w:space="0" w:color="000001"/>
            </w:tcBorders>
            <w:shd w:val="clear" w:color="auto" w:fill="FFFFFF"/>
            <w:vAlign w:val="center"/>
          </w:tcPr>
          <w:p w:rsidR="0039616E" w:rsidRDefault="0039616E">
            <w:pPr>
              <w:snapToGrid w:val="0"/>
              <w:rPr>
                <w:rFonts w:hint="eastAsia"/>
              </w:rPr>
            </w:pPr>
          </w:p>
        </w:tc>
        <w:tc>
          <w:tcPr>
            <w:tcW w:w="971" w:type="dxa"/>
            <w:vMerge/>
            <w:tcBorders>
              <w:left w:val="single" w:sz="4" w:space="0" w:color="00000A"/>
              <w:bottom w:val="double" w:sz="6" w:space="0" w:color="000001"/>
            </w:tcBorders>
            <w:shd w:val="clear" w:color="auto" w:fill="FFFFFF"/>
            <w:vAlign w:val="center"/>
          </w:tcPr>
          <w:p w:rsidR="0039616E" w:rsidRDefault="0039616E">
            <w:pPr>
              <w:snapToGrid w:val="0"/>
              <w:rPr>
                <w:rFonts w:hint="eastAsia"/>
              </w:rPr>
            </w:pPr>
          </w:p>
        </w:tc>
        <w:tc>
          <w:tcPr>
            <w:tcW w:w="1452" w:type="dxa"/>
            <w:vMerge/>
            <w:tcBorders>
              <w:left w:val="single" w:sz="4" w:space="0" w:color="00000A"/>
              <w:bottom w:val="double" w:sz="6" w:space="0" w:color="000001"/>
              <w:right w:val="double" w:sz="6" w:space="0" w:color="00000A"/>
            </w:tcBorders>
            <w:shd w:val="clear" w:color="auto" w:fill="FFFFFF"/>
            <w:vAlign w:val="center"/>
          </w:tcPr>
          <w:p w:rsidR="0039616E" w:rsidRDefault="0039616E">
            <w:pPr>
              <w:snapToGrid w:val="0"/>
              <w:rPr>
                <w:rFonts w:hint="eastAsia"/>
              </w:rPr>
            </w:pPr>
          </w:p>
        </w:tc>
      </w:tr>
      <w:tr w:rsidR="0039616E">
        <w:trPr>
          <w:trHeight w:val="480"/>
        </w:trPr>
        <w:tc>
          <w:tcPr>
            <w:tcW w:w="2841" w:type="dxa"/>
            <w:tcBorders>
              <w:left w:val="double" w:sz="6" w:space="0" w:color="00000A"/>
              <w:bottom w:val="single" w:sz="4" w:space="0" w:color="00000A"/>
            </w:tcBorders>
            <w:shd w:val="clear" w:color="auto" w:fill="FFFFFF"/>
            <w:vAlign w:val="bottom"/>
          </w:tcPr>
          <w:p w:rsidR="0039616E" w:rsidRPr="00743884" w:rsidRDefault="00DF20C4">
            <w:pPr>
              <w:rPr>
                <w:rFonts w:ascii="Lato" w:eastAsia="Lato" w:hAnsi="Lato" w:cs="Lato"/>
                <w:color w:val="000000"/>
                <w:sz w:val="16"/>
                <w:szCs w:val="16"/>
                <w:lang w:val="en-US" w:eastAsia="pl-PL"/>
              </w:rPr>
            </w:pPr>
            <w:r>
              <w:rPr>
                <w:rFonts w:ascii="Times New Roman" w:eastAsia="Times New Roman" w:hAnsi="Times New Roman" w:cs="Times New Roman"/>
                <w:color w:val="000000"/>
                <w:sz w:val="14"/>
                <w:szCs w:val="14"/>
                <w:lang w:val="en-GB" w:eastAsia="pl-PL"/>
              </w:rPr>
              <w:t>a)  Opening gross value of  fixed assets</w:t>
            </w:r>
          </w:p>
        </w:tc>
        <w:tc>
          <w:tcPr>
            <w:tcW w:w="971"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sidRPr="00743884">
              <w:rPr>
                <w:rFonts w:ascii="Lato" w:eastAsia="Lato" w:hAnsi="Lato" w:cs="Lato"/>
                <w:color w:val="000000"/>
                <w:sz w:val="16"/>
                <w:szCs w:val="16"/>
                <w:lang w:val="en-US" w:eastAsia="pl-PL"/>
              </w:rPr>
              <w:t xml:space="preserve">                   </w:t>
            </w:r>
            <w:r>
              <w:rPr>
                <w:rFonts w:ascii="Lato" w:eastAsia="Times New Roman" w:hAnsi="Lato" w:cs="Lato"/>
                <w:color w:val="000000"/>
                <w:sz w:val="16"/>
                <w:szCs w:val="16"/>
                <w:lang w:eastAsia="pl-PL"/>
              </w:rPr>
              <w:t xml:space="preserve">-       </w:t>
            </w:r>
          </w:p>
        </w:tc>
        <w:tc>
          <w:tcPr>
            <w:tcW w:w="898"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044"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929153,15     </w:t>
            </w:r>
          </w:p>
        </w:tc>
        <w:tc>
          <w:tcPr>
            <w:tcW w:w="970"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971"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Times New Roman" w:hAnsi="Lato" w:cs="Lato"/>
                <w:color w:val="000000"/>
                <w:sz w:val="16"/>
                <w:szCs w:val="16"/>
                <w:lang w:eastAsia="pl-PL"/>
              </w:rPr>
              <w:t> </w:t>
            </w:r>
          </w:p>
        </w:tc>
        <w:tc>
          <w:tcPr>
            <w:tcW w:w="971"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b/>
                <w:bCs/>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452" w:type="dxa"/>
            <w:tcBorders>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Lato" w:hAnsi="Lato" w:cs="Lato"/>
                <w:b/>
                <w:bCs/>
                <w:color w:val="000000"/>
                <w:sz w:val="16"/>
                <w:szCs w:val="16"/>
                <w:lang w:eastAsia="pl-PL"/>
              </w:rPr>
              <w:t xml:space="preserve">  </w:t>
            </w:r>
            <w:r>
              <w:rPr>
                <w:rFonts w:ascii="Lato" w:eastAsia="Times New Roman" w:hAnsi="Lato" w:cs="Lato"/>
                <w:b/>
                <w:bCs/>
                <w:color w:val="000000"/>
                <w:sz w:val="16"/>
                <w:szCs w:val="16"/>
                <w:lang w:eastAsia="pl-PL"/>
              </w:rPr>
              <w:t xml:space="preserve">929 153,15     </w:t>
            </w:r>
          </w:p>
        </w:tc>
      </w:tr>
      <w:tr w:rsidR="0039616E">
        <w:trPr>
          <w:trHeight w:val="315"/>
        </w:trPr>
        <w:tc>
          <w:tcPr>
            <w:tcW w:w="2841" w:type="dxa"/>
            <w:tcBorders>
              <w:left w:val="double" w:sz="6" w:space="0" w:color="00000A"/>
              <w:bottom w:val="single" w:sz="4" w:space="0" w:color="00000A"/>
            </w:tcBorders>
            <w:shd w:val="clear" w:color="auto" w:fill="FFFFFF"/>
            <w:vAlign w:val="bottom"/>
          </w:tcPr>
          <w:p w:rsidR="0039616E" w:rsidRDefault="00DF20C4">
            <w:pPr>
              <w:rPr>
                <w:rFonts w:ascii="Lato" w:eastAsia="Lato" w:hAnsi="Lato" w:cs="Lato"/>
                <w:color w:val="000000"/>
                <w:sz w:val="16"/>
                <w:szCs w:val="16"/>
                <w:lang w:eastAsia="pl-PL"/>
              </w:rPr>
            </w:pPr>
            <w:r>
              <w:rPr>
                <w:rFonts w:ascii="Times New Roman" w:eastAsia="Times New Roman" w:hAnsi="Times New Roman" w:cs="Times New Roman"/>
                <w:color w:val="000000"/>
                <w:sz w:val="14"/>
                <w:szCs w:val="14"/>
                <w:lang w:val="en-GB" w:eastAsia="pl-PL"/>
              </w:rPr>
              <w:t>b) increase  (due to</w:t>
            </w:r>
          </w:p>
        </w:tc>
        <w:tc>
          <w:tcPr>
            <w:tcW w:w="971"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898"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b/>
                <w:bCs/>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044"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b/>
                <w:bCs/>
                <w:color w:val="000000"/>
                <w:sz w:val="16"/>
                <w:szCs w:val="16"/>
                <w:lang w:eastAsia="pl-PL"/>
              </w:rPr>
              <w:t xml:space="preserve">    </w:t>
            </w:r>
            <w:r>
              <w:rPr>
                <w:rFonts w:ascii="Lato" w:eastAsia="Times New Roman" w:hAnsi="Lato" w:cs="Lato"/>
                <w:b/>
                <w:bCs/>
                <w:color w:val="000000"/>
                <w:sz w:val="16"/>
                <w:szCs w:val="16"/>
                <w:lang w:eastAsia="pl-PL"/>
              </w:rPr>
              <w:t xml:space="preserve">88206,71     </w:t>
            </w:r>
          </w:p>
        </w:tc>
        <w:tc>
          <w:tcPr>
            <w:tcW w:w="970"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971"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971"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b/>
                <w:bCs/>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452" w:type="dxa"/>
            <w:tcBorders>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Lato" w:hAnsi="Lato" w:cs="Lato"/>
                <w:b/>
                <w:bCs/>
                <w:color w:val="000000"/>
                <w:sz w:val="16"/>
                <w:szCs w:val="16"/>
                <w:lang w:eastAsia="pl-PL"/>
              </w:rPr>
              <w:t xml:space="preserve">        </w:t>
            </w:r>
            <w:r>
              <w:rPr>
                <w:rFonts w:ascii="Lato" w:eastAsia="Times New Roman" w:hAnsi="Lato" w:cs="Lato"/>
                <w:b/>
                <w:bCs/>
                <w:color w:val="000000"/>
                <w:sz w:val="16"/>
                <w:szCs w:val="16"/>
                <w:lang w:eastAsia="pl-PL"/>
              </w:rPr>
              <w:t xml:space="preserve">88 206,71     </w:t>
            </w:r>
          </w:p>
        </w:tc>
      </w:tr>
      <w:tr w:rsidR="0039616E">
        <w:trPr>
          <w:trHeight w:val="315"/>
        </w:trPr>
        <w:tc>
          <w:tcPr>
            <w:tcW w:w="2841" w:type="dxa"/>
            <w:tcBorders>
              <w:left w:val="double" w:sz="6" w:space="0" w:color="00000A"/>
              <w:bottom w:val="single" w:sz="4" w:space="0" w:color="00000A"/>
            </w:tcBorders>
            <w:shd w:val="clear" w:color="auto" w:fill="FFFFFF"/>
            <w:vAlign w:val="bottom"/>
          </w:tcPr>
          <w:p w:rsidR="0039616E" w:rsidRDefault="00DF20C4">
            <w:pPr>
              <w:rPr>
                <w:rFonts w:ascii="Lato" w:eastAsia="Lato" w:hAnsi="Lato" w:cs="Lato"/>
                <w:color w:val="000000"/>
                <w:sz w:val="16"/>
                <w:szCs w:val="16"/>
                <w:lang w:eastAsia="pl-PL"/>
              </w:rPr>
            </w:pPr>
            <w:r>
              <w:rPr>
                <w:rFonts w:ascii="Times New Roman" w:eastAsia="Times New Roman" w:hAnsi="Times New Roman" w:cs="Times New Roman"/>
                <w:color w:val="000000"/>
                <w:sz w:val="14"/>
                <w:szCs w:val="14"/>
                <w:lang w:val="en-GB" w:eastAsia="pl-PL"/>
              </w:rPr>
              <w:t xml:space="preserve">   - purchase</w:t>
            </w:r>
          </w:p>
        </w:tc>
        <w:tc>
          <w:tcPr>
            <w:tcW w:w="971"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898"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b/>
                <w:bCs/>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044"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b/>
                <w:bCs/>
                <w:color w:val="000000"/>
                <w:sz w:val="16"/>
                <w:szCs w:val="16"/>
                <w:lang w:eastAsia="pl-PL"/>
              </w:rPr>
              <w:t xml:space="preserve">  </w:t>
            </w:r>
            <w:r>
              <w:rPr>
                <w:rFonts w:ascii="Lato" w:eastAsia="Times New Roman" w:hAnsi="Lato" w:cs="Lato"/>
                <w:b/>
                <w:bCs/>
                <w:color w:val="000000"/>
                <w:sz w:val="16"/>
                <w:szCs w:val="16"/>
                <w:lang w:eastAsia="pl-PL"/>
              </w:rPr>
              <w:t xml:space="preserve">88 206,71     </w:t>
            </w:r>
          </w:p>
        </w:tc>
        <w:tc>
          <w:tcPr>
            <w:tcW w:w="970"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971"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971"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b/>
                <w:bCs/>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452" w:type="dxa"/>
            <w:tcBorders>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Lato" w:hAnsi="Lato" w:cs="Lato"/>
                <w:b/>
                <w:bCs/>
                <w:color w:val="000000"/>
                <w:sz w:val="16"/>
                <w:szCs w:val="16"/>
                <w:lang w:eastAsia="pl-PL"/>
              </w:rPr>
              <w:t xml:space="preserve">        </w:t>
            </w:r>
            <w:r>
              <w:rPr>
                <w:rFonts w:ascii="Lato" w:eastAsia="Times New Roman" w:hAnsi="Lato" w:cs="Lato"/>
                <w:b/>
                <w:bCs/>
                <w:color w:val="000000"/>
                <w:sz w:val="16"/>
                <w:szCs w:val="16"/>
                <w:lang w:eastAsia="pl-PL"/>
              </w:rPr>
              <w:t xml:space="preserve">88 206,71     </w:t>
            </w:r>
          </w:p>
        </w:tc>
      </w:tr>
      <w:tr w:rsidR="0039616E">
        <w:trPr>
          <w:trHeight w:val="315"/>
        </w:trPr>
        <w:tc>
          <w:tcPr>
            <w:tcW w:w="2841" w:type="dxa"/>
            <w:tcBorders>
              <w:left w:val="double" w:sz="6" w:space="0" w:color="00000A"/>
              <w:bottom w:val="single" w:sz="4" w:space="0" w:color="00000A"/>
            </w:tcBorders>
            <w:shd w:val="clear" w:color="auto" w:fill="FFFFFF"/>
            <w:vAlign w:val="bottom"/>
          </w:tcPr>
          <w:p w:rsidR="0039616E" w:rsidRDefault="00DF20C4">
            <w:pPr>
              <w:rPr>
                <w:rFonts w:ascii="Lato" w:eastAsia="Lato" w:hAnsi="Lato" w:cs="Lato"/>
                <w:color w:val="000000"/>
                <w:sz w:val="16"/>
                <w:szCs w:val="16"/>
                <w:lang w:eastAsia="pl-PL"/>
              </w:rPr>
            </w:pPr>
            <w:r>
              <w:rPr>
                <w:rFonts w:ascii="Times New Roman" w:eastAsia="Times New Roman" w:hAnsi="Times New Roman" w:cs="Times New Roman"/>
                <w:color w:val="000000"/>
                <w:sz w:val="14"/>
                <w:szCs w:val="14"/>
                <w:lang w:val="en-GB" w:eastAsia="pl-PL"/>
              </w:rPr>
              <w:lastRenderedPageBreak/>
              <w:t>c) decrease (due to)</w:t>
            </w:r>
          </w:p>
        </w:tc>
        <w:tc>
          <w:tcPr>
            <w:tcW w:w="971"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898"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044"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970"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971"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971"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b/>
                <w:bCs/>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452" w:type="dxa"/>
            <w:tcBorders>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Lato" w:hAnsi="Lato" w:cs="Lato"/>
                <w:b/>
                <w:bCs/>
                <w:color w:val="000000"/>
                <w:sz w:val="16"/>
                <w:szCs w:val="16"/>
                <w:lang w:eastAsia="pl-PL"/>
              </w:rPr>
              <w:t xml:space="preserve">                     </w:t>
            </w:r>
            <w:r>
              <w:rPr>
                <w:rFonts w:ascii="Lato" w:eastAsia="Times New Roman" w:hAnsi="Lato" w:cs="Lato"/>
                <w:b/>
                <w:bCs/>
                <w:color w:val="000000"/>
                <w:sz w:val="16"/>
                <w:szCs w:val="16"/>
                <w:lang w:eastAsia="pl-PL"/>
              </w:rPr>
              <w:t xml:space="preserve">-       </w:t>
            </w:r>
          </w:p>
        </w:tc>
      </w:tr>
      <w:tr w:rsidR="0039616E">
        <w:trPr>
          <w:trHeight w:val="315"/>
        </w:trPr>
        <w:tc>
          <w:tcPr>
            <w:tcW w:w="2841" w:type="dxa"/>
            <w:tcBorders>
              <w:left w:val="double" w:sz="6" w:space="0" w:color="00000A"/>
              <w:bottom w:val="single" w:sz="4" w:space="0" w:color="00000A"/>
            </w:tcBorders>
            <w:shd w:val="clear" w:color="auto" w:fill="FFFFFF"/>
            <w:vAlign w:val="bottom"/>
          </w:tcPr>
          <w:p w:rsidR="0039616E" w:rsidRDefault="00DF20C4">
            <w:pPr>
              <w:rPr>
                <w:rFonts w:ascii="Lato" w:eastAsia="Lato" w:hAnsi="Lato" w:cs="Lato"/>
                <w:color w:val="000000"/>
                <w:sz w:val="16"/>
                <w:szCs w:val="16"/>
                <w:lang w:eastAsia="pl-PL"/>
              </w:rPr>
            </w:pPr>
            <w:r>
              <w:rPr>
                <w:rFonts w:ascii="Times New Roman" w:eastAsia="Times New Roman" w:hAnsi="Times New Roman" w:cs="Times New Roman"/>
                <w:color w:val="000000"/>
                <w:sz w:val="14"/>
                <w:szCs w:val="14"/>
                <w:lang w:val="en-GB" w:eastAsia="pl-PL"/>
              </w:rPr>
              <w:t xml:space="preserve">   - liquidation</w:t>
            </w:r>
          </w:p>
        </w:tc>
        <w:tc>
          <w:tcPr>
            <w:tcW w:w="971"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898"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044"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970"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971"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971"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b/>
                <w:bCs/>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452" w:type="dxa"/>
            <w:tcBorders>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Lato" w:hAnsi="Lato" w:cs="Lato"/>
                <w:b/>
                <w:bCs/>
                <w:color w:val="000000"/>
                <w:sz w:val="16"/>
                <w:szCs w:val="16"/>
                <w:lang w:eastAsia="pl-PL"/>
              </w:rPr>
              <w:t xml:space="preserve">                     </w:t>
            </w:r>
            <w:r>
              <w:rPr>
                <w:rFonts w:ascii="Lato" w:eastAsia="Times New Roman" w:hAnsi="Lato" w:cs="Lato"/>
                <w:b/>
                <w:bCs/>
                <w:color w:val="000000"/>
                <w:sz w:val="16"/>
                <w:szCs w:val="16"/>
                <w:lang w:eastAsia="pl-PL"/>
              </w:rPr>
              <w:t xml:space="preserve">-       </w:t>
            </w:r>
          </w:p>
        </w:tc>
      </w:tr>
      <w:tr w:rsidR="0039616E">
        <w:trPr>
          <w:trHeight w:val="465"/>
        </w:trPr>
        <w:tc>
          <w:tcPr>
            <w:tcW w:w="2841" w:type="dxa"/>
            <w:tcBorders>
              <w:left w:val="double" w:sz="6" w:space="0" w:color="00000A"/>
              <w:bottom w:val="single" w:sz="4" w:space="0" w:color="00000A"/>
            </w:tcBorders>
            <w:shd w:val="clear" w:color="auto" w:fill="FFFFFF"/>
            <w:vAlign w:val="bottom"/>
          </w:tcPr>
          <w:p w:rsidR="0039616E" w:rsidRPr="00743884" w:rsidRDefault="00DF20C4">
            <w:pPr>
              <w:rPr>
                <w:rFonts w:ascii="Lato" w:eastAsia="Lato" w:hAnsi="Lato" w:cs="Lato"/>
                <w:color w:val="000000"/>
                <w:sz w:val="16"/>
                <w:szCs w:val="16"/>
                <w:lang w:val="en-US" w:eastAsia="pl-PL"/>
              </w:rPr>
            </w:pPr>
            <w:r>
              <w:rPr>
                <w:rFonts w:ascii="Times New Roman" w:eastAsia="Times New Roman" w:hAnsi="Times New Roman" w:cs="Times New Roman"/>
                <w:color w:val="000000"/>
                <w:sz w:val="14"/>
                <w:szCs w:val="14"/>
                <w:lang w:val="en-GB" w:eastAsia="pl-PL"/>
              </w:rPr>
              <w:t>d) Closing  gross value of  fixed  assets</w:t>
            </w:r>
          </w:p>
        </w:tc>
        <w:tc>
          <w:tcPr>
            <w:tcW w:w="971"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sidRPr="00743884">
              <w:rPr>
                <w:rFonts w:ascii="Lato" w:eastAsia="Lato" w:hAnsi="Lato" w:cs="Lato"/>
                <w:color w:val="000000"/>
                <w:sz w:val="16"/>
                <w:szCs w:val="16"/>
                <w:lang w:val="en-US" w:eastAsia="pl-PL"/>
              </w:rPr>
              <w:t xml:space="preserve">                   </w:t>
            </w:r>
            <w:r>
              <w:rPr>
                <w:rFonts w:ascii="Lato" w:eastAsia="Times New Roman" w:hAnsi="Lato" w:cs="Lato"/>
                <w:color w:val="000000"/>
                <w:sz w:val="16"/>
                <w:szCs w:val="16"/>
                <w:lang w:eastAsia="pl-PL"/>
              </w:rPr>
              <w:t xml:space="preserve">-       </w:t>
            </w:r>
          </w:p>
        </w:tc>
        <w:tc>
          <w:tcPr>
            <w:tcW w:w="898"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044"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Times New Roman" w:hAnsi="Lato" w:cs="Lato"/>
                <w:color w:val="000000"/>
                <w:sz w:val="16"/>
                <w:szCs w:val="16"/>
                <w:lang w:eastAsia="pl-PL"/>
              </w:rPr>
              <w:t xml:space="preserve">1 017 359,86     </w:t>
            </w:r>
          </w:p>
        </w:tc>
        <w:tc>
          <w:tcPr>
            <w:tcW w:w="970"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971"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971"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b/>
                <w:bCs/>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452" w:type="dxa"/>
            <w:tcBorders>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Lato" w:hAnsi="Lato" w:cs="Lato"/>
                <w:b/>
                <w:bCs/>
                <w:color w:val="000000"/>
                <w:sz w:val="16"/>
                <w:szCs w:val="16"/>
                <w:lang w:eastAsia="pl-PL"/>
              </w:rPr>
              <w:t xml:space="preserve">   </w:t>
            </w:r>
            <w:r>
              <w:rPr>
                <w:rFonts w:ascii="Lato" w:eastAsia="Times New Roman" w:hAnsi="Lato" w:cs="Lato"/>
                <w:b/>
                <w:bCs/>
                <w:color w:val="000000"/>
                <w:sz w:val="16"/>
                <w:szCs w:val="16"/>
                <w:lang w:eastAsia="pl-PL"/>
              </w:rPr>
              <w:t xml:space="preserve">1 017 359,86     </w:t>
            </w:r>
          </w:p>
        </w:tc>
      </w:tr>
      <w:tr w:rsidR="0039616E">
        <w:trPr>
          <w:trHeight w:val="450"/>
        </w:trPr>
        <w:tc>
          <w:tcPr>
            <w:tcW w:w="2841" w:type="dxa"/>
            <w:tcBorders>
              <w:left w:val="double" w:sz="6" w:space="0" w:color="00000A"/>
              <w:bottom w:val="single" w:sz="4" w:space="0" w:color="00000A"/>
            </w:tcBorders>
            <w:shd w:val="clear" w:color="auto" w:fill="FFFFFF"/>
            <w:vAlign w:val="center"/>
          </w:tcPr>
          <w:p w:rsidR="0039616E" w:rsidRPr="00743884" w:rsidRDefault="00DF20C4">
            <w:pPr>
              <w:rPr>
                <w:rFonts w:ascii="Lato" w:eastAsia="Lato" w:hAnsi="Lato" w:cs="Lato"/>
                <w:color w:val="000000"/>
                <w:sz w:val="16"/>
                <w:szCs w:val="16"/>
                <w:lang w:val="en-US" w:eastAsia="pl-PL"/>
              </w:rPr>
            </w:pPr>
            <w:r>
              <w:rPr>
                <w:rFonts w:ascii="Times New Roman" w:eastAsia="Times New Roman" w:hAnsi="Times New Roman" w:cs="Times New Roman"/>
                <w:color w:val="000000"/>
                <w:sz w:val="14"/>
                <w:szCs w:val="14"/>
                <w:lang w:val="en-GB" w:eastAsia="pl-PL"/>
              </w:rPr>
              <w:t xml:space="preserve">e) Opening accumulated  amortization (redemption) </w:t>
            </w:r>
          </w:p>
        </w:tc>
        <w:tc>
          <w:tcPr>
            <w:tcW w:w="971"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sidRPr="00743884">
              <w:rPr>
                <w:rFonts w:ascii="Lato" w:eastAsia="Lato" w:hAnsi="Lato" w:cs="Lato"/>
                <w:color w:val="000000"/>
                <w:sz w:val="16"/>
                <w:szCs w:val="16"/>
                <w:lang w:val="en-US" w:eastAsia="pl-PL"/>
              </w:rPr>
              <w:t xml:space="preserve">                   </w:t>
            </w:r>
            <w:r>
              <w:rPr>
                <w:rFonts w:ascii="Lato" w:eastAsia="Times New Roman" w:hAnsi="Lato" w:cs="Lato"/>
                <w:color w:val="000000"/>
                <w:sz w:val="16"/>
                <w:szCs w:val="16"/>
                <w:lang w:eastAsia="pl-PL"/>
              </w:rPr>
              <w:t xml:space="preserve">-       </w:t>
            </w:r>
          </w:p>
        </w:tc>
        <w:tc>
          <w:tcPr>
            <w:tcW w:w="898"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044"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361 002,31     </w:t>
            </w:r>
          </w:p>
        </w:tc>
        <w:tc>
          <w:tcPr>
            <w:tcW w:w="970"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971"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Times New Roman" w:hAnsi="Lato" w:cs="Lato"/>
                <w:color w:val="000000"/>
                <w:sz w:val="16"/>
                <w:szCs w:val="16"/>
                <w:lang w:eastAsia="pl-PL"/>
              </w:rPr>
              <w:t> </w:t>
            </w:r>
          </w:p>
        </w:tc>
        <w:tc>
          <w:tcPr>
            <w:tcW w:w="971"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b/>
                <w:bCs/>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452" w:type="dxa"/>
            <w:tcBorders>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Lato" w:hAnsi="Lato" w:cs="Lato"/>
                <w:b/>
                <w:bCs/>
                <w:color w:val="000000"/>
                <w:sz w:val="16"/>
                <w:szCs w:val="16"/>
                <w:lang w:eastAsia="pl-PL"/>
              </w:rPr>
              <w:t xml:space="preserve">      </w:t>
            </w:r>
            <w:r>
              <w:rPr>
                <w:rFonts w:ascii="Lato" w:eastAsia="Times New Roman" w:hAnsi="Lato" w:cs="Lato"/>
                <w:b/>
                <w:bCs/>
                <w:color w:val="000000"/>
                <w:sz w:val="16"/>
                <w:szCs w:val="16"/>
                <w:lang w:eastAsia="pl-PL"/>
              </w:rPr>
              <w:t xml:space="preserve">361 002,31     </w:t>
            </w:r>
          </w:p>
        </w:tc>
      </w:tr>
      <w:tr w:rsidR="0039616E">
        <w:trPr>
          <w:trHeight w:val="315"/>
        </w:trPr>
        <w:tc>
          <w:tcPr>
            <w:tcW w:w="2841" w:type="dxa"/>
            <w:tcBorders>
              <w:left w:val="double" w:sz="6" w:space="0" w:color="00000A"/>
              <w:bottom w:val="single" w:sz="4" w:space="0" w:color="00000A"/>
            </w:tcBorders>
            <w:shd w:val="clear" w:color="auto" w:fill="FFFFFF"/>
            <w:vAlign w:val="bottom"/>
          </w:tcPr>
          <w:p w:rsidR="0039616E" w:rsidRPr="00743884" w:rsidRDefault="00DF20C4">
            <w:pPr>
              <w:rPr>
                <w:rFonts w:ascii="Lato" w:eastAsia="Lato" w:hAnsi="Lato" w:cs="Lato"/>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f) Amortization for the period (due to) </w:t>
            </w:r>
          </w:p>
        </w:tc>
        <w:tc>
          <w:tcPr>
            <w:tcW w:w="971"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sidRPr="00743884">
              <w:rPr>
                <w:rFonts w:ascii="Lato" w:eastAsia="Lato" w:hAnsi="Lato" w:cs="Lato"/>
                <w:color w:val="000000"/>
                <w:sz w:val="16"/>
                <w:szCs w:val="16"/>
                <w:lang w:val="en-US" w:eastAsia="pl-PL"/>
              </w:rPr>
              <w:t xml:space="preserve">                   </w:t>
            </w:r>
            <w:r>
              <w:rPr>
                <w:rFonts w:ascii="Lato" w:eastAsia="Times New Roman" w:hAnsi="Lato" w:cs="Lato"/>
                <w:color w:val="000000"/>
                <w:sz w:val="16"/>
                <w:szCs w:val="16"/>
                <w:lang w:eastAsia="pl-PL"/>
              </w:rPr>
              <w:t xml:space="preserve">-       </w:t>
            </w:r>
          </w:p>
        </w:tc>
        <w:tc>
          <w:tcPr>
            <w:tcW w:w="898"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044"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67 870,83     </w:t>
            </w:r>
          </w:p>
        </w:tc>
        <w:tc>
          <w:tcPr>
            <w:tcW w:w="970"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971"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971"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b/>
                <w:bCs/>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452" w:type="dxa"/>
            <w:tcBorders>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Lato" w:hAnsi="Lato" w:cs="Lato"/>
                <w:b/>
                <w:bCs/>
                <w:color w:val="000000"/>
                <w:sz w:val="16"/>
                <w:szCs w:val="16"/>
                <w:lang w:eastAsia="pl-PL"/>
              </w:rPr>
              <w:t xml:space="preserve">        </w:t>
            </w:r>
            <w:r>
              <w:rPr>
                <w:rFonts w:ascii="Lato" w:eastAsia="Times New Roman" w:hAnsi="Lato" w:cs="Lato"/>
                <w:b/>
                <w:bCs/>
                <w:color w:val="000000"/>
                <w:sz w:val="16"/>
                <w:szCs w:val="16"/>
                <w:lang w:eastAsia="pl-PL"/>
              </w:rPr>
              <w:t xml:space="preserve">67 870,83     </w:t>
            </w:r>
          </w:p>
        </w:tc>
      </w:tr>
      <w:tr w:rsidR="0039616E">
        <w:trPr>
          <w:trHeight w:val="315"/>
        </w:trPr>
        <w:tc>
          <w:tcPr>
            <w:tcW w:w="2841" w:type="dxa"/>
            <w:tcBorders>
              <w:left w:val="double" w:sz="6" w:space="0" w:color="00000A"/>
              <w:bottom w:val="single" w:sz="4" w:space="0" w:color="00000A"/>
            </w:tcBorders>
            <w:shd w:val="clear" w:color="auto" w:fill="FFFFFF"/>
            <w:vAlign w:val="bottom"/>
          </w:tcPr>
          <w:p w:rsidR="0039616E" w:rsidRDefault="00DF20C4">
            <w:pPr>
              <w:rPr>
                <w:rFonts w:ascii="Lato" w:eastAsia="Lato" w:hAnsi="Lato" w:cs="Lato"/>
                <w:color w:val="000000"/>
                <w:sz w:val="16"/>
                <w:szCs w:val="16"/>
                <w:lang w:eastAsia="pl-PL"/>
              </w:rPr>
            </w:pPr>
            <w:r>
              <w:rPr>
                <w:rFonts w:ascii="Times New Roman" w:eastAsia="Times New Roman" w:hAnsi="Times New Roman" w:cs="Times New Roman"/>
                <w:color w:val="000000"/>
                <w:sz w:val="14"/>
                <w:szCs w:val="14"/>
                <w:lang w:val="en-GB" w:eastAsia="pl-PL"/>
              </w:rPr>
              <w:t xml:space="preserve">   - increase</w:t>
            </w:r>
          </w:p>
        </w:tc>
        <w:tc>
          <w:tcPr>
            <w:tcW w:w="971"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898"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044"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67 870,83     </w:t>
            </w:r>
          </w:p>
        </w:tc>
        <w:tc>
          <w:tcPr>
            <w:tcW w:w="970"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971"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Times New Roman" w:hAnsi="Lato" w:cs="Lato"/>
                <w:color w:val="000000"/>
                <w:sz w:val="16"/>
                <w:szCs w:val="16"/>
                <w:lang w:eastAsia="pl-PL"/>
              </w:rPr>
              <w:t> </w:t>
            </w:r>
          </w:p>
        </w:tc>
        <w:tc>
          <w:tcPr>
            <w:tcW w:w="971"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b/>
                <w:bCs/>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452" w:type="dxa"/>
            <w:tcBorders>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Lato" w:hAnsi="Lato" w:cs="Lato"/>
                <w:b/>
                <w:bCs/>
                <w:color w:val="000000"/>
                <w:sz w:val="16"/>
                <w:szCs w:val="16"/>
                <w:lang w:eastAsia="pl-PL"/>
              </w:rPr>
              <w:t xml:space="preserve">        </w:t>
            </w:r>
            <w:r>
              <w:rPr>
                <w:rFonts w:ascii="Lato" w:eastAsia="Times New Roman" w:hAnsi="Lato" w:cs="Lato"/>
                <w:b/>
                <w:bCs/>
                <w:color w:val="000000"/>
                <w:sz w:val="16"/>
                <w:szCs w:val="16"/>
                <w:lang w:eastAsia="pl-PL"/>
              </w:rPr>
              <w:t xml:space="preserve">67 870,83     </w:t>
            </w:r>
          </w:p>
        </w:tc>
      </w:tr>
      <w:tr w:rsidR="0039616E">
        <w:trPr>
          <w:trHeight w:val="315"/>
        </w:trPr>
        <w:tc>
          <w:tcPr>
            <w:tcW w:w="2841" w:type="dxa"/>
            <w:tcBorders>
              <w:left w:val="double" w:sz="6" w:space="0" w:color="00000A"/>
              <w:bottom w:val="single" w:sz="4" w:space="0" w:color="00000A"/>
            </w:tcBorders>
            <w:shd w:val="clear" w:color="auto" w:fill="FFFFFF"/>
            <w:vAlign w:val="bottom"/>
          </w:tcPr>
          <w:p w:rsidR="0039616E" w:rsidRDefault="00DF20C4">
            <w:pPr>
              <w:rPr>
                <w:rFonts w:ascii="Lato" w:eastAsia="Lato" w:hAnsi="Lato" w:cs="Lato"/>
                <w:color w:val="000000"/>
                <w:sz w:val="16"/>
                <w:szCs w:val="16"/>
                <w:lang w:eastAsia="pl-PL"/>
              </w:rPr>
            </w:pPr>
            <w:r>
              <w:rPr>
                <w:rFonts w:ascii="Times New Roman" w:eastAsia="Times New Roman" w:hAnsi="Times New Roman" w:cs="Times New Roman"/>
                <w:color w:val="000000"/>
                <w:sz w:val="14"/>
                <w:szCs w:val="14"/>
                <w:lang w:val="en-GB" w:eastAsia="pl-PL"/>
              </w:rPr>
              <w:t xml:space="preserve">   - decrease</w:t>
            </w:r>
          </w:p>
        </w:tc>
        <w:tc>
          <w:tcPr>
            <w:tcW w:w="971"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898"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044"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Times New Roman" w:hAnsi="Lato" w:cs="Lato"/>
                <w:color w:val="000000"/>
                <w:sz w:val="16"/>
                <w:szCs w:val="16"/>
                <w:lang w:eastAsia="pl-PL"/>
              </w:rPr>
              <w:t> </w:t>
            </w:r>
          </w:p>
        </w:tc>
        <w:tc>
          <w:tcPr>
            <w:tcW w:w="970"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971"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971"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b/>
                <w:bCs/>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452" w:type="dxa"/>
            <w:tcBorders>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Lato" w:hAnsi="Lato" w:cs="Lato"/>
                <w:b/>
                <w:bCs/>
                <w:color w:val="000000"/>
                <w:sz w:val="16"/>
                <w:szCs w:val="16"/>
                <w:lang w:eastAsia="pl-PL"/>
              </w:rPr>
              <w:t xml:space="preserve">                     </w:t>
            </w:r>
            <w:r>
              <w:rPr>
                <w:rFonts w:ascii="Lato" w:eastAsia="Times New Roman" w:hAnsi="Lato" w:cs="Lato"/>
                <w:b/>
                <w:bCs/>
                <w:color w:val="000000"/>
                <w:sz w:val="16"/>
                <w:szCs w:val="16"/>
                <w:lang w:eastAsia="pl-PL"/>
              </w:rPr>
              <w:t xml:space="preserve">-       </w:t>
            </w:r>
          </w:p>
        </w:tc>
      </w:tr>
      <w:tr w:rsidR="0039616E">
        <w:trPr>
          <w:trHeight w:val="315"/>
        </w:trPr>
        <w:tc>
          <w:tcPr>
            <w:tcW w:w="2841" w:type="dxa"/>
            <w:tcBorders>
              <w:left w:val="double" w:sz="6" w:space="0" w:color="00000A"/>
              <w:bottom w:val="single" w:sz="4" w:space="0" w:color="00000A"/>
            </w:tcBorders>
            <w:shd w:val="clear" w:color="auto" w:fill="FFFFFF"/>
            <w:vAlign w:val="bottom"/>
          </w:tcPr>
          <w:p w:rsidR="0039616E" w:rsidRDefault="00DF20C4">
            <w:pPr>
              <w:rPr>
                <w:rFonts w:ascii="Lato" w:eastAsia="Lato" w:hAnsi="Lato" w:cs="Lato"/>
                <w:color w:val="000000"/>
                <w:sz w:val="16"/>
                <w:szCs w:val="16"/>
                <w:lang w:eastAsia="pl-PL"/>
              </w:rPr>
            </w:pPr>
            <w:r>
              <w:rPr>
                <w:rFonts w:ascii="Times New Roman" w:eastAsia="Times New Roman" w:hAnsi="Times New Roman" w:cs="Times New Roman"/>
                <w:color w:val="000000"/>
                <w:sz w:val="14"/>
                <w:szCs w:val="14"/>
                <w:lang w:val="en-GB" w:eastAsia="pl-PL"/>
              </w:rPr>
              <w:t xml:space="preserve">   - sales</w:t>
            </w:r>
          </w:p>
        </w:tc>
        <w:tc>
          <w:tcPr>
            <w:tcW w:w="971"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898"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044"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970"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971"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971"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b/>
                <w:bCs/>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452" w:type="dxa"/>
            <w:tcBorders>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Lato" w:hAnsi="Lato" w:cs="Lato"/>
                <w:b/>
                <w:bCs/>
                <w:color w:val="000000"/>
                <w:sz w:val="16"/>
                <w:szCs w:val="16"/>
                <w:lang w:eastAsia="pl-PL"/>
              </w:rPr>
              <w:t xml:space="preserve">                     </w:t>
            </w:r>
            <w:r>
              <w:rPr>
                <w:rFonts w:ascii="Lato" w:eastAsia="Times New Roman" w:hAnsi="Lato" w:cs="Lato"/>
                <w:b/>
                <w:bCs/>
                <w:color w:val="000000"/>
                <w:sz w:val="16"/>
                <w:szCs w:val="16"/>
                <w:lang w:eastAsia="pl-PL"/>
              </w:rPr>
              <w:t xml:space="preserve">-       </w:t>
            </w:r>
          </w:p>
        </w:tc>
      </w:tr>
      <w:tr w:rsidR="0039616E">
        <w:trPr>
          <w:trHeight w:val="465"/>
        </w:trPr>
        <w:tc>
          <w:tcPr>
            <w:tcW w:w="2841" w:type="dxa"/>
            <w:tcBorders>
              <w:left w:val="double" w:sz="6" w:space="0" w:color="00000A"/>
              <w:bottom w:val="single" w:sz="4" w:space="0" w:color="00000A"/>
            </w:tcBorders>
            <w:shd w:val="clear" w:color="auto" w:fill="FFFFFF"/>
            <w:vAlign w:val="bottom"/>
          </w:tcPr>
          <w:p w:rsidR="0039616E" w:rsidRPr="00743884" w:rsidRDefault="00DF20C4">
            <w:pPr>
              <w:rPr>
                <w:rFonts w:ascii="Lato" w:eastAsia="Lato" w:hAnsi="Lato" w:cs="Lato"/>
                <w:color w:val="000000"/>
                <w:sz w:val="16"/>
                <w:szCs w:val="16"/>
                <w:lang w:val="en-US" w:eastAsia="pl-PL"/>
              </w:rPr>
            </w:pPr>
            <w:r>
              <w:rPr>
                <w:rFonts w:ascii="Times New Roman" w:eastAsia="Times New Roman" w:hAnsi="Times New Roman" w:cs="Times New Roman"/>
                <w:color w:val="000000"/>
                <w:sz w:val="14"/>
                <w:szCs w:val="14"/>
                <w:lang w:val="en-GB" w:eastAsia="pl-PL"/>
              </w:rPr>
              <w:t xml:space="preserve">g) Closing  accumulated  amortization (redemption) </w:t>
            </w:r>
          </w:p>
        </w:tc>
        <w:tc>
          <w:tcPr>
            <w:tcW w:w="971"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sidRPr="00743884">
              <w:rPr>
                <w:rFonts w:ascii="Lato" w:eastAsia="Lato" w:hAnsi="Lato" w:cs="Lato"/>
                <w:color w:val="000000"/>
                <w:sz w:val="16"/>
                <w:szCs w:val="16"/>
                <w:lang w:val="en-US" w:eastAsia="pl-PL"/>
              </w:rPr>
              <w:t xml:space="preserve">                   </w:t>
            </w:r>
            <w:r>
              <w:rPr>
                <w:rFonts w:ascii="Lato" w:eastAsia="Times New Roman" w:hAnsi="Lato" w:cs="Lato"/>
                <w:color w:val="000000"/>
                <w:sz w:val="16"/>
                <w:szCs w:val="16"/>
                <w:lang w:eastAsia="pl-PL"/>
              </w:rPr>
              <w:t xml:space="preserve">-       </w:t>
            </w:r>
          </w:p>
        </w:tc>
        <w:tc>
          <w:tcPr>
            <w:tcW w:w="898"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044"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428 873,14     </w:t>
            </w:r>
          </w:p>
        </w:tc>
        <w:tc>
          <w:tcPr>
            <w:tcW w:w="970"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971"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971"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b/>
                <w:bCs/>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452" w:type="dxa"/>
            <w:tcBorders>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Lato" w:hAnsi="Lato" w:cs="Lato"/>
                <w:b/>
                <w:bCs/>
                <w:color w:val="000000"/>
                <w:sz w:val="16"/>
                <w:szCs w:val="16"/>
                <w:lang w:eastAsia="pl-PL"/>
              </w:rPr>
              <w:t xml:space="preserve">      </w:t>
            </w:r>
            <w:r>
              <w:rPr>
                <w:rFonts w:ascii="Lato" w:eastAsia="Times New Roman" w:hAnsi="Lato" w:cs="Lato"/>
                <w:b/>
                <w:bCs/>
                <w:color w:val="000000"/>
                <w:sz w:val="16"/>
                <w:szCs w:val="16"/>
                <w:lang w:eastAsia="pl-PL"/>
              </w:rPr>
              <w:t xml:space="preserve">428 873,14     </w:t>
            </w:r>
          </w:p>
        </w:tc>
      </w:tr>
      <w:tr w:rsidR="0039616E">
        <w:trPr>
          <w:trHeight w:val="465"/>
        </w:trPr>
        <w:tc>
          <w:tcPr>
            <w:tcW w:w="2841" w:type="dxa"/>
            <w:tcBorders>
              <w:left w:val="double" w:sz="6" w:space="0" w:color="00000A"/>
              <w:bottom w:val="single" w:sz="4" w:space="0" w:color="00000A"/>
            </w:tcBorders>
            <w:shd w:val="clear" w:color="auto" w:fill="FFFFFF"/>
            <w:vAlign w:val="bottom"/>
          </w:tcPr>
          <w:p w:rsidR="0039616E" w:rsidRPr="00743884" w:rsidRDefault="00DF20C4">
            <w:pPr>
              <w:rPr>
                <w:rFonts w:ascii="Lato" w:eastAsia="Lato" w:hAnsi="Lato" w:cs="Lato"/>
                <w:color w:val="000000"/>
                <w:sz w:val="16"/>
                <w:szCs w:val="16"/>
                <w:lang w:val="en-US" w:eastAsia="pl-PL"/>
              </w:rPr>
            </w:pPr>
            <w:r>
              <w:rPr>
                <w:rFonts w:ascii="Times New Roman" w:eastAsia="Times New Roman" w:hAnsi="Times New Roman" w:cs="Times New Roman"/>
                <w:color w:val="000000"/>
                <w:sz w:val="14"/>
                <w:szCs w:val="14"/>
                <w:lang w:val="en-GB" w:eastAsia="pl-PL"/>
              </w:rPr>
              <w:t>h) Opening impairment write-offs</w:t>
            </w:r>
          </w:p>
        </w:tc>
        <w:tc>
          <w:tcPr>
            <w:tcW w:w="971"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sidRPr="00743884">
              <w:rPr>
                <w:rFonts w:ascii="Lato" w:eastAsia="Lato" w:hAnsi="Lato" w:cs="Lato"/>
                <w:color w:val="000000"/>
                <w:sz w:val="16"/>
                <w:szCs w:val="16"/>
                <w:lang w:val="en-US" w:eastAsia="pl-PL"/>
              </w:rPr>
              <w:t xml:space="preserve">                   </w:t>
            </w:r>
            <w:r>
              <w:rPr>
                <w:rFonts w:ascii="Lato" w:eastAsia="Times New Roman" w:hAnsi="Lato" w:cs="Lato"/>
                <w:color w:val="000000"/>
                <w:sz w:val="16"/>
                <w:szCs w:val="16"/>
                <w:lang w:eastAsia="pl-PL"/>
              </w:rPr>
              <w:t xml:space="preserve">-       </w:t>
            </w:r>
          </w:p>
        </w:tc>
        <w:tc>
          <w:tcPr>
            <w:tcW w:w="898"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044"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970"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971"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971"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b/>
                <w:bCs/>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452" w:type="dxa"/>
            <w:tcBorders>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Lato" w:hAnsi="Lato" w:cs="Lato"/>
                <w:b/>
                <w:bCs/>
                <w:color w:val="000000"/>
                <w:sz w:val="16"/>
                <w:szCs w:val="16"/>
                <w:lang w:eastAsia="pl-PL"/>
              </w:rPr>
              <w:t xml:space="preserve">                     </w:t>
            </w:r>
            <w:r>
              <w:rPr>
                <w:rFonts w:ascii="Lato" w:eastAsia="Times New Roman" w:hAnsi="Lato" w:cs="Lato"/>
                <w:b/>
                <w:bCs/>
                <w:color w:val="000000"/>
                <w:sz w:val="16"/>
                <w:szCs w:val="16"/>
                <w:lang w:eastAsia="pl-PL"/>
              </w:rPr>
              <w:t xml:space="preserve">-       </w:t>
            </w:r>
          </w:p>
        </w:tc>
      </w:tr>
      <w:tr w:rsidR="0039616E">
        <w:trPr>
          <w:trHeight w:val="465"/>
        </w:trPr>
        <w:tc>
          <w:tcPr>
            <w:tcW w:w="2841" w:type="dxa"/>
            <w:tcBorders>
              <w:left w:val="double" w:sz="6" w:space="0" w:color="00000A"/>
              <w:bottom w:val="single" w:sz="4" w:space="0" w:color="00000A"/>
            </w:tcBorders>
            <w:shd w:val="clear" w:color="auto" w:fill="FFFFFF"/>
            <w:vAlign w:val="bottom"/>
          </w:tcPr>
          <w:p w:rsidR="0039616E" w:rsidRPr="00743884" w:rsidRDefault="00DF20C4">
            <w:pPr>
              <w:rPr>
                <w:rFonts w:ascii="Lato" w:eastAsia="Lato" w:hAnsi="Lato" w:cs="Lato"/>
                <w:color w:val="000000"/>
                <w:sz w:val="16"/>
                <w:szCs w:val="16"/>
                <w:lang w:val="en-US" w:eastAsia="pl-PL"/>
              </w:rPr>
            </w:pPr>
            <w:proofErr w:type="spellStart"/>
            <w:r>
              <w:rPr>
                <w:rFonts w:ascii="Times New Roman" w:eastAsia="Times New Roman" w:hAnsi="Times New Roman" w:cs="Times New Roman"/>
                <w:color w:val="000000"/>
                <w:sz w:val="14"/>
                <w:szCs w:val="14"/>
                <w:lang w:val="en-GB" w:eastAsia="pl-PL"/>
              </w:rPr>
              <w:t>i</w:t>
            </w:r>
            <w:proofErr w:type="spellEnd"/>
            <w:r>
              <w:rPr>
                <w:rFonts w:ascii="Times New Roman" w:eastAsia="Times New Roman" w:hAnsi="Times New Roman" w:cs="Times New Roman"/>
                <w:color w:val="000000"/>
                <w:sz w:val="14"/>
                <w:szCs w:val="14"/>
                <w:lang w:val="en-GB" w:eastAsia="pl-PL"/>
              </w:rPr>
              <w:t>) Closing  impairment write-offs</w:t>
            </w:r>
          </w:p>
        </w:tc>
        <w:tc>
          <w:tcPr>
            <w:tcW w:w="971"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sidRPr="00743884">
              <w:rPr>
                <w:rFonts w:ascii="Lato" w:eastAsia="Lato" w:hAnsi="Lato" w:cs="Lato"/>
                <w:color w:val="000000"/>
                <w:sz w:val="16"/>
                <w:szCs w:val="16"/>
                <w:lang w:val="en-US" w:eastAsia="pl-PL"/>
              </w:rPr>
              <w:t xml:space="preserve">                   </w:t>
            </w:r>
            <w:r>
              <w:rPr>
                <w:rFonts w:ascii="Lato" w:eastAsia="Times New Roman" w:hAnsi="Lato" w:cs="Lato"/>
                <w:color w:val="000000"/>
                <w:sz w:val="16"/>
                <w:szCs w:val="16"/>
                <w:lang w:eastAsia="pl-PL"/>
              </w:rPr>
              <w:t xml:space="preserve">-       </w:t>
            </w:r>
          </w:p>
        </w:tc>
        <w:tc>
          <w:tcPr>
            <w:tcW w:w="898"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044"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970"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971"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971" w:type="dxa"/>
            <w:tcBorders>
              <w:left w:val="single" w:sz="4" w:space="0" w:color="00000A"/>
              <w:bottom w:val="single" w:sz="4" w:space="0" w:color="00000A"/>
            </w:tcBorders>
            <w:shd w:val="clear" w:color="auto" w:fill="FFFFFF"/>
            <w:vAlign w:val="bottom"/>
          </w:tcPr>
          <w:p w:rsidR="0039616E" w:rsidRDefault="00DF20C4">
            <w:pPr>
              <w:jc w:val="right"/>
              <w:rPr>
                <w:rFonts w:ascii="Lato" w:eastAsia="Lato" w:hAnsi="Lato" w:cs="Lato"/>
                <w:b/>
                <w:bCs/>
                <w:color w:val="000000"/>
                <w:sz w:val="16"/>
                <w:szCs w:val="16"/>
                <w:lang w:eastAsia="pl-PL"/>
              </w:rPr>
            </w:pPr>
            <w:r>
              <w:rPr>
                <w:rFonts w:ascii="Lato" w:eastAsia="Lato" w:hAnsi="Lato" w:cs="Lato"/>
                <w:color w:val="000000"/>
                <w:sz w:val="16"/>
                <w:szCs w:val="16"/>
                <w:lang w:eastAsia="pl-PL"/>
              </w:rPr>
              <w:t xml:space="preserve">                   </w:t>
            </w:r>
            <w:r>
              <w:rPr>
                <w:rFonts w:ascii="Lato" w:eastAsia="Times New Roman" w:hAnsi="Lato" w:cs="Lato"/>
                <w:color w:val="000000"/>
                <w:sz w:val="16"/>
                <w:szCs w:val="16"/>
                <w:lang w:eastAsia="pl-PL"/>
              </w:rPr>
              <w:t xml:space="preserve">-       </w:t>
            </w:r>
          </w:p>
        </w:tc>
        <w:tc>
          <w:tcPr>
            <w:tcW w:w="1452" w:type="dxa"/>
            <w:tcBorders>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Lato" w:hAnsi="Lato" w:cs="Lato"/>
                <w:b/>
                <w:bCs/>
                <w:color w:val="000000"/>
                <w:sz w:val="16"/>
                <w:szCs w:val="16"/>
                <w:lang w:eastAsia="pl-PL"/>
              </w:rPr>
              <w:t xml:space="preserve">                     </w:t>
            </w:r>
            <w:r>
              <w:rPr>
                <w:rFonts w:ascii="Lato" w:eastAsia="Times New Roman" w:hAnsi="Lato" w:cs="Lato"/>
                <w:b/>
                <w:bCs/>
                <w:color w:val="000000"/>
                <w:sz w:val="16"/>
                <w:szCs w:val="16"/>
                <w:lang w:eastAsia="pl-PL"/>
              </w:rPr>
              <w:t xml:space="preserve">-       </w:t>
            </w:r>
          </w:p>
        </w:tc>
      </w:tr>
      <w:tr w:rsidR="0039616E">
        <w:trPr>
          <w:trHeight w:val="465"/>
        </w:trPr>
        <w:tc>
          <w:tcPr>
            <w:tcW w:w="2841" w:type="dxa"/>
            <w:tcBorders>
              <w:left w:val="double" w:sz="6" w:space="0" w:color="00000A"/>
              <w:bottom w:val="double" w:sz="6" w:space="0" w:color="00000A"/>
            </w:tcBorders>
            <w:shd w:val="clear" w:color="auto" w:fill="FFFFFF"/>
            <w:vAlign w:val="bottom"/>
          </w:tcPr>
          <w:p w:rsidR="0039616E" w:rsidRPr="00743884" w:rsidRDefault="00DF20C4">
            <w:pPr>
              <w:rPr>
                <w:rFonts w:ascii="Lato" w:eastAsia="Lato" w:hAnsi="Lato" w:cs="Lato"/>
                <w:b/>
                <w:bCs/>
                <w:color w:val="000000"/>
                <w:sz w:val="16"/>
                <w:szCs w:val="16"/>
                <w:lang w:val="en-US" w:eastAsia="pl-PL"/>
              </w:rPr>
            </w:pPr>
            <w:r w:rsidRPr="00743884">
              <w:rPr>
                <w:rFonts w:ascii="Times New Roman" w:eastAsia="Times New Roman" w:hAnsi="Times New Roman" w:cs="Times New Roman"/>
                <w:b/>
                <w:bCs/>
                <w:color w:val="000000"/>
                <w:sz w:val="14"/>
                <w:szCs w:val="14"/>
                <w:lang w:val="en-US" w:eastAsia="pl-PL"/>
              </w:rPr>
              <w:t xml:space="preserve">j) </w:t>
            </w:r>
            <w:r>
              <w:rPr>
                <w:rFonts w:ascii="Times New Roman" w:eastAsia="Times New Roman" w:hAnsi="Times New Roman" w:cs="Times New Roman"/>
                <w:b/>
                <w:bCs/>
                <w:color w:val="000000"/>
                <w:sz w:val="14"/>
                <w:szCs w:val="14"/>
                <w:lang w:val="en-GB" w:eastAsia="pl-PL"/>
              </w:rPr>
              <w:t xml:space="preserve">Closing net value of  fixed   assets </w:t>
            </w:r>
          </w:p>
        </w:tc>
        <w:tc>
          <w:tcPr>
            <w:tcW w:w="971" w:type="dxa"/>
            <w:tcBorders>
              <w:left w:val="single" w:sz="4" w:space="0" w:color="00000A"/>
              <w:bottom w:val="double" w:sz="6" w:space="0" w:color="00000A"/>
            </w:tcBorders>
            <w:shd w:val="clear" w:color="auto" w:fill="FFFFFF"/>
            <w:vAlign w:val="bottom"/>
          </w:tcPr>
          <w:p w:rsidR="0039616E" w:rsidRDefault="00DF20C4">
            <w:pPr>
              <w:jc w:val="right"/>
              <w:rPr>
                <w:rFonts w:ascii="Lato" w:eastAsia="Lato" w:hAnsi="Lato" w:cs="Lato"/>
                <w:b/>
                <w:bCs/>
                <w:color w:val="000000"/>
                <w:sz w:val="16"/>
                <w:szCs w:val="16"/>
                <w:lang w:eastAsia="pl-PL"/>
              </w:rPr>
            </w:pPr>
            <w:r w:rsidRPr="00743884">
              <w:rPr>
                <w:rFonts w:ascii="Lato" w:eastAsia="Lato" w:hAnsi="Lato" w:cs="Lato"/>
                <w:b/>
                <w:bCs/>
                <w:color w:val="000000"/>
                <w:sz w:val="16"/>
                <w:szCs w:val="16"/>
                <w:lang w:val="en-US" w:eastAsia="pl-PL"/>
              </w:rPr>
              <w:t xml:space="preserve">                   </w:t>
            </w:r>
            <w:r>
              <w:rPr>
                <w:rFonts w:ascii="Lato" w:eastAsia="Times New Roman" w:hAnsi="Lato" w:cs="Lato"/>
                <w:b/>
                <w:bCs/>
                <w:color w:val="000000"/>
                <w:sz w:val="16"/>
                <w:szCs w:val="16"/>
                <w:lang w:eastAsia="pl-PL"/>
              </w:rPr>
              <w:t xml:space="preserve">-       </w:t>
            </w:r>
          </w:p>
        </w:tc>
        <w:tc>
          <w:tcPr>
            <w:tcW w:w="898" w:type="dxa"/>
            <w:tcBorders>
              <w:left w:val="single" w:sz="4" w:space="0" w:color="00000A"/>
              <w:bottom w:val="double" w:sz="6" w:space="0" w:color="00000A"/>
            </w:tcBorders>
            <w:shd w:val="clear" w:color="auto" w:fill="FFFFFF"/>
            <w:vAlign w:val="bottom"/>
          </w:tcPr>
          <w:p w:rsidR="0039616E" w:rsidRDefault="00DF20C4">
            <w:pPr>
              <w:jc w:val="right"/>
              <w:rPr>
                <w:rFonts w:ascii="Lato" w:eastAsia="Lato" w:hAnsi="Lato" w:cs="Lato"/>
                <w:b/>
                <w:bCs/>
                <w:color w:val="000000"/>
                <w:sz w:val="16"/>
                <w:szCs w:val="16"/>
                <w:lang w:eastAsia="pl-PL"/>
              </w:rPr>
            </w:pPr>
            <w:r>
              <w:rPr>
                <w:rFonts w:ascii="Lato" w:eastAsia="Lato" w:hAnsi="Lato" w:cs="Lato"/>
                <w:b/>
                <w:bCs/>
                <w:color w:val="000000"/>
                <w:sz w:val="16"/>
                <w:szCs w:val="16"/>
                <w:lang w:eastAsia="pl-PL"/>
              </w:rPr>
              <w:t xml:space="preserve">                   </w:t>
            </w:r>
            <w:r>
              <w:rPr>
                <w:rFonts w:ascii="Lato" w:eastAsia="Times New Roman" w:hAnsi="Lato" w:cs="Lato"/>
                <w:b/>
                <w:bCs/>
                <w:color w:val="000000"/>
                <w:sz w:val="16"/>
                <w:szCs w:val="16"/>
                <w:lang w:eastAsia="pl-PL"/>
              </w:rPr>
              <w:t xml:space="preserve">-       </w:t>
            </w:r>
          </w:p>
        </w:tc>
        <w:tc>
          <w:tcPr>
            <w:tcW w:w="1044" w:type="dxa"/>
            <w:tcBorders>
              <w:left w:val="single" w:sz="4" w:space="0" w:color="00000A"/>
              <w:bottom w:val="double" w:sz="6" w:space="0" w:color="00000A"/>
            </w:tcBorders>
            <w:shd w:val="clear" w:color="auto" w:fill="FFFFFF"/>
            <w:vAlign w:val="bottom"/>
          </w:tcPr>
          <w:p w:rsidR="0039616E" w:rsidRDefault="00DF20C4">
            <w:pPr>
              <w:jc w:val="right"/>
              <w:rPr>
                <w:rFonts w:ascii="Lato" w:eastAsia="Lato" w:hAnsi="Lato" w:cs="Lato"/>
                <w:b/>
                <w:bCs/>
                <w:color w:val="000000"/>
                <w:sz w:val="16"/>
                <w:szCs w:val="16"/>
                <w:lang w:eastAsia="pl-PL"/>
              </w:rPr>
            </w:pPr>
            <w:r>
              <w:rPr>
                <w:rFonts w:ascii="Lato" w:eastAsia="Lato" w:hAnsi="Lato" w:cs="Lato"/>
                <w:b/>
                <w:bCs/>
                <w:color w:val="000000"/>
                <w:sz w:val="16"/>
                <w:szCs w:val="16"/>
                <w:lang w:eastAsia="pl-PL"/>
              </w:rPr>
              <w:t xml:space="preserve"> </w:t>
            </w:r>
            <w:r>
              <w:rPr>
                <w:rFonts w:ascii="Lato" w:eastAsia="Times New Roman" w:hAnsi="Lato" w:cs="Lato"/>
                <w:b/>
                <w:bCs/>
                <w:color w:val="000000"/>
                <w:sz w:val="16"/>
                <w:szCs w:val="16"/>
                <w:lang w:eastAsia="pl-PL"/>
              </w:rPr>
              <w:t xml:space="preserve">588 486,72     </w:t>
            </w:r>
          </w:p>
        </w:tc>
        <w:tc>
          <w:tcPr>
            <w:tcW w:w="970" w:type="dxa"/>
            <w:tcBorders>
              <w:left w:val="single" w:sz="4" w:space="0" w:color="00000A"/>
              <w:bottom w:val="double" w:sz="6" w:space="0" w:color="00000A"/>
            </w:tcBorders>
            <w:shd w:val="clear" w:color="auto" w:fill="FFFFFF"/>
            <w:vAlign w:val="bottom"/>
          </w:tcPr>
          <w:p w:rsidR="0039616E" w:rsidRDefault="00DF20C4">
            <w:pPr>
              <w:jc w:val="right"/>
              <w:rPr>
                <w:rFonts w:ascii="Lato" w:eastAsia="Lato" w:hAnsi="Lato" w:cs="Lato"/>
                <w:b/>
                <w:bCs/>
                <w:color w:val="000000"/>
                <w:sz w:val="16"/>
                <w:szCs w:val="16"/>
                <w:lang w:eastAsia="pl-PL"/>
              </w:rPr>
            </w:pPr>
            <w:r>
              <w:rPr>
                <w:rFonts w:ascii="Lato" w:eastAsia="Lato" w:hAnsi="Lato" w:cs="Lato"/>
                <w:b/>
                <w:bCs/>
                <w:color w:val="000000"/>
                <w:sz w:val="16"/>
                <w:szCs w:val="16"/>
                <w:lang w:eastAsia="pl-PL"/>
              </w:rPr>
              <w:t xml:space="preserve">                   </w:t>
            </w:r>
            <w:r>
              <w:rPr>
                <w:rFonts w:ascii="Lato" w:eastAsia="Times New Roman" w:hAnsi="Lato" w:cs="Lato"/>
                <w:b/>
                <w:bCs/>
                <w:color w:val="000000"/>
                <w:sz w:val="16"/>
                <w:szCs w:val="16"/>
                <w:lang w:eastAsia="pl-PL"/>
              </w:rPr>
              <w:t xml:space="preserve">-       </w:t>
            </w:r>
          </w:p>
        </w:tc>
        <w:tc>
          <w:tcPr>
            <w:tcW w:w="971" w:type="dxa"/>
            <w:tcBorders>
              <w:left w:val="single" w:sz="4" w:space="0" w:color="00000A"/>
              <w:bottom w:val="double" w:sz="6" w:space="0" w:color="00000A"/>
            </w:tcBorders>
            <w:shd w:val="clear" w:color="auto" w:fill="FFFFFF"/>
            <w:vAlign w:val="bottom"/>
          </w:tcPr>
          <w:p w:rsidR="0039616E" w:rsidRDefault="00DF20C4">
            <w:pPr>
              <w:jc w:val="right"/>
              <w:rPr>
                <w:rFonts w:ascii="Lato" w:eastAsia="Lato" w:hAnsi="Lato" w:cs="Lato"/>
                <w:b/>
                <w:bCs/>
                <w:color w:val="000000"/>
                <w:sz w:val="16"/>
                <w:szCs w:val="16"/>
                <w:lang w:eastAsia="pl-PL"/>
              </w:rPr>
            </w:pPr>
            <w:r>
              <w:rPr>
                <w:rFonts w:ascii="Lato" w:eastAsia="Lato" w:hAnsi="Lato" w:cs="Lato"/>
                <w:b/>
                <w:bCs/>
                <w:color w:val="000000"/>
                <w:sz w:val="16"/>
                <w:szCs w:val="16"/>
                <w:lang w:eastAsia="pl-PL"/>
              </w:rPr>
              <w:t xml:space="preserve">                   </w:t>
            </w:r>
            <w:r>
              <w:rPr>
                <w:rFonts w:ascii="Lato" w:eastAsia="Times New Roman" w:hAnsi="Lato" w:cs="Lato"/>
                <w:b/>
                <w:bCs/>
                <w:color w:val="000000"/>
                <w:sz w:val="16"/>
                <w:szCs w:val="16"/>
                <w:lang w:eastAsia="pl-PL"/>
              </w:rPr>
              <w:t xml:space="preserve">-       </w:t>
            </w:r>
          </w:p>
        </w:tc>
        <w:tc>
          <w:tcPr>
            <w:tcW w:w="971" w:type="dxa"/>
            <w:tcBorders>
              <w:left w:val="single" w:sz="4" w:space="0" w:color="00000A"/>
              <w:bottom w:val="double" w:sz="6" w:space="0" w:color="00000A"/>
            </w:tcBorders>
            <w:shd w:val="clear" w:color="auto" w:fill="FFFFFF"/>
            <w:vAlign w:val="bottom"/>
          </w:tcPr>
          <w:p w:rsidR="0039616E" w:rsidRDefault="00DF20C4">
            <w:pPr>
              <w:jc w:val="right"/>
              <w:rPr>
                <w:rFonts w:ascii="Lato" w:eastAsia="Lato" w:hAnsi="Lato" w:cs="Lato"/>
                <w:b/>
                <w:bCs/>
                <w:color w:val="000000"/>
                <w:sz w:val="16"/>
                <w:szCs w:val="16"/>
                <w:lang w:eastAsia="pl-PL"/>
              </w:rPr>
            </w:pPr>
            <w:r>
              <w:rPr>
                <w:rFonts w:ascii="Lato" w:eastAsia="Lato" w:hAnsi="Lato" w:cs="Lato"/>
                <w:b/>
                <w:bCs/>
                <w:color w:val="000000"/>
                <w:sz w:val="16"/>
                <w:szCs w:val="16"/>
                <w:lang w:eastAsia="pl-PL"/>
              </w:rPr>
              <w:t xml:space="preserve">                   </w:t>
            </w:r>
            <w:r>
              <w:rPr>
                <w:rFonts w:ascii="Lato" w:eastAsia="Times New Roman" w:hAnsi="Lato" w:cs="Lato"/>
                <w:b/>
                <w:bCs/>
                <w:color w:val="000000"/>
                <w:sz w:val="16"/>
                <w:szCs w:val="16"/>
                <w:lang w:eastAsia="pl-PL"/>
              </w:rPr>
              <w:t xml:space="preserve">-       </w:t>
            </w:r>
          </w:p>
        </w:tc>
        <w:tc>
          <w:tcPr>
            <w:tcW w:w="1452" w:type="dxa"/>
            <w:tcBorders>
              <w:left w:val="single" w:sz="4" w:space="0" w:color="00000A"/>
              <w:bottom w:val="double" w:sz="6" w:space="0" w:color="00000A"/>
              <w:right w:val="double" w:sz="6" w:space="0" w:color="00000A"/>
            </w:tcBorders>
            <w:shd w:val="clear" w:color="auto" w:fill="FFFFFF"/>
            <w:vAlign w:val="bottom"/>
          </w:tcPr>
          <w:p w:rsidR="0039616E" w:rsidRDefault="00DF20C4">
            <w:pPr>
              <w:jc w:val="right"/>
              <w:rPr>
                <w:rFonts w:hint="eastAsia"/>
              </w:rPr>
            </w:pPr>
            <w:r>
              <w:rPr>
                <w:rFonts w:ascii="Lato" w:eastAsia="Lato" w:hAnsi="Lato" w:cs="Lato"/>
                <w:b/>
                <w:bCs/>
                <w:color w:val="000000"/>
                <w:sz w:val="16"/>
                <w:szCs w:val="16"/>
                <w:lang w:eastAsia="pl-PL"/>
              </w:rPr>
              <w:t xml:space="preserve">      </w:t>
            </w:r>
            <w:r>
              <w:rPr>
                <w:rFonts w:ascii="Lato" w:eastAsia="Times New Roman" w:hAnsi="Lato" w:cs="Lato"/>
                <w:b/>
                <w:bCs/>
                <w:color w:val="000000"/>
                <w:sz w:val="16"/>
                <w:szCs w:val="16"/>
                <w:lang w:eastAsia="pl-PL"/>
              </w:rPr>
              <w:t xml:space="preserve">588 486,72     </w:t>
            </w:r>
          </w:p>
        </w:tc>
      </w:tr>
    </w:tbl>
    <w:p w:rsidR="0039616E" w:rsidRDefault="0039616E">
      <w:pPr>
        <w:rPr>
          <w:rFonts w:hint="eastAsia"/>
        </w:rPr>
      </w:pPr>
    </w:p>
    <w:p w:rsidR="0039616E" w:rsidRDefault="0039616E">
      <w:pPr>
        <w:rPr>
          <w:rFonts w:hint="eastAsia"/>
        </w:rPr>
      </w:pPr>
    </w:p>
    <w:p w:rsidR="0039616E" w:rsidRDefault="00DF20C4">
      <w:pPr>
        <w:rPr>
          <w:rFonts w:hint="eastAsia"/>
          <w:b/>
          <w:bCs/>
          <w:lang w:val="en-GB"/>
        </w:rPr>
      </w:pPr>
      <w:r>
        <w:rPr>
          <w:b/>
          <w:bCs/>
          <w:lang w:val="en-GB"/>
        </w:rPr>
        <w:t>Note 2.3 Fixed  assets ( ownership structure)</w:t>
      </w:r>
    </w:p>
    <w:p w:rsidR="0039616E" w:rsidRDefault="0039616E">
      <w:pPr>
        <w:rPr>
          <w:rFonts w:hint="eastAsia"/>
          <w:b/>
          <w:bCs/>
          <w:lang w:val="en-GB"/>
        </w:rPr>
      </w:pPr>
    </w:p>
    <w:p w:rsidR="0039616E" w:rsidRDefault="0039616E">
      <w:pPr>
        <w:rPr>
          <w:rFonts w:ascii="Times New Roman" w:hAnsi="Times New Roman" w:cs="Times New Roman"/>
          <w:lang w:val="en-GB"/>
        </w:rPr>
      </w:pPr>
    </w:p>
    <w:tbl>
      <w:tblPr>
        <w:tblW w:w="0" w:type="auto"/>
        <w:tblInd w:w="-177" w:type="dxa"/>
        <w:tblLayout w:type="fixed"/>
        <w:tblCellMar>
          <w:left w:w="70" w:type="dxa"/>
          <w:right w:w="70" w:type="dxa"/>
        </w:tblCellMar>
        <w:tblLook w:val="0000" w:firstRow="0" w:lastRow="0" w:firstColumn="0" w:lastColumn="0" w:noHBand="0" w:noVBand="0"/>
      </w:tblPr>
      <w:tblGrid>
        <w:gridCol w:w="5027"/>
        <w:gridCol w:w="1440"/>
        <w:gridCol w:w="1949"/>
      </w:tblGrid>
      <w:tr w:rsidR="0039616E">
        <w:trPr>
          <w:trHeight w:val="425"/>
        </w:trPr>
        <w:tc>
          <w:tcPr>
            <w:tcW w:w="5027" w:type="dxa"/>
            <w:tcBorders>
              <w:top w:val="double" w:sz="6" w:space="0" w:color="00000A"/>
              <w:left w:val="double" w:sz="6" w:space="0" w:color="00000A"/>
              <w:bottom w:val="double" w:sz="6" w:space="0" w:color="00000A"/>
            </w:tcBorders>
            <w:shd w:val="clear" w:color="auto" w:fill="FFFFFF"/>
            <w:vAlign w:val="center"/>
          </w:tcPr>
          <w:p w:rsidR="0039616E" w:rsidRPr="00743884" w:rsidRDefault="00DF20C4">
            <w:pPr>
              <w:rPr>
                <w:rFonts w:ascii="Lato" w:eastAsia="Times New Roman" w:hAnsi="Lato" w:cs="Lato"/>
                <w:b/>
                <w:bCs/>
                <w:color w:val="000000"/>
                <w:sz w:val="16"/>
                <w:szCs w:val="16"/>
                <w:lang w:val="en-US" w:eastAsia="pl-PL"/>
              </w:rPr>
            </w:pPr>
            <w:r>
              <w:rPr>
                <w:rFonts w:ascii="Times New Roman" w:eastAsia="Times New Roman" w:hAnsi="Times New Roman" w:cs="Times New Roman"/>
                <w:b/>
                <w:bCs/>
                <w:color w:val="000000"/>
                <w:sz w:val="16"/>
                <w:szCs w:val="16"/>
                <w:lang w:val="en-GB" w:eastAsia="pl-PL"/>
              </w:rPr>
              <w:t xml:space="preserve">FIXED ASSETS        </w:t>
            </w:r>
            <w:r>
              <w:rPr>
                <w:rFonts w:ascii="Times New Roman" w:eastAsia="Times New Roman" w:hAnsi="Times New Roman" w:cs="Times New Roman"/>
                <w:b/>
                <w:bCs/>
                <w:color w:val="000000"/>
                <w:sz w:val="16"/>
                <w:szCs w:val="16"/>
                <w:lang w:val="en-GB" w:eastAsia="pl-PL"/>
              </w:rPr>
              <w:br/>
              <w:t xml:space="preserve">(OWNERSHIP STRUCTURE  in PLN                    </w:t>
            </w:r>
          </w:p>
        </w:tc>
        <w:tc>
          <w:tcPr>
            <w:tcW w:w="1440" w:type="dxa"/>
            <w:tcBorders>
              <w:top w:val="double" w:sz="6" w:space="0" w:color="00000A"/>
              <w:left w:val="single" w:sz="4" w:space="0" w:color="00000A"/>
              <w:bottom w:val="double" w:sz="6" w:space="0" w:color="00000A"/>
            </w:tcBorders>
            <w:shd w:val="clear" w:color="auto" w:fill="FFFFFF"/>
            <w:vAlign w:val="center"/>
          </w:tcPr>
          <w:p w:rsidR="0039616E" w:rsidRDefault="00DF20C4">
            <w:pPr>
              <w:jc w:val="center"/>
              <w:rPr>
                <w:rFonts w:ascii="Lato" w:eastAsia="Times New Roman" w:hAnsi="Lato" w:cs="Lato"/>
                <w:b/>
                <w:bCs/>
                <w:color w:val="000000"/>
                <w:sz w:val="16"/>
                <w:szCs w:val="16"/>
                <w:lang w:eastAsia="pl-PL"/>
              </w:rPr>
            </w:pPr>
            <w:r>
              <w:rPr>
                <w:rFonts w:ascii="Lato" w:eastAsia="Times New Roman" w:hAnsi="Lato" w:cs="Lato"/>
                <w:b/>
                <w:bCs/>
                <w:color w:val="000000"/>
                <w:sz w:val="16"/>
                <w:szCs w:val="16"/>
                <w:lang w:eastAsia="pl-PL"/>
              </w:rPr>
              <w:t>30.06.2016</w:t>
            </w:r>
          </w:p>
        </w:tc>
        <w:tc>
          <w:tcPr>
            <w:tcW w:w="1949" w:type="dxa"/>
            <w:tcBorders>
              <w:top w:val="double" w:sz="6" w:space="0" w:color="00000A"/>
              <w:left w:val="single" w:sz="4" w:space="0" w:color="00000A"/>
              <w:bottom w:val="double" w:sz="6" w:space="0" w:color="00000A"/>
              <w:right w:val="double" w:sz="6" w:space="0" w:color="00000A"/>
            </w:tcBorders>
            <w:shd w:val="clear" w:color="auto" w:fill="FFFFFF"/>
            <w:vAlign w:val="center"/>
          </w:tcPr>
          <w:p w:rsidR="0039616E" w:rsidRDefault="00DF20C4">
            <w:pPr>
              <w:jc w:val="center"/>
              <w:rPr>
                <w:rFonts w:hint="eastAsia"/>
              </w:rPr>
            </w:pPr>
            <w:r>
              <w:rPr>
                <w:rFonts w:ascii="Lato" w:eastAsia="Times New Roman" w:hAnsi="Lato" w:cs="Lato"/>
                <w:b/>
                <w:bCs/>
                <w:color w:val="000000"/>
                <w:sz w:val="16"/>
                <w:szCs w:val="16"/>
                <w:lang w:eastAsia="pl-PL"/>
              </w:rPr>
              <w:t>30.06.2015</w:t>
            </w:r>
          </w:p>
        </w:tc>
      </w:tr>
      <w:tr w:rsidR="0039616E">
        <w:trPr>
          <w:trHeight w:val="366"/>
        </w:trPr>
        <w:tc>
          <w:tcPr>
            <w:tcW w:w="5027" w:type="dxa"/>
            <w:tcBorders>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a) own </w:t>
            </w:r>
          </w:p>
        </w:tc>
        <w:tc>
          <w:tcPr>
            <w:tcW w:w="1440"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588 486,72</w:t>
            </w:r>
          </w:p>
        </w:tc>
        <w:tc>
          <w:tcPr>
            <w:tcW w:w="1949" w:type="dxa"/>
            <w:tcBorders>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362 902,30</w:t>
            </w:r>
          </w:p>
        </w:tc>
      </w:tr>
      <w:tr w:rsidR="0039616E">
        <w:trPr>
          <w:trHeight w:val="390"/>
        </w:trPr>
        <w:tc>
          <w:tcPr>
            <w:tcW w:w="5027" w:type="dxa"/>
            <w:tcBorders>
              <w:left w:val="double" w:sz="6" w:space="0" w:color="00000A"/>
              <w:bottom w:val="single" w:sz="4" w:space="0" w:color="00000A"/>
            </w:tcBorders>
            <w:shd w:val="clear" w:color="auto" w:fill="FFFFFF"/>
            <w:vAlign w:val="bottom"/>
          </w:tcPr>
          <w:p w:rsidR="0039616E" w:rsidRPr="00743884" w:rsidRDefault="00DF20C4">
            <w:pPr>
              <w:rPr>
                <w:rFonts w:ascii="Lato" w:eastAsia="Times New Roman" w:hAnsi="Lato" w:cs="Lato"/>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b) used by virtue of  a lease contract, hire or another agreement, including leasing </w:t>
            </w:r>
          </w:p>
        </w:tc>
        <w:tc>
          <w:tcPr>
            <w:tcW w:w="1440"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949" w:type="dxa"/>
            <w:tcBorders>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348"/>
        </w:trPr>
        <w:tc>
          <w:tcPr>
            <w:tcW w:w="5027" w:type="dxa"/>
            <w:tcBorders>
              <w:left w:val="double" w:sz="6" w:space="0" w:color="00000A"/>
              <w:bottom w:val="double" w:sz="6" w:space="0" w:color="00000A"/>
            </w:tcBorders>
            <w:shd w:val="clear" w:color="auto" w:fill="FFFFFF"/>
            <w:vAlign w:val="bottom"/>
          </w:tcPr>
          <w:p w:rsidR="0039616E" w:rsidRDefault="00DF20C4">
            <w:pPr>
              <w:rPr>
                <w:rFonts w:ascii="Lato" w:eastAsia="Times New Roman" w:hAnsi="Lato" w:cs="Lato"/>
                <w:b/>
                <w:bCs/>
                <w:color w:val="000000"/>
                <w:sz w:val="16"/>
                <w:szCs w:val="16"/>
                <w:lang w:eastAsia="pl-PL"/>
              </w:rPr>
            </w:pPr>
            <w:r>
              <w:rPr>
                <w:rFonts w:ascii="Times New Roman" w:eastAsia="Times New Roman" w:hAnsi="Times New Roman" w:cs="Times New Roman"/>
                <w:b/>
                <w:bCs/>
                <w:color w:val="000000"/>
                <w:sz w:val="16"/>
                <w:szCs w:val="16"/>
                <w:lang w:val="en-GB" w:eastAsia="pl-PL"/>
              </w:rPr>
              <w:t>Total fixed   assets</w:t>
            </w:r>
          </w:p>
        </w:tc>
        <w:tc>
          <w:tcPr>
            <w:tcW w:w="1440" w:type="dxa"/>
            <w:tcBorders>
              <w:left w:val="single" w:sz="4" w:space="0" w:color="00000A"/>
              <w:bottom w:val="double" w:sz="6" w:space="0" w:color="00000A"/>
            </w:tcBorders>
            <w:shd w:val="clear" w:color="auto" w:fill="FFFFFF"/>
            <w:vAlign w:val="bottom"/>
          </w:tcPr>
          <w:p w:rsidR="0039616E" w:rsidRDefault="00DF20C4">
            <w:pPr>
              <w:jc w:val="right"/>
              <w:rPr>
                <w:rFonts w:ascii="Lato" w:eastAsia="Times New Roman" w:hAnsi="Lato" w:cs="Lato"/>
                <w:b/>
                <w:bCs/>
                <w:color w:val="000000"/>
                <w:sz w:val="16"/>
                <w:szCs w:val="16"/>
                <w:lang w:eastAsia="pl-PL"/>
              </w:rPr>
            </w:pPr>
            <w:r>
              <w:rPr>
                <w:rFonts w:ascii="Lato" w:eastAsia="Times New Roman" w:hAnsi="Lato" w:cs="Lato"/>
                <w:b/>
                <w:bCs/>
                <w:color w:val="000000"/>
                <w:sz w:val="16"/>
                <w:szCs w:val="16"/>
                <w:lang w:eastAsia="pl-PL"/>
              </w:rPr>
              <w:t>588 486,72</w:t>
            </w:r>
          </w:p>
        </w:tc>
        <w:tc>
          <w:tcPr>
            <w:tcW w:w="1949" w:type="dxa"/>
            <w:tcBorders>
              <w:left w:val="single" w:sz="4" w:space="0" w:color="00000A"/>
              <w:bottom w:val="double" w:sz="6"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b/>
                <w:bCs/>
                <w:color w:val="000000"/>
                <w:sz w:val="16"/>
                <w:szCs w:val="16"/>
                <w:lang w:eastAsia="pl-PL"/>
              </w:rPr>
              <w:t>362 902,30</w:t>
            </w:r>
          </w:p>
        </w:tc>
      </w:tr>
    </w:tbl>
    <w:p w:rsidR="0039616E" w:rsidRDefault="0039616E">
      <w:pPr>
        <w:rPr>
          <w:rFonts w:ascii="Times New Roman" w:hAnsi="Times New Roman" w:cs="Times New Roman"/>
          <w:lang w:val="en-GB"/>
        </w:rPr>
      </w:pPr>
    </w:p>
    <w:p w:rsidR="0039616E" w:rsidRDefault="00DF20C4">
      <w:pPr>
        <w:rPr>
          <w:rFonts w:ascii="Times New Roman" w:hAnsi="Times New Roman" w:cs="Times New Roman"/>
          <w:lang w:val="en-GB"/>
        </w:rPr>
      </w:pPr>
      <w:r>
        <w:rPr>
          <w:rFonts w:ascii="Times New Roman" w:hAnsi="Times New Roman" w:cs="Times New Roman"/>
          <w:lang w:val="en-GB"/>
        </w:rPr>
        <w:t xml:space="preserve">The Company does not possess land in perpetual usufruct, nor any other liabilities towards the state budget due to rights of tile to  buildings or structures. </w:t>
      </w:r>
    </w:p>
    <w:p w:rsidR="0039616E" w:rsidRDefault="00DF20C4">
      <w:pPr>
        <w:jc w:val="both"/>
        <w:rPr>
          <w:rFonts w:ascii="Times New Roman" w:hAnsi="Times New Roman" w:cs="Times New Roman"/>
          <w:lang w:val="en-GB"/>
        </w:rPr>
      </w:pPr>
      <w:r>
        <w:rPr>
          <w:rFonts w:ascii="Times New Roman" w:hAnsi="Times New Roman" w:cs="Times New Roman"/>
          <w:lang w:val="en-GB"/>
        </w:rPr>
        <w:t>The Company runs its economic activity o</w:t>
      </w:r>
      <w:r w:rsidR="00BB1586">
        <w:rPr>
          <w:rFonts w:ascii="Times New Roman" w:hAnsi="Times New Roman" w:cs="Times New Roman"/>
          <w:lang w:val="en-GB"/>
        </w:rPr>
        <w:t xml:space="preserve">n premises it has leased out. </w:t>
      </w:r>
      <w:r>
        <w:rPr>
          <w:rFonts w:ascii="Times New Roman" w:hAnsi="Times New Roman" w:cs="Times New Roman"/>
          <w:lang w:val="en-GB"/>
        </w:rPr>
        <w:t>The Company does not have any knowledge about the value of the building on lease.</w:t>
      </w:r>
    </w:p>
    <w:p w:rsidR="0039616E" w:rsidRDefault="0039616E">
      <w:pPr>
        <w:rPr>
          <w:rFonts w:ascii="Times New Roman" w:hAnsi="Times New Roman" w:cs="Times New Roman"/>
          <w:lang w:val="en-GB"/>
        </w:rPr>
      </w:pPr>
    </w:p>
    <w:p w:rsidR="0039616E" w:rsidRDefault="0039616E">
      <w:pPr>
        <w:rPr>
          <w:rFonts w:ascii="Times New Roman" w:hAnsi="Times New Roman" w:cs="Times New Roman"/>
          <w:lang w:val="en-GB"/>
        </w:rPr>
      </w:pPr>
    </w:p>
    <w:p w:rsidR="0039616E" w:rsidRDefault="0039616E">
      <w:pPr>
        <w:rPr>
          <w:rFonts w:ascii="Times New Roman" w:hAnsi="Times New Roman" w:cs="Times New Roman"/>
          <w:lang w:val="en-GB"/>
        </w:rPr>
      </w:pPr>
    </w:p>
    <w:p w:rsidR="0039616E" w:rsidRDefault="00DF20C4">
      <w:pPr>
        <w:rPr>
          <w:rFonts w:ascii="Times New Roman" w:hAnsi="Times New Roman" w:cs="Times New Roman"/>
          <w:lang w:val="en-GB"/>
        </w:rPr>
      </w:pPr>
      <w:r>
        <w:rPr>
          <w:rFonts w:ascii="Times New Roman" w:hAnsi="Times New Roman" w:cs="Times New Roman"/>
          <w:b/>
          <w:bCs/>
          <w:lang w:val="en-GB"/>
        </w:rPr>
        <w:t>Note 3.1 Long-term receivables</w:t>
      </w:r>
    </w:p>
    <w:p w:rsidR="0039616E" w:rsidRDefault="00DF20C4">
      <w:pPr>
        <w:rPr>
          <w:rFonts w:ascii="Times New Roman" w:hAnsi="Times New Roman" w:cs="Times New Roman"/>
          <w:lang w:val="en-GB"/>
        </w:rPr>
      </w:pPr>
      <w:r>
        <w:rPr>
          <w:rFonts w:ascii="Times New Roman" w:hAnsi="Times New Roman" w:cs="Times New Roman"/>
          <w:lang w:val="en-GB"/>
        </w:rPr>
        <w:t>On June 30</w:t>
      </w:r>
      <w:r>
        <w:rPr>
          <w:rFonts w:ascii="Times New Roman" w:hAnsi="Times New Roman" w:cs="Times New Roman"/>
          <w:vertAlign w:val="superscript"/>
          <w:lang w:val="en-GB"/>
        </w:rPr>
        <w:t>th</w:t>
      </w:r>
      <w:r>
        <w:rPr>
          <w:rFonts w:ascii="Times New Roman" w:hAnsi="Times New Roman" w:cs="Times New Roman"/>
          <w:lang w:val="en-GB"/>
        </w:rPr>
        <w:t>, 2016 the only important item of long-term receivables was a deposit paid  to the landlord.</w:t>
      </w:r>
    </w:p>
    <w:p w:rsidR="0039616E" w:rsidRDefault="0039616E">
      <w:pPr>
        <w:rPr>
          <w:rFonts w:ascii="Times New Roman" w:hAnsi="Times New Roman" w:cs="Times New Roman"/>
          <w:lang w:val="en-GB"/>
        </w:rPr>
      </w:pPr>
    </w:p>
    <w:p w:rsidR="0039616E" w:rsidRDefault="00DF20C4">
      <w:pPr>
        <w:rPr>
          <w:rFonts w:ascii="Times New Roman" w:hAnsi="Times New Roman" w:cs="Times New Roman"/>
          <w:b/>
          <w:bCs/>
          <w:lang w:val="en-GB"/>
        </w:rPr>
      </w:pPr>
      <w:r>
        <w:rPr>
          <w:rFonts w:ascii="Times New Roman" w:hAnsi="Times New Roman" w:cs="Times New Roman"/>
          <w:b/>
          <w:bCs/>
          <w:lang w:val="en-GB"/>
        </w:rPr>
        <w:t>Note 4. Long-term investments</w:t>
      </w:r>
    </w:p>
    <w:p w:rsidR="0039616E" w:rsidRDefault="0039616E">
      <w:pPr>
        <w:rPr>
          <w:rFonts w:ascii="Times New Roman" w:hAnsi="Times New Roman" w:cs="Times New Roman"/>
          <w:b/>
          <w:bCs/>
          <w:lang w:val="en-GB"/>
        </w:rPr>
      </w:pPr>
    </w:p>
    <w:p w:rsidR="0039616E" w:rsidRDefault="00DF20C4">
      <w:pPr>
        <w:rPr>
          <w:rFonts w:ascii="Times New Roman" w:hAnsi="Times New Roman" w:cs="Times New Roman"/>
          <w:lang w:val="en-GB"/>
        </w:rPr>
      </w:pPr>
      <w:r>
        <w:rPr>
          <w:rFonts w:ascii="Times New Roman" w:hAnsi="Times New Roman" w:cs="Times New Roman"/>
          <w:b/>
          <w:bCs/>
          <w:lang w:val="en-GB"/>
        </w:rPr>
        <w:t>Note 4.1 Real property</w:t>
      </w:r>
    </w:p>
    <w:p w:rsidR="0039616E" w:rsidRDefault="00DF20C4">
      <w:pPr>
        <w:rPr>
          <w:rFonts w:ascii="Times New Roman" w:hAnsi="Times New Roman" w:cs="Times New Roman"/>
          <w:lang w:val="en-GB"/>
        </w:rPr>
      </w:pPr>
      <w:r>
        <w:rPr>
          <w:rFonts w:ascii="Times New Roman" w:hAnsi="Times New Roman" w:cs="Times New Roman"/>
          <w:lang w:val="en-GB"/>
        </w:rPr>
        <w:t>On June 30</w:t>
      </w:r>
      <w:r>
        <w:rPr>
          <w:rFonts w:ascii="Times New Roman" w:hAnsi="Times New Roman" w:cs="Times New Roman"/>
          <w:vertAlign w:val="superscript"/>
          <w:lang w:val="en-GB"/>
        </w:rPr>
        <w:t>th</w:t>
      </w:r>
      <w:r>
        <w:rPr>
          <w:rFonts w:ascii="Times New Roman" w:hAnsi="Times New Roman" w:cs="Times New Roman"/>
          <w:lang w:val="en-GB"/>
        </w:rPr>
        <w:t>, 2016 as well as on  June 30</w:t>
      </w:r>
      <w:r>
        <w:rPr>
          <w:rFonts w:ascii="Times New Roman" w:hAnsi="Times New Roman" w:cs="Times New Roman"/>
          <w:vertAlign w:val="superscript"/>
          <w:lang w:val="en-GB"/>
        </w:rPr>
        <w:t>th</w:t>
      </w:r>
      <w:r>
        <w:rPr>
          <w:rFonts w:ascii="Times New Roman" w:hAnsi="Times New Roman" w:cs="Times New Roman"/>
          <w:lang w:val="en-GB"/>
        </w:rPr>
        <w:t>,  2015  the Company had no real properties classified as long-term investments.</w:t>
      </w:r>
    </w:p>
    <w:p w:rsidR="0039616E" w:rsidRDefault="0039616E">
      <w:pPr>
        <w:rPr>
          <w:rFonts w:ascii="Times New Roman" w:hAnsi="Times New Roman" w:cs="Times New Roman"/>
          <w:lang w:val="en-GB"/>
        </w:rPr>
      </w:pPr>
    </w:p>
    <w:p w:rsidR="0039616E" w:rsidRDefault="00DF20C4">
      <w:pPr>
        <w:rPr>
          <w:rFonts w:ascii="Times New Roman" w:hAnsi="Times New Roman" w:cs="Times New Roman"/>
          <w:lang w:val="en-GB"/>
        </w:rPr>
      </w:pPr>
      <w:r>
        <w:rPr>
          <w:rFonts w:ascii="Times New Roman" w:hAnsi="Times New Roman" w:cs="Times New Roman"/>
          <w:b/>
          <w:bCs/>
          <w:lang w:val="en-GB"/>
        </w:rPr>
        <w:t>Note 4.2  Intangible assets</w:t>
      </w:r>
    </w:p>
    <w:p w:rsidR="0039616E" w:rsidRDefault="00DF20C4">
      <w:pPr>
        <w:rPr>
          <w:rFonts w:ascii="Times New Roman" w:hAnsi="Times New Roman" w:cs="Times New Roman"/>
          <w:lang w:val="en-GB"/>
        </w:rPr>
      </w:pPr>
      <w:r>
        <w:rPr>
          <w:rFonts w:ascii="Times New Roman" w:hAnsi="Times New Roman" w:cs="Times New Roman"/>
          <w:lang w:val="en-GB"/>
        </w:rPr>
        <w:t>On June 30</w:t>
      </w:r>
      <w:r>
        <w:rPr>
          <w:rFonts w:ascii="Times New Roman" w:hAnsi="Times New Roman" w:cs="Times New Roman"/>
          <w:vertAlign w:val="superscript"/>
          <w:lang w:val="en-GB"/>
        </w:rPr>
        <w:t>th</w:t>
      </w:r>
      <w:r>
        <w:rPr>
          <w:rFonts w:ascii="Times New Roman" w:hAnsi="Times New Roman" w:cs="Times New Roman"/>
          <w:lang w:val="en-GB"/>
        </w:rPr>
        <w:t>, 2016  as well as on  June 30</w:t>
      </w:r>
      <w:r>
        <w:rPr>
          <w:rFonts w:ascii="Times New Roman" w:hAnsi="Times New Roman" w:cs="Times New Roman"/>
          <w:vertAlign w:val="superscript"/>
          <w:lang w:val="en-GB"/>
        </w:rPr>
        <w:t>th</w:t>
      </w:r>
      <w:r>
        <w:rPr>
          <w:rFonts w:ascii="Times New Roman" w:hAnsi="Times New Roman" w:cs="Times New Roman"/>
          <w:lang w:val="en-GB"/>
        </w:rPr>
        <w:t>,  2015  the Company had no intangible assets classified as long-term investments.</w:t>
      </w:r>
    </w:p>
    <w:p w:rsidR="0039616E" w:rsidRDefault="0039616E">
      <w:pPr>
        <w:rPr>
          <w:rFonts w:ascii="Times New Roman" w:hAnsi="Times New Roman" w:cs="Times New Roman"/>
          <w:lang w:val="en-GB"/>
        </w:rPr>
      </w:pPr>
    </w:p>
    <w:p w:rsidR="0039616E" w:rsidRDefault="0039616E">
      <w:pPr>
        <w:rPr>
          <w:rFonts w:ascii="Times New Roman" w:hAnsi="Times New Roman" w:cs="Times New Roman"/>
          <w:lang w:val="en-GB"/>
        </w:rPr>
      </w:pPr>
    </w:p>
    <w:p w:rsidR="0039616E" w:rsidRDefault="00DF20C4">
      <w:pPr>
        <w:rPr>
          <w:rFonts w:ascii="Times New Roman" w:hAnsi="Times New Roman" w:cs="Times New Roman"/>
          <w:lang w:val="en-GB"/>
        </w:rPr>
      </w:pPr>
      <w:r>
        <w:rPr>
          <w:rFonts w:ascii="Times New Roman" w:hAnsi="Times New Roman" w:cs="Times New Roman"/>
          <w:b/>
          <w:bCs/>
          <w:lang w:val="en-GB"/>
        </w:rPr>
        <w:t>Note 4.3 Long-term financial assets</w:t>
      </w:r>
    </w:p>
    <w:p w:rsidR="0039616E" w:rsidRDefault="0039616E">
      <w:pPr>
        <w:rPr>
          <w:rFonts w:ascii="Times New Roman" w:hAnsi="Times New Roman" w:cs="Times New Roman"/>
          <w:lang w:val="en-GB"/>
        </w:rPr>
      </w:pPr>
    </w:p>
    <w:p w:rsidR="0039616E" w:rsidRDefault="0039616E">
      <w:pPr>
        <w:rPr>
          <w:rFonts w:ascii="Times New Roman" w:hAnsi="Times New Roman" w:cs="Times New Roman"/>
          <w:lang w:val="en-GB"/>
        </w:rPr>
      </w:pPr>
    </w:p>
    <w:tbl>
      <w:tblPr>
        <w:tblW w:w="0" w:type="auto"/>
        <w:tblInd w:w="-217" w:type="dxa"/>
        <w:tblLayout w:type="fixed"/>
        <w:tblCellMar>
          <w:left w:w="69" w:type="dxa"/>
          <w:right w:w="70" w:type="dxa"/>
        </w:tblCellMar>
        <w:tblLook w:val="0000" w:firstRow="0" w:lastRow="0" w:firstColumn="0" w:lastColumn="0" w:noHBand="0" w:noVBand="0"/>
      </w:tblPr>
      <w:tblGrid>
        <w:gridCol w:w="5932"/>
        <w:gridCol w:w="1851"/>
        <w:gridCol w:w="2320"/>
      </w:tblGrid>
      <w:tr w:rsidR="0039616E">
        <w:trPr>
          <w:trHeight w:val="990"/>
        </w:trPr>
        <w:tc>
          <w:tcPr>
            <w:tcW w:w="5932" w:type="dxa"/>
            <w:tcBorders>
              <w:top w:val="double" w:sz="6" w:space="0" w:color="00000A"/>
              <w:left w:val="double" w:sz="6" w:space="0" w:color="00000A"/>
              <w:bottom w:val="double" w:sz="6" w:space="0" w:color="00000A"/>
            </w:tcBorders>
            <w:shd w:val="clear" w:color="auto" w:fill="FFFFFF"/>
            <w:vAlign w:val="center"/>
          </w:tcPr>
          <w:p w:rsidR="0039616E" w:rsidRPr="00743884" w:rsidRDefault="00DF20C4">
            <w:pPr>
              <w:rPr>
                <w:rFonts w:ascii="Lato" w:eastAsia="Times New Roman" w:hAnsi="Lato" w:cs="Lato"/>
                <w:b/>
                <w:bCs/>
                <w:color w:val="000000"/>
                <w:sz w:val="16"/>
                <w:szCs w:val="16"/>
                <w:lang w:val="en-US" w:eastAsia="pl-PL"/>
              </w:rPr>
            </w:pPr>
            <w:r w:rsidRPr="00743884">
              <w:rPr>
                <w:rFonts w:ascii="Times New Roman" w:eastAsia="Times New Roman" w:hAnsi="Times New Roman" w:cs="Times New Roman"/>
                <w:b/>
                <w:bCs/>
                <w:color w:val="000000"/>
                <w:sz w:val="18"/>
                <w:szCs w:val="18"/>
                <w:lang w:val="en-US" w:eastAsia="pl-PL"/>
              </w:rPr>
              <w:t>CHANGE IN THE BALANCE OF  LONG-TERM FINANCIAL ASSETS  (BY TYPE GROUPS)</w:t>
            </w:r>
          </w:p>
        </w:tc>
        <w:tc>
          <w:tcPr>
            <w:tcW w:w="1851" w:type="dxa"/>
            <w:tcBorders>
              <w:top w:val="double" w:sz="6" w:space="0" w:color="00000A"/>
              <w:left w:val="single" w:sz="4" w:space="0" w:color="00000A"/>
              <w:bottom w:val="double" w:sz="6" w:space="0" w:color="00000A"/>
            </w:tcBorders>
            <w:shd w:val="clear" w:color="auto" w:fill="FFFFFF"/>
            <w:vAlign w:val="center"/>
          </w:tcPr>
          <w:p w:rsidR="0039616E" w:rsidRDefault="00DF20C4">
            <w:pPr>
              <w:jc w:val="center"/>
              <w:rPr>
                <w:rFonts w:ascii="Lato" w:eastAsia="Times New Roman" w:hAnsi="Lato" w:cs="Lato"/>
                <w:b/>
                <w:bCs/>
                <w:color w:val="000000"/>
                <w:sz w:val="16"/>
                <w:szCs w:val="16"/>
                <w:lang w:eastAsia="pl-PL"/>
              </w:rPr>
            </w:pPr>
            <w:r>
              <w:rPr>
                <w:rFonts w:ascii="Lato" w:eastAsia="Times New Roman" w:hAnsi="Lato" w:cs="Lato"/>
                <w:b/>
                <w:bCs/>
                <w:color w:val="000000"/>
                <w:sz w:val="16"/>
                <w:szCs w:val="16"/>
                <w:lang w:eastAsia="pl-PL"/>
              </w:rPr>
              <w:t>30.06.2016</w:t>
            </w:r>
          </w:p>
        </w:tc>
        <w:tc>
          <w:tcPr>
            <w:tcW w:w="2320"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39616E" w:rsidRDefault="00DF20C4">
            <w:pPr>
              <w:jc w:val="center"/>
              <w:rPr>
                <w:rFonts w:hint="eastAsia"/>
              </w:rPr>
            </w:pPr>
            <w:r>
              <w:rPr>
                <w:rFonts w:ascii="Lato" w:eastAsia="Times New Roman" w:hAnsi="Lato" w:cs="Lato"/>
                <w:b/>
                <w:bCs/>
                <w:color w:val="000000"/>
                <w:sz w:val="16"/>
                <w:szCs w:val="16"/>
                <w:lang w:eastAsia="pl-PL"/>
              </w:rPr>
              <w:t>30.06.2015</w:t>
            </w:r>
          </w:p>
        </w:tc>
      </w:tr>
      <w:tr w:rsidR="0039616E">
        <w:trPr>
          <w:trHeight w:val="330"/>
        </w:trPr>
        <w:tc>
          <w:tcPr>
            <w:tcW w:w="5932" w:type="dxa"/>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Lato" w:eastAsia="Times New Roman" w:hAnsi="Lato" w:cs="Lato"/>
                <w:b/>
                <w:bCs/>
                <w:color w:val="000000"/>
                <w:sz w:val="18"/>
                <w:szCs w:val="18"/>
                <w:lang w:eastAsia="pl-PL"/>
              </w:rPr>
            </w:pPr>
            <w:r>
              <w:rPr>
                <w:rFonts w:ascii="Times New Roman" w:eastAsia="Times New Roman" w:hAnsi="Times New Roman" w:cs="Times New Roman"/>
                <w:b/>
                <w:bCs/>
                <w:color w:val="000000"/>
                <w:sz w:val="18"/>
                <w:szCs w:val="18"/>
                <w:lang w:val="en-GB" w:eastAsia="pl-PL"/>
              </w:rPr>
              <w:t>a) opening balance</w:t>
            </w:r>
          </w:p>
        </w:tc>
        <w:tc>
          <w:tcPr>
            <w:tcW w:w="1851"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Lato" w:eastAsia="Times New Roman" w:hAnsi="Lato" w:cs="Lato"/>
                <w:b/>
                <w:bCs/>
                <w:color w:val="000000"/>
                <w:sz w:val="18"/>
                <w:szCs w:val="18"/>
                <w:lang w:eastAsia="pl-PL"/>
              </w:rPr>
            </w:pPr>
            <w:r>
              <w:rPr>
                <w:rFonts w:ascii="Lato" w:eastAsia="Times New Roman" w:hAnsi="Lato" w:cs="Lato"/>
                <w:b/>
                <w:bCs/>
                <w:color w:val="000000"/>
                <w:sz w:val="18"/>
                <w:szCs w:val="18"/>
                <w:lang w:eastAsia="pl-PL"/>
              </w:rPr>
              <w:t>1 656,46</w:t>
            </w:r>
          </w:p>
        </w:tc>
        <w:tc>
          <w:tcPr>
            <w:tcW w:w="232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Lato" w:eastAsia="Times New Roman" w:hAnsi="Lato" w:cs="Lato"/>
                <w:b/>
                <w:bCs/>
                <w:color w:val="000000"/>
                <w:sz w:val="18"/>
                <w:szCs w:val="18"/>
                <w:lang w:eastAsia="pl-PL"/>
              </w:rPr>
              <w:t>1 656,46</w:t>
            </w:r>
          </w:p>
        </w:tc>
      </w:tr>
      <w:tr w:rsidR="0039616E">
        <w:trPr>
          <w:trHeight w:val="315"/>
        </w:trPr>
        <w:tc>
          <w:tcPr>
            <w:tcW w:w="5932" w:type="dxa"/>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Lato" w:eastAsia="Times New Roman" w:hAnsi="Lato" w:cs="Lato"/>
                <w:color w:val="000000"/>
                <w:sz w:val="18"/>
                <w:szCs w:val="18"/>
                <w:lang w:eastAsia="pl-PL"/>
              </w:rPr>
            </w:pPr>
            <w:r>
              <w:rPr>
                <w:rFonts w:ascii="Times New Roman" w:eastAsia="Times New Roman" w:hAnsi="Times New Roman" w:cs="Times New Roman"/>
                <w:color w:val="000000"/>
                <w:sz w:val="18"/>
                <w:szCs w:val="18"/>
                <w:lang w:val="en-GB" w:eastAsia="pl-PL"/>
              </w:rPr>
              <w:t xml:space="preserve">  - shares in subsidiaries</w:t>
            </w:r>
          </w:p>
        </w:tc>
        <w:tc>
          <w:tcPr>
            <w:tcW w:w="1851"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Lato" w:eastAsia="Times New Roman" w:hAnsi="Lato" w:cs="Lato"/>
                <w:color w:val="000000"/>
                <w:sz w:val="18"/>
                <w:szCs w:val="18"/>
                <w:lang w:eastAsia="pl-PL"/>
              </w:rPr>
            </w:pPr>
            <w:r>
              <w:rPr>
                <w:rFonts w:ascii="Lato" w:eastAsia="Times New Roman" w:hAnsi="Lato" w:cs="Lato"/>
                <w:color w:val="000000"/>
                <w:sz w:val="18"/>
                <w:szCs w:val="18"/>
                <w:lang w:eastAsia="pl-PL"/>
              </w:rPr>
              <w:t>1 656,46</w:t>
            </w:r>
          </w:p>
        </w:tc>
        <w:tc>
          <w:tcPr>
            <w:tcW w:w="232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Lato" w:eastAsia="Times New Roman" w:hAnsi="Lato" w:cs="Lato"/>
                <w:color w:val="000000"/>
                <w:sz w:val="18"/>
                <w:szCs w:val="18"/>
                <w:lang w:eastAsia="pl-PL"/>
              </w:rPr>
              <w:t>1 656,46</w:t>
            </w:r>
          </w:p>
        </w:tc>
      </w:tr>
      <w:tr w:rsidR="0039616E">
        <w:trPr>
          <w:trHeight w:val="315"/>
        </w:trPr>
        <w:tc>
          <w:tcPr>
            <w:tcW w:w="5932" w:type="dxa"/>
            <w:tcBorders>
              <w:top w:val="single" w:sz="4" w:space="0" w:color="00000A"/>
              <w:left w:val="double" w:sz="6" w:space="0" w:color="00000A"/>
              <w:bottom w:val="single" w:sz="4" w:space="0" w:color="00000A"/>
            </w:tcBorders>
            <w:shd w:val="clear" w:color="auto" w:fill="FFFFFF"/>
            <w:vAlign w:val="center"/>
          </w:tcPr>
          <w:p w:rsidR="0039616E" w:rsidRPr="00743884" w:rsidRDefault="00DF20C4">
            <w:pPr>
              <w:rPr>
                <w:rFonts w:ascii="Lato" w:eastAsia="Times New Roman" w:hAnsi="Lato" w:cs="Lato"/>
                <w:color w:val="000000"/>
                <w:sz w:val="18"/>
                <w:szCs w:val="18"/>
                <w:lang w:val="en-US" w:eastAsia="pl-PL"/>
              </w:rPr>
            </w:pPr>
            <w:r>
              <w:rPr>
                <w:rFonts w:ascii="Times New Roman" w:eastAsia="Times New Roman" w:hAnsi="Times New Roman" w:cs="Times New Roman"/>
                <w:color w:val="000000"/>
                <w:sz w:val="18"/>
                <w:szCs w:val="18"/>
                <w:lang w:val="en-GB" w:eastAsia="pl-PL"/>
              </w:rPr>
              <w:t xml:space="preserve">  - shares and stocks  in other entities</w:t>
            </w:r>
          </w:p>
        </w:tc>
        <w:tc>
          <w:tcPr>
            <w:tcW w:w="1851"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Lato" w:eastAsia="Times New Roman" w:hAnsi="Lato" w:cs="Lato"/>
                <w:color w:val="000000"/>
                <w:sz w:val="18"/>
                <w:szCs w:val="18"/>
                <w:lang w:eastAsia="pl-PL"/>
              </w:rPr>
            </w:pPr>
            <w:r>
              <w:rPr>
                <w:rFonts w:ascii="Lato" w:eastAsia="Times New Roman" w:hAnsi="Lato" w:cs="Lato"/>
                <w:color w:val="000000"/>
                <w:sz w:val="18"/>
                <w:szCs w:val="18"/>
                <w:lang w:eastAsia="pl-PL"/>
              </w:rPr>
              <w:t>0</w:t>
            </w:r>
          </w:p>
        </w:tc>
        <w:tc>
          <w:tcPr>
            <w:tcW w:w="232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Lato" w:eastAsia="Times New Roman" w:hAnsi="Lato" w:cs="Lato"/>
                <w:color w:val="000000"/>
                <w:sz w:val="18"/>
                <w:szCs w:val="18"/>
                <w:lang w:eastAsia="pl-PL"/>
              </w:rPr>
              <w:t>0</w:t>
            </w:r>
          </w:p>
        </w:tc>
      </w:tr>
      <w:tr w:rsidR="0039616E">
        <w:trPr>
          <w:trHeight w:val="480"/>
        </w:trPr>
        <w:tc>
          <w:tcPr>
            <w:tcW w:w="5932" w:type="dxa"/>
            <w:tcBorders>
              <w:top w:val="single" w:sz="4" w:space="0" w:color="00000A"/>
              <w:left w:val="double" w:sz="6" w:space="0" w:color="00000A"/>
              <w:bottom w:val="single" w:sz="4" w:space="0" w:color="00000A"/>
            </w:tcBorders>
            <w:shd w:val="clear" w:color="auto" w:fill="FFFFFF"/>
            <w:vAlign w:val="center"/>
          </w:tcPr>
          <w:p w:rsidR="0039616E" w:rsidRPr="00743884" w:rsidRDefault="00DF20C4">
            <w:pPr>
              <w:rPr>
                <w:rFonts w:ascii="Lato" w:eastAsia="Times New Roman" w:hAnsi="Lato" w:cs="Lato"/>
                <w:color w:val="000000"/>
                <w:sz w:val="18"/>
                <w:szCs w:val="18"/>
                <w:lang w:val="en-US" w:eastAsia="pl-PL"/>
              </w:rPr>
            </w:pPr>
            <w:r>
              <w:rPr>
                <w:rFonts w:ascii="Times New Roman" w:eastAsia="Times New Roman" w:hAnsi="Times New Roman" w:cs="Times New Roman"/>
                <w:color w:val="000000"/>
                <w:sz w:val="18"/>
                <w:szCs w:val="18"/>
                <w:lang w:val="en-GB" w:eastAsia="pl-PL"/>
              </w:rPr>
              <w:t xml:space="preserve">  - loans granted to other entities</w:t>
            </w:r>
          </w:p>
        </w:tc>
        <w:tc>
          <w:tcPr>
            <w:tcW w:w="1851"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Lato" w:eastAsia="Times New Roman" w:hAnsi="Lato" w:cs="Lato"/>
                <w:color w:val="000000"/>
                <w:sz w:val="18"/>
                <w:szCs w:val="18"/>
                <w:lang w:eastAsia="pl-PL"/>
              </w:rPr>
            </w:pPr>
            <w:r>
              <w:rPr>
                <w:rFonts w:ascii="Lato" w:eastAsia="Times New Roman" w:hAnsi="Lato" w:cs="Lato"/>
                <w:color w:val="000000"/>
                <w:sz w:val="18"/>
                <w:szCs w:val="18"/>
                <w:lang w:eastAsia="pl-PL"/>
              </w:rPr>
              <w:t>0</w:t>
            </w:r>
          </w:p>
        </w:tc>
        <w:tc>
          <w:tcPr>
            <w:tcW w:w="232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Lato" w:eastAsia="Times New Roman" w:hAnsi="Lato" w:cs="Lato"/>
                <w:color w:val="000000"/>
                <w:sz w:val="18"/>
                <w:szCs w:val="18"/>
                <w:lang w:eastAsia="pl-PL"/>
              </w:rPr>
              <w:t>0</w:t>
            </w:r>
          </w:p>
        </w:tc>
      </w:tr>
      <w:tr w:rsidR="0039616E">
        <w:trPr>
          <w:trHeight w:val="315"/>
        </w:trPr>
        <w:tc>
          <w:tcPr>
            <w:tcW w:w="5932" w:type="dxa"/>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Lato" w:eastAsia="Times New Roman" w:hAnsi="Lato" w:cs="Lato"/>
                <w:b/>
                <w:bCs/>
                <w:color w:val="000000"/>
                <w:sz w:val="18"/>
                <w:szCs w:val="18"/>
                <w:lang w:eastAsia="pl-PL"/>
              </w:rPr>
            </w:pPr>
            <w:r>
              <w:rPr>
                <w:rFonts w:ascii="Times New Roman" w:eastAsia="Times New Roman" w:hAnsi="Times New Roman" w:cs="Times New Roman"/>
                <w:b/>
                <w:bCs/>
                <w:color w:val="000000"/>
                <w:sz w:val="18"/>
                <w:szCs w:val="18"/>
                <w:lang w:val="en-GB" w:eastAsia="pl-PL"/>
              </w:rPr>
              <w:t xml:space="preserve"> b) increase (due to)</w:t>
            </w:r>
          </w:p>
        </w:tc>
        <w:tc>
          <w:tcPr>
            <w:tcW w:w="1851"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Lato" w:eastAsia="Times New Roman" w:hAnsi="Lato" w:cs="Lato"/>
                <w:b/>
                <w:bCs/>
                <w:color w:val="000000"/>
                <w:sz w:val="18"/>
                <w:szCs w:val="18"/>
                <w:lang w:eastAsia="pl-PL"/>
              </w:rPr>
            </w:pPr>
            <w:r>
              <w:rPr>
                <w:rFonts w:ascii="Lato" w:eastAsia="Times New Roman" w:hAnsi="Lato" w:cs="Lato"/>
                <w:b/>
                <w:bCs/>
                <w:color w:val="000000"/>
                <w:sz w:val="18"/>
                <w:szCs w:val="18"/>
                <w:lang w:eastAsia="pl-PL"/>
              </w:rPr>
              <w:t>0</w:t>
            </w:r>
          </w:p>
        </w:tc>
        <w:tc>
          <w:tcPr>
            <w:tcW w:w="232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Lato" w:eastAsia="Times New Roman" w:hAnsi="Lato" w:cs="Lato"/>
                <w:b/>
                <w:bCs/>
                <w:color w:val="000000"/>
                <w:sz w:val="18"/>
                <w:szCs w:val="18"/>
                <w:lang w:eastAsia="pl-PL"/>
              </w:rPr>
              <w:t>0</w:t>
            </w:r>
          </w:p>
        </w:tc>
      </w:tr>
      <w:tr w:rsidR="0039616E">
        <w:trPr>
          <w:trHeight w:val="480"/>
        </w:trPr>
        <w:tc>
          <w:tcPr>
            <w:tcW w:w="5932" w:type="dxa"/>
            <w:tcBorders>
              <w:top w:val="single" w:sz="4" w:space="0" w:color="00000A"/>
              <w:left w:val="double" w:sz="6" w:space="0" w:color="00000A"/>
              <w:bottom w:val="single" w:sz="4" w:space="0" w:color="00000A"/>
            </w:tcBorders>
            <w:shd w:val="clear" w:color="auto" w:fill="FFFFFF"/>
            <w:vAlign w:val="center"/>
          </w:tcPr>
          <w:p w:rsidR="0039616E" w:rsidRPr="00743884" w:rsidRDefault="00DF20C4">
            <w:pPr>
              <w:rPr>
                <w:rFonts w:ascii="Lato" w:eastAsia="Times New Roman" w:hAnsi="Lato" w:cs="Lato"/>
                <w:color w:val="000000"/>
                <w:sz w:val="20"/>
                <w:szCs w:val="20"/>
                <w:lang w:val="en-US" w:eastAsia="pl-PL"/>
              </w:rPr>
            </w:pPr>
            <w:r>
              <w:rPr>
                <w:rFonts w:ascii="Times New Roman" w:eastAsia="Times New Roman" w:hAnsi="Times New Roman" w:cs="Times New Roman"/>
                <w:color w:val="000000"/>
                <w:sz w:val="18"/>
                <w:szCs w:val="18"/>
                <w:lang w:val="en-GB" w:eastAsia="pl-PL"/>
              </w:rPr>
              <w:t xml:space="preserve">  - loans granted to non-related parties</w:t>
            </w:r>
          </w:p>
        </w:tc>
        <w:tc>
          <w:tcPr>
            <w:tcW w:w="1851"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Lato" w:eastAsia="Times New Roman" w:hAnsi="Lato" w:cs="Lato"/>
                <w:color w:val="000000"/>
                <w:sz w:val="20"/>
                <w:szCs w:val="20"/>
                <w:lang w:eastAsia="pl-PL"/>
              </w:rPr>
            </w:pPr>
            <w:r>
              <w:rPr>
                <w:rFonts w:ascii="Lato" w:eastAsia="Times New Roman" w:hAnsi="Lato" w:cs="Lato"/>
                <w:color w:val="000000"/>
                <w:sz w:val="20"/>
                <w:szCs w:val="20"/>
                <w:lang w:eastAsia="pl-PL"/>
              </w:rPr>
              <w:t>0</w:t>
            </w:r>
          </w:p>
        </w:tc>
        <w:tc>
          <w:tcPr>
            <w:tcW w:w="232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Lato" w:eastAsia="Times New Roman" w:hAnsi="Lato" w:cs="Lato"/>
                <w:color w:val="000000"/>
                <w:sz w:val="20"/>
                <w:szCs w:val="20"/>
                <w:lang w:eastAsia="pl-PL"/>
              </w:rPr>
              <w:t>0</w:t>
            </w:r>
          </w:p>
        </w:tc>
      </w:tr>
      <w:tr w:rsidR="0039616E">
        <w:trPr>
          <w:trHeight w:val="315"/>
        </w:trPr>
        <w:tc>
          <w:tcPr>
            <w:tcW w:w="5932" w:type="dxa"/>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Lato" w:eastAsia="Times New Roman" w:hAnsi="Lato" w:cs="Lato"/>
                <w:b/>
                <w:bCs/>
                <w:color w:val="000000"/>
                <w:sz w:val="18"/>
                <w:szCs w:val="18"/>
                <w:lang w:eastAsia="pl-PL"/>
              </w:rPr>
            </w:pPr>
            <w:r>
              <w:rPr>
                <w:rFonts w:ascii="Times New Roman" w:eastAsia="Times New Roman" w:hAnsi="Times New Roman" w:cs="Times New Roman"/>
                <w:b/>
                <w:bCs/>
                <w:color w:val="000000"/>
                <w:sz w:val="18"/>
                <w:szCs w:val="18"/>
                <w:lang w:val="en-GB" w:eastAsia="pl-PL"/>
              </w:rPr>
              <w:t>c) decrease (due to)</w:t>
            </w:r>
          </w:p>
        </w:tc>
        <w:tc>
          <w:tcPr>
            <w:tcW w:w="1851"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Lato" w:eastAsia="Times New Roman" w:hAnsi="Lato" w:cs="Lato"/>
                <w:b/>
                <w:bCs/>
                <w:color w:val="000000"/>
                <w:sz w:val="18"/>
                <w:szCs w:val="18"/>
                <w:lang w:eastAsia="pl-PL"/>
              </w:rPr>
            </w:pPr>
            <w:r>
              <w:rPr>
                <w:rFonts w:ascii="Lato" w:eastAsia="Times New Roman" w:hAnsi="Lato" w:cs="Lato"/>
                <w:b/>
                <w:bCs/>
                <w:color w:val="000000"/>
                <w:sz w:val="18"/>
                <w:szCs w:val="18"/>
                <w:lang w:eastAsia="pl-PL"/>
              </w:rPr>
              <w:t>0</w:t>
            </w:r>
          </w:p>
        </w:tc>
        <w:tc>
          <w:tcPr>
            <w:tcW w:w="232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Lato" w:eastAsia="Times New Roman" w:hAnsi="Lato" w:cs="Lato"/>
                <w:b/>
                <w:bCs/>
                <w:color w:val="000000"/>
                <w:sz w:val="18"/>
                <w:szCs w:val="18"/>
                <w:lang w:eastAsia="pl-PL"/>
              </w:rPr>
              <w:t>0</w:t>
            </w:r>
          </w:p>
        </w:tc>
      </w:tr>
      <w:tr w:rsidR="0039616E">
        <w:trPr>
          <w:trHeight w:val="480"/>
        </w:trPr>
        <w:tc>
          <w:tcPr>
            <w:tcW w:w="5932" w:type="dxa"/>
            <w:tcBorders>
              <w:top w:val="single" w:sz="4" w:space="0" w:color="00000A"/>
              <w:left w:val="double" w:sz="6" w:space="0" w:color="00000A"/>
              <w:bottom w:val="single" w:sz="4" w:space="0" w:color="00000A"/>
            </w:tcBorders>
            <w:shd w:val="clear" w:color="auto" w:fill="FFFFFF"/>
            <w:vAlign w:val="center"/>
          </w:tcPr>
          <w:p w:rsidR="0039616E" w:rsidRPr="00743884" w:rsidRDefault="00DF20C4">
            <w:pPr>
              <w:rPr>
                <w:rFonts w:ascii="Lato" w:eastAsia="Times New Roman" w:hAnsi="Lato" w:cs="Lato"/>
                <w:color w:val="000000"/>
                <w:sz w:val="18"/>
                <w:szCs w:val="18"/>
                <w:lang w:val="en-US" w:eastAsia="pl-PL"/>
              </w:rPr>
            </w:pPr>
            <w:r>
              <w:rPr>
                <w:rFonts w:ascii="Times New Roman" w:eastAsia="Times New Roman" w:hAnsi="Times New Roman" w:cs="Times New Roman"/>
                <w:color w:val="000000"/>
                <w:sz w:val="18"/>
                <w:szCs w:val="18"/>
                <w:lang w:val="en-GB" w:eastAsia="pl-PL"/>
              </w:rPr>
              <w:t xml:space="preserve">  - sales of shares to subsidiaries</w:t>
            </w:r>
          </w:p>
        </w:tc>
        <w:tc>
          <w:tcPr>
            <w:tcW w:w="1851"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Lato" w:eastAsia="Times New Roman" w:hAnsi="Lato" w:cs="Lato"/>
                <w:color w:val="000000"/>
                <w:sz w:val="18"/>
                <w:szCs w:val="18"/>
                <w:lang w:eastAsia="pl-PL"/>
              </w:rPr>
            </w:pPr>
            <w:r>
              <w:rPr>
                <w:rFonts w:ascii="Lato" w:eastAsia="Times New Roman" w:hAnsi="Lato" w:cs="Lato"/>
                <w:color w:val="000000"/>
                <w:sz w:val="18"/>
                <w:szCs w:val="18"/>
                <w:lang w:eastAsia="pl-PL"/>
              </w:rPr>
              <w:t>0</w:t>
            </w:r>
          </w:p>
        </w:tc>
        <w:tc>
          <w:tcPr>
            <w:tcW w:w="232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Lato" w:eastAsia="Times New Roman" w:hAnsi="Lato" w:cs="Lato"/>
                <w:color w:val="000000"/>
                <w:sz w:val="18"/>
                <w:szCs w:val="18"/>
                <w:lang w:eastAsia="pl-PL"/>
              </w:rPr>
              <w:t>0</w:t>
            </w:r>
          </w:p>
        </w:tc>
      </w:tr>
      <w:tr w:rsidR="0039616E">
        <w:trPr>
          <w:trHeight w:val="480"/>
        </w:trPr>
        <w:tc>
          <w:tcPr>
            <w:tcW w:w="5932" w:type="dxa"/>
            <w:tcBorders>
              <w:top w:val="single" w:sz="4" w:space="0" w:color="00000A"/>
              <w:left w:val="double" w:sz="6" w:space="0" w:color="00000A"/>
              <w:bottom w:val="single" w:sz="4" w:space="0" w:color="00000A"/>
            </w:tcBorders>
            <w:shd w:val="clear" w:color="auto" w:fill="FFFFFF"/>
            <w:vAlign w:val="center"/>
          </w:tcPr>
          <w:p w:rsidR="0039616E" w:rsidRPr="00743884" w:rsidRDefault="00DF20C4">
            <w:pPr>
              <w:rPr>
                <w:rFonts w:ascii="Lato" w:eastAsia="Times New Roman" w:hAnsi="Lato" w:cs="Lato"/>
                <w:color w:val="000000"/>
                <w:sz w:val="18"/>
                <w:szCs w:val="18"/>
                <w:lang w:val="en-US" w:eastAsia="pl-PL"/>
              </w:rPr>
            </w:pPr>
            <w:r>
              <w:rPr>
                <w:rFonts w:ascii="Times New Roman" w:eastAsia="Times New Roman" w:hAnsi="Times New Roman" w:cs="Times New Roman"/>
                <w:color w:val="000000"/>
                <w:sz w:val="18"/>
                <w:szCs w:val="18"/>
                <w:lang w:val="en-GB" w:eastAsia="pl-PL"/>
              </w:rPr>
              <w:t xml:space="preserve">  - write-offs of shares  in other entities </w:t>
            </w:r>
          </w:p>
        </w:tc>
        <w:tc>
          <w:tcPr>
            <w:tcW w:w="1851"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Lato" w:eastAsia="Times New Roman" w:hAnsi="Lato" w:cs="Lato"/>
                <w:color w:val="000000"/>
                <w:sz w:val="18"/>
                <w:szCs w:val="18"/>
                <w:lang w:eastAsia="pl-PL"/>
              </w:rPr>
            </w:pPr>
            <w:r>
              <w:rPr>
                <w:rFonts w:ascii="Lato" w:eastAsia="Times New Roman" w:hAnsi="Lato" w:cs="Lato"/>
                <w:color w:val="000000"/>
                <w:sz w:val="18"/>
                <w:szCs w:val="18"/>
                <w:lang w:eastAsia="pl-PL"/>
              </w:rPr>
              <w:t>0</w:t>
            </w:r>
          </w:p>
        </w:tc>
        <w:tc>
          <w:tcPr>
            <w:tcW w:w="232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Lato" w:eastAsia="Times New Roman" w:hAnsi="Lato" w:cs="Lato"/>
                <w:color w:val="000000"/>
                <w:sz w:val="18"/>
                <w:szCs w:val="18"/>
                <w:lang w:eastAsia="pl-PL"/>
              </w:rPr>
              <w:t>0</w:t>
            </w:r>
          </w:p>
        </w:tc>
      </w:tr>
      <w:tr w:rsidR="0039616E">
        <w:trPr>
          <w:trHeight w:val="315"/>
        </w:trPr>
        <w:tc>
          <w:tcPr>
            <w:tcW w:w="5932" w:type="dxa"/>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Lato" w:eastAsia="Times New Roman" w:hAnsi="Lato" w:cs="Lato"/>
                <w:b/>
                <w:bCs/>
                <w:color w:val="000000"/>
                <w:sz w:val="18"/>
                <w:szCs w:val="18"/>
                <w:lang w:eastAsia="pl-PL"/>
              </w:rPr>
            </w:pPr>
            <w:r>
              <w:rPr>
                <w:rFonts w:ascii="Times New Roman" w:eastAsia="Times New Roman" w:hAnsi="Times New Roman" w:cs="Times New Roman"/>
                <w:b/>
                <w:bCs/>
                <w:color w:val="000000"/>
                <w:sz w:val="18"/>
                <w:szCs w:val="18"/>
                <w:lang w:val="en-GB" w:eastAsia="pl-PL"/>
              </w:rPr>
              <w:t>d) closing balance</w:t>
            </w:r>
          </w:p>
        </w:tc>
        <w:tc>
          <w:tcPr>
            <w:tcW w:w="1851"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Lato" w:eastAsia="Times New Roman" w:hAnsi="Lato" w:cs="Lato"/>
                <w:b/>
                <w:bCs/>
                <w:color w:val="000000"/>
                <w:sz w:val="18"/>
                <w:szCs w:val="18"/>
                <w:lang w:eastAsia="pl-PL"/>
              </w:rPr>
            </w:pPr>
            <w:r>
              <w:rPr>
                <w:rFonts w:ascii="Lato" w:eastAsia="Times New Roman" w:hAnsi="Lato" w:cs="Lato"/>
                <w:b/>
                <w:bCs/>
                <w:color w:val="000000"/>
                <w:sz w:val="18"/>
                <w:szCs w:val="18"/>
                <w:lang w:eastAsia="pl-PL"/>
              </w:rPr>
              <w:t>1 656,46</w:t>
            </w:r>
          </w:p>
        </w:tc>
        <w:tc>
          <w:tcPr>
            <w:tcW w:w="232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Lato" w:eastAsia="Times New Roman" w:hAnsi="Lato" w:cs="Lato"/>
                <w:b/>
                <w:bCs/>
                <w:color w:val="000000"/>
                <w:sz w:val="18"/>
                <w:szCs w:val="18"/>
                <w:lang w:eastAsia="pl-PL"/>
              </w:rPr>
              <w:t>1 656,46</w:t>
            </w:r>
          </w:p>
        </w:tc>
      </w:tr>
      <w:tr w:rsidR="0039616E">
        <w:trPr>
          <w:trHeight w:val="315"/>
        </w:trPr>
        <w:tc>
          <w:tcPr>
            <w:tcW w:w="5932" w:type="dxa"/>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Lato" w:eastAsia="Times New Roman" w:hAnsi="Lato" w:cs="Lato"/>
                <w:color w:val="000000"/>
                <w:sz w:val="18"/>
                <w:szCs w:val="18"/>
                <w:lang w:eastAsia="pl-PL"/>
              </w:rPr>
            </w:pPr>
            <w:r>
              <w:rPr>
                <w:rFonts w:ascii="Times New Roman" w:eastAsia="Times New Roman" w:hAnsi="Times New Roman" w:cs="Times New Roman"/>
                <w:color w:val="000000"/>
                <w:sz w:val="18"/>
                <w:szCs w:val="18"/>
                <w:lang w:val="en-GB" w:eastAsia="pl-PL"/>
              </w:rPr>
              <w:t xml:space="preserve">  - shares in subsidiaries</w:t>
            </w:r>
          </w:p>
        </w:tc>
        <w:tc>
          <w:tcPr>
            <w:tcW w:w="1851"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Lato" w:eastAsia="Times New Roman" w:hAnsi="Lato" w:cs="Lato"/>
                <w:color w:val="000000"/>
                <w:sz w:val="18"/>
                <w:szCs w:val="18"/>
                <w:lang w:eastAsia="pl-PL"/>
              </w:rPr>
            </w:pPr>
            <w:r>
              <w:rPr>
                <w:rFonts w:ascii="Lato" w:eastAsia="Times New Roman" w:hAnsi="Lato" w:cs="Lato"/>
                <w:color w:val="000000"/>
                <w:sz w:val="18"/>
                <w:szCs w:val="18"/>
                <w:lang w:eastAsia="pl-PL"/>
              </w:rPr>
              <w:t>1 656,46</w:t>
            </w:r>
          </w:p>
        </w:tc>
        <w:tc>
          <w:tcPr>
            <w:tcW w:w="232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Lato" w:eastAsia="Times New Roman" w:hAnsi="Lato" w:cs="Lato"/>
                <w:color w:val="000000"/>
                <w:sz w:val="18"/>
                <w:szCs w:val="18"/>
                <w:lang w:eastAsia="pl-PL"/>
              </w:rPr>
              <w:t>1 656,46</w:t>
            </w:r>
          </w:p>
        </w:tc>
      </w:tr>
      <w:tr w:rsidR="0039616E">
        <w:trPr>
          <w:trHeight w:val="315"/>
        </w:trPr>
        <w:tc>
          <w:tcPr>
            <w:tcW w:w="5932" w:type="dxa"/>
            <w:tcBorders>
              <w:top w:val="single" w:sz="4" w:space="0" w:color="00000A"/>
              <w:left w:val="double" w:sz="6" w:space="0" w:color="00000A"/>
              <w:bottom w:val="single" w:sz="4" w:space="0" w:color="00000A"/>
            </w:tcBorders>
            <w:shd w:val="clear" w:color="auto" w:fill="FFFFFF"/>
            <w:vAlign w:val="center"/>
          </w:tcPr>
          <w:p w:rsidR="0039616E" w:rsidRPr="00743884" w:rsidRDefault="00DF20C4">
            <w:pPr>
              <w:rPr>
                <w:rFonts w:ascii="Lato" w:eastAsia="Times New Roman" w:hAnsi="Lato" w:cs="Lato"/>
                <w:color w:val="000000"/>
                <w:sz w:val="18"/>
                <w:szCs w:val="18"/>
                <w:lang w:val="en-US" w:eastAsia="pl-PL"/>
              </w:rPr>
            </w:pPr>
            <w:r>
              <w:rPr>
                <w:rFonts w:ascii="Times New Roman" w:eastAsia="Times New Roman" w:hAnsi="Times New Roman" w:cs="Times New Roman"/>
                <w:color w:val="000000"/>
                <w:sz w:val="18"/>
                <w:szCs w:val="18"/>
                <w:lang w:val="en-GB" w:eastAsia="pl-PL"/>
              </w:rPr>
              <w:t xml:space="preserve">  - shares and stocks  in other entities</w:t>
            </w:r>
          </w:p>
        </w:tc>
        <w:tc>
          <w:tcPr>
            <w:tcW w:w="1851"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Lato" w:eastAsia="Times New Roman" w:hAnsi="Lato" w:cs="Lato"/>
                <w:color w:val="000000"/>
                <w:sz w:val="18"/>
                <w:szCs w:val="18"/>
                <w:lang w:eastAsia="pl-PL"/>
              </w:rPr>
            </w:pPr>
            <w:r>
              <w:rPr>
                <w:rFonts w:ascii="Lato" w:eastAsia="Times New Roman" w:hAnsi="Lato" w:cs="Lato"/>
                <w:color w:val="000000"/>
                <w:sz w:val="18"/>
                <w:szCs w:val="18"/>
                <w:lang w:eastAsia="pl-PL"/>
              </w:rPr>
              <w:t>0</w:t>
            </w:r>
          </w:p>
        </w:tc>
        <w:tc>
          <w:tcPr>
            <w:tcW w:w="232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Lato" w:eastAsia="Times New Roman" w:hAnsi="Lato" w:cs="Lato"/>
                <w:color w:val="000000"/>
                <w:sz w:val="18"/>
                <w:szCs w:val="18"/>
                <w:lang w:eastAsia="pl-PL"/>
              </w:rPr>
              <w:t>0</w:t>
            </w:r>
          </w:p>
        </w:tc>
      </w:tr>
      <w:tr w:rsidR="0039616E">
        <w:trPr>
          <w:trHeight w:val="495"/>
        </w:trPr>
        <w:tc>
          <w:tcPr>
            <w:tcW w:w="5932" w:type="dxa"/>
            <w:tcBorders>
              <w:top w:val="double" w:sz="6" w:space="0" w:color="00000A"/>
              <w:left w:val="double" w:sz="6" w:space="0" w:color="00000A"/>
              <w:bottom w:val="double" w:sz="6" w:space="0" w:color="00000A"/>
            </w:tcBorders>
            <w:shd w:val="clear" w:color="auto" w:fill="FFFFFF"/>
            <w:vAlign w:val="center"/>
          </w:tcPr>
          <w:p w:rsidR="0039616E" w:rsidRPr="00743884" w:rsidRDefault="00DF20C4">
            <w:pPr>
              <w:rPr>
                <w:rFonts w:ascii="Lato" w:eastAsia="Times New Roman" w:hAnsi="Lato" w:cs="Lato"/>
                <w:color w:val="000000"/>
                <w:sz w:val="18"/>
                <w:szCs w:val="18"/>
                <w:lang w:val="en-US" w:eastAsia="pl-PL"/>
              </w:rPr>
            </w:pPr>
            <w:r>
              <w:rPr>
                <w:rFonts w:ascii="Times New Roman" w:eastAsia="Times New Roman" w:hAnsi="Times New Roman" w:cs="Times New Roman"/>
                <w:color w:val="000000"/>
                <w:sz w:val="18"/>
                <w:szCs w:val="18"/>
                <w:lang w:val="en-GB" w:eastAsia="pl-PL"/>
              </w:rPr>
              <w:t xml:space="preserve">  - loans granted to other entities</w:t>
            </w:r>
          </w:p>
        </w:tc>
        <w:tc>
          <w:tcPr>
            <w:tcW w:w="1851" w:type="dxa"/>
            <w:tcBorders>
              <w:top w:val="double" w:sz="6" w:space="0" w:color="00000A"/>
              <w:left w:val="single" w:sz="4" w:space="0" w:color="00000A"/>
              <w:bottom w:val="double" w:sz="6" w:space="0" w:color="00000A"/>
            </w:tcBorders>
            <w:shd w:val="clear" w:color="auto" w:fill="FFFFFF"/>
            <w:vAlign w:val="center"/>
          </w:tcPr>
          <w:p w:rsidR="0039616E" w:rsidRDefault="00DF20C4">
            <w:pPr>
              <w:jc w:val="right"/>
              <w:rPr>
                <w:rFonts w:ascii="Lato" w:eastAsia="Times New Roman" w:hAnsi="Lato" w:cs="Lato"/>
                <w:color w:val="000000"/>
                <w:sz w:val="18"/>
                <w:szCs w:val="18"/>
                <w:lang w:eastAsia="pl-PL"/>
              </w:rPr>
            </w:pPr>
            <w:r>
              <w:rPr>
                <w:rFonts w:ascii="Lato" w:eastAsia="Times New Roman" w:hAnsi="Lato" w:cs="Lato"/>
                <w:color w:val="000000"/>
                <w:sz w:val="18"/>
                <w:szCs w:val="18"/>
                <w:lang w:eastAsia="pl-PL"/>
              </w:rPr>
              <w:t>0</w:t>
            </w:r>
          </w:p>
        </w:tc>
        <w:tc>
          <w:tcPr>
            <w:tcW w:w="2320"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39616E" w:rsidRDefault="00DF20C4">
            <w:pPr>
              <w:jc w:val="right"/>
              <w:rPr>
                <w:rFonts w:hint="eastAsia"/>
              </w:rPr>
            </w:pPr>
            <w:r>
              <w:rPr>
                <w:rFonts w:ascii="Lato" w:eastAsia="Times New Roman" w:hAnsi="Lato" w:cs="Lato"/>
                <w:color w:val="000000"/>
                <w:sz w:val="18"/>
                <w:szCs w:val="18"/>
                <w:lang w:eastAsia="pl-PL"/>
              </w:rPr>
              <w:t>0</w:t>
            </w:r>
          </w:p>
        </w:tc>
      </w:tr>
    </w:tbl>
    <w:p w:rsidR="0039616E" w:rsidRDefault="0039616E">
      <w:pPr>
        <w:rPr>
          <w:rFonts w:hint="eastAsia"/>
        </w:rPr>
      </w:pPr>
    </w:p>
    <w:p w:rsidR="0039616E" w:rsidRDefault="0039616E">
      <w:pPr>
        <w:rPr>
          <w:rFonts w:hint="eastAsia"/>
        </w:rPr>
      </w:pPr>
    </w:p>
    <w:p w:rsidR="0039616E" w:rsidRPr="00743884" w:rsidRDefault="00DF20C4">
      <w:pPr>
        <w:rPr>
          <w:rFonts w:hint="eastAsia"/>
          <w:lang w:val="en-US"/>
        </w:rPr>
      </w:pPr>
      <w:r w:rsidRPr="00743884">
        <w:rPr>
          <w:lang w:val="en-US"/>
        </w:rPr>
        <w:t>T</w:t>
      </w:r>
      <w:r>
        <w:rPr>
          <w:lang w:val="en-GB"/>
        </w:rPr>
        <w:t xml:space="preserve">he only shares classified as long-term financial assets were shown  the shares in the Company's subsidiary, </w:t>
      </w:r>
      <w:proofErr w:type="spellStart"/>
      <w:r>
        <w:rPr>
          <w:lang w:val="en-GB"/>
        </w:rPr>
        <w:t>LiveChat</w:t>
      </w:r>
      <w:proofErr w:type="spellEnd"/>
      <w:r>
        <w:rPr>
          <w:lang w:val="en-GB"/>
        </w:rPr>
        <w:t xml:space="preserve"> Inc. The Company does not hold any shares nor stocks in other entities. </w:t>
      </w:r>
    </w:p>
    <w:p w:rsidR="0039616E" w:rsidRPr="00743884" w:rsidRDefault="0039616E">
      <w:pPr>
        <w:rPr>
          <w:rFonts w:hint="eastAsia"/>
          <w:lang w:val="en-US"/>
        </w:rPr>
      </w:pPr>
    </w:p>
    <w:p w:rsidR="0039616E" w:rsidRDefault="00DF20C4">
      <w:pPr>
        <w:jc w:val="both"/>
        <w:rPr>
          <w:rFonts w:cs="Liberation Serif" w:hint="eastAsia"/>
          <w:lang w:val="en-GB"/>
        </w:rPr>
      </w:pPr>
      <w:r>
        <w:rPr>
          <w:rFonts w:cs="Liberation Serif"/>
          <w:lang w:val="en-GB"/>
        </w:rPr>
        <w:t xml:space="preserve">On the balance sheet day the shares  were free from liens and encumbrances. There were no write-offs made nor were the shares revaluated. </w:t>
      </w:r>
    </w:p>
    <w:p w:rsidR="0039616E" w:rsidRDefault="0039616E">
      <w:pPr>
        <w:jc w:val="both"/>
        <w:rPr>
          <w:rFonts w:cs="Liberation Serif" w:hint="eastAsia"/>
          <w:lang w:val="en-GB"/>
        </w:rPr>
      </w:pPr>
    </w:p>
    <w:p w:rsidR="0039616E" w:rsidRDefault="0039616E">
      <w:pPr>
        <w:jc w:val="both"/>
        <w:rPr>
          <w:rFonts w:cs="Liberation Serif" w:hint="eastAsia"/>
          <w:lang w:val="en-GB"/>
        </w:rPr>
      </w:pPr>
    </w:p>
    <w:p w:rsidR="0039616E" w:rsidRDefault="0039616E">
      <w:pPr>
        <w:jc w:val="both"/>
        <w:rPr>
          <w:rFonts w:cs="Liberation Serif" w:hint="eastAsia"/>
          <w:lang w:val="en-GB"/>
        </w:rPr>
      </w:pPr>
    </w:p>
    <w:p w:rsidR="0039616E" w:rsidRDefault="00DF20C4">
      <w:pPr>
        <w:jc w:val="both"/>
        <w:rPr>
          <w:rFonts w:cs="Liberation Serif" w:hint="eastAsia"/>
          <w:lang w:val="en-GB"/>
        </w:rPr>
      </w:pPr>
      <w:r>
        <w:rPr>
          <w:rFonts w:cs="Liberation Serif"/>
          <w:b/>
          <w:bCs/>
          <w:lang w:val="en-GB"/>
        </w:rPr>
        <w:t>Note 4.4 Shares and stocks  in subsidiaries</w:t>
      </w:r>
    </w:p>
    <w:p w:rsidR="0039616E" w:rsidRDefault="0039616E">
      <w:pPr>
        <w:jc w:val="both"/>
        <w:rPr>
          <w:rFonts w:cs="Liberation Serif" w:hint="eastAsia"/>
          <w:lang w:val="en-GB"/>
        </w:rPr>
      </w:pPr>
    </w:p>
    <w:p w:rsidR="0039616E" w:rsidRDefault="00DF20C4">
      <w:pPr>
        <w:jc w:val="both"/>
        <w:rPr>
          <w:rFonts w:cs="Liberation Serif" w:hint="eastAsia"/>
          <w:lang w:val="en-GB"/>
        </w:rPr>
      </w:pPr>
      <w:r>
        <w:rPr>
          <w:rFonts w:cs="Liberation Serif"/>
          <w:lang w:val="en-GB"/>
        </w:rPr>
        <w:t xml:space="preserve">a) name of the entity, indicating its legal form – </w:t>
      </w:r>
      <w:proofErr w:type="spellStart"/>
      <w:r>
        <w:rPr>
          <w:rFonts w:cs="Liberation Serif"/>
          <w:lang w:val="en-GB"/>
        </w:rPr>
        <w:t>LiveChat</w:t>
      </w:r>
      <w:proofErr w:type="spellEnd"/>
      <w:r>
        <w:rPr>
          <w:rFonts w:cs="Liberation Serif"/>
          <w:lang w:val="en-GB"/>
        </w:rPr>
        <w:t xml:space="preserve"> Inc. - a legal company of Massachusetts, USA</w:t>
      </w:r>
    </w:p>
    <w:p w:rsidR="0039616E" w:rsidRDefault="0039616E">
      <w:pPr>
        <w:jc w:val="both"/>
        <w:rPr>
          <w:rFonts w:cs="Liberation Serif" w:hint="eastAsia"/>
          <w:lang w:val="en-GB"/>
        </w:rPr>
      </w:pPr>
    </w:p>
    <w:p w:rsidR="0039616E" w:rsidRDefault="00DF20C4">
      <w:pPr>
        <w:jc w:val="both"/>
        <w:rPr>
          <w:rFonts w:cs="Liberation Serif" w:hint="eastAsia"/>
          <w:lang w:val="en-GB"/>
        </w:rPr>
      </w:pPr>
      <w:r>
        <w:rPr>
          <w:rFonts w:cs="Liberation Serif"/>
          <w:lang w:val="en-GB"/>
        </w:rPr>
        <w:t>b) head office</w:t>
      </w:r>
    </w:p>
    <w:p w:rsidR="0039616E" w:rsidRDefault="00DF20C4">
      <w:pPr>
        <w:jc w:val="both"/>
        <w:rPr>
          <w:rFonts w:cs="Liberation Serif" w:hint="eastAsia"/>
          <w:lang w:val="en-GB"/>
        </w:rPr>
      </w:pPr>
      <w:r>
        <w:rPr>
          <w:rFonts w:cs="Liberation Serif"/>
          <w:lang w:val="en-GB"/>
        </w:rPr>
        <w:t>-registered head office: One International Place, Suite 1400, Boston, MA 02110-2619USA</w:t>
      </w:r>
    </w:p>
    <w:p w:rsidR="0039616E" w:rsidRDefault="0039616E">
      <w:pPr>
        <w:jc w:val="both"/>
        <w:rPr>
          <w:rFonts w:cs="Liberation Serif" w:hint="eastAsia"/>
          <w:lang w:val="en-GB"/>
        </w:rPr>
      </w:pPr>
    </w:p>
    <w:p w:rsidR="0039616E" w:rsidRDefault="0039616E">
      <w:pPr>
        <w:jc w:val="both"/>
        <w:rPr>
          <w:rFonts w:cs="Liberation Serif" w:hint="eastAsia"/>
          <w:lang w:val="en-GB"/>
        </w:rPr>
      </w:pPr>
    </w:p>
    <w:p w:rsidR="0039616E" w:rsidRDefault="00DF20C4">
      <w:pPr>
        <w:jc w:val="both"/>
        <w:rPr>
          <w:rFonts w:cs="Liberation Serif" w:hint="eastAsia"/>
          <w:lang w:val="en-GB"/>
        </w:rPr>
      </w:pPr>
      <w:r>
        <w:rPr>
          <w:rFonts w:cs="Liberation Serif"/>
          <w:lang w:val="en-GB"/>
        </w:rPr>
        <w:t>c) business:</w:t>
      </w:r>
    </w:p>
    <w:p w:rsidR="0039616E" w:rsidRDefault="00DF20C4">
      <w:pPr>
        <w:jc w:val="both"/>
        <w:rPr>
          <w:rFonts w:cs="Liberation Serif" w:hint="eastAsia"/>
          <w:lang w:val="en-GB"/>
        </w:rPr>
      </w:pPr>
      <w:r>
        <w:rPr>
          <w:rFonts w:cs="Liberation Serif"/>
          <w:lang w:val="en-GB"/>
        </w:rPr>
        <w:t>Hosting, e-payment gateway services</w:t>
      </w:r>
    </w:p>
    <w:p w:rsidR="0039616E" w:rsidRDefault="0039616E">
      <w:pPr>
        <w:jc w:val="both"/>
        <w:rPr>
          <w:rFonts w:cs="Liberation Serif" w:hint="eastAsia"/>
          <w:lang w:val="en-GB"/>
        </w:rPr>
      </w:pPr>
    </w:p>
    <w:p w:rsidR="0039616E" w:rsidRDefault="00DF20C4">
      <w:pPr>
        <w:jc w:val="both"/>
        <w:rPr>
          <w:rFonts w:cs="Liberation Serif" w:hint="eastAsia"/>
          <w:lang w:val="en-GB"/>
        </w:rPr>
      </w:pPr>
      <w:r>
        <w:rPr>
          <w:rFonts w:cs="Liberation Serif"/>
          <w:lang w:val="en-GB"/>
        </w:rPr>
        <w:t>d) relationship – a subsidiary</w:t>
      </w:r>
    </w:p>
    <w:p w:rsidR="0039616E" w:rsidRDefault="0039616E">
      <w:pPr>
        <w:jc w:val="both"/>
        <w:rPr>
          <w:rFonts w:cs="Liberation Serif" w:hint="eastAsia"/>
          <w:lang w:val="en-GB"/>
        </w:rPr>
      </w:pPr>
    </w:p>
    <w:p w:rsidR="0039616E" w:rsidRDefault="00DF20C4">
      <w:pPr>
        <w:jc w:val="both"/>
        <w:rPr>
          <w:rFonts w:cs="Liberation Serif" w:hint="eastAsia"/>
          <w:lang w:val="en-GB"/>
        </w:rPr>
      </w:pPr>
      <w:r>
        <w:rPr>
          <w:rFonts w:cs="Liberation Serif"/>
          <w:lang w:val="en-GB"/>
        </w:rPr>
        <w:t xml:space="preserve">e) a method of consolidation applied – a method of complete consolidation </w:t>
      </w:r>
    </w:p>
    <w:p w:rsidR="0039616E" w:rsidRDefault="0039616E">
      <w:pPr>
        <w:jc w:val="both"/>
        <w:rPr>
          <w:rFonts w:cs="Liberation Serif" w:hint="eastAsia"/>
          <w:lang w:val="en-GB"/>
        </w:rPr>
      </w:pPr>
    </w:p>
    <w:p w:rsidR="0039616E" w:rsidRDefault="00DF20C4">
      <w:pPr>
        <w:jc w:val="both"/>
        <w:rPr>
          <w:rFonts w:cs="Liberation Serif" w:hint="eastAsia"/>
          <w:lang w:val="en-GB"/>
        </w:rPr>
      </w:pPr>
      <w:r>
        <w:rPr>
          <w:rFonts w:cs="Liberation Serif"/>
          <w:lang w:val="en-GB"/>
        </w:rPr>
        <w:t>f) date of establishing control/joint control/getting a fundamental influence</w:t>
      </w:r>
    </w:p>
    <w:p w:rsidR="0039616E" w:rsidRDefault="0039616E">
      <w:pPr>
        <w:jc w:val="both"/>
        <w:rPr>
          <w:rFonts w:cs="Liberation Serif" w:hint="eastAsia"/>
          <w:lang w:val="en-GB"/>
        </w:rPr>
      </w:pPr>
    </w:p>
    <w:p w:rsidR="0039616E" w:rsidRDefault="00DF20C4">
      <w:pPr>
        <w:jc w:val="both"/>
        <w:rPr>
          <w:rFonts w:cs="Liberation Serif" w:hint="eastAsia"/>
          <w:lang w:val="en-GB"/>
        </w:rPr>
      </w:pPr>
      <w:proofErr w:type="spellStart"/>
      <w:r>
        <w:rPr>
          <w:rFonts w:cs="Liberation Serif"/>
          <w:lang w:val="en-GB"/>
        </w:rPr>
        <w:lastRenderedPageBreak/>
        <w:t>LiveChat</w:t>
      </w:r>
      <w:proofErr w:type="spellEnd"/>
      <w:r>
        <w:rPr>
          <w:rFonts w:cs="Liberation Serif"/>
          <w:lang w:val="en-GB"/>
        </w:rPr>
        <w:t xml:space="preserve"> was established on June 30</w:t>
      </w:r>
      <w:r>
        <w:rPr>
          <w:rFonts w:cs="Liberation Serif"/>
          <w:vertAlign w:val="superscript"/>
          <w:lang w:val="en-GB"/>
        </w:rPr>
        <w:t>th</w:t>
      </w:r>
      <w:r>
        <w:rPr>
          <w:rFonts w:cs="Liberation Serif"/>
          <w:lang w:val="en-GB"/>
        </w:rPr>
        <w:t>, 2011. The Issuer took up 5000 shares, 0,10 USD each of the total value of 500 USD. The shares taken  up by the Issuer make 100% of the Issuer's  share capital.</w:t>
      </w:r>
    </w:p>
    <w:p w:rsidR="0039616E" w:rsidRDefault="0039616E">
      <w:pPr>
        <w:jc w:val="both"/>
        <w:rPr>
          <w:rFonts w:cs="Liberation Serif" w:hint="eastAsia"/>
          <w:lang w:val="en-GB"/>
        </w:rPr>
      </w:pPr>
    </w:p>
    <w:p w:rsidR="0039616E" w:rsidRDefault="00DF20C4">
      <w:pPr>
        <w:jc w:val="both"/>
        <w:rPr>
          <w:rFonts w:cs="Liberation Serif" w:hint="eastAsia"/>
          <w:lang w:val="en-GB"/>
        </w:rPr>
      </w:pPr>
      <w:r>
        <w:rPr>
          <w:rFonts w:cs="Liberation Serif"/>
          <w:lang w:val="en-GB"/>
        </w:rPr>
        <w:t>g) the value of shares at their purchase price/ acquisition cost – 1.654,46 PLN</w:t>
      </w:r>
    </w:p>
    <w:p w:rsidR="0039616E" w:rsidRDefault="00DF20C4">
      <w:pPr>
        <w:jc w:val="both"/>
        <w:rPr>
          <w:rFonts w:cs="Liberation Serif" w:hint="eastAsia"/>
          <w:lang w:val="en-GB"/>
        </w:rPr>
      </w:pPr>
      <w:r>
        <w:rPr>
          <w:rFonts w:cs="Liberation Serif"/>
          <w:lang w:val="en-GB"/>
        </w:rPr>
        <w:t>h) value adjustments (total)</w:t>
      </w:r>
    </w:p>
    <w:p w:rsidR="0039616E" w:rsidRDefault="00DF20C4">
      <w:pPr>
        <w:jc w:val="both"/>
        <w:rPr>
          <w:rFonts w:cs="Liberation Serif" w:hint="eastAsia"/>
          <w:lang w:val="en-GB"/>
        </w:rPr>
      </w:pPr>
      <w:r>
        <w:rPr>
          <w:rFonts w:cs="Liberation Serif"/>
          <w:lang w:val="en-GB"/>
        </w:rPr>
        <w:t>no</w:t>
      </w:r>
    </w:p>
    <w:p w:rsidR="0039616E" w:rsidRDefault="00DF20C4">
      <w:pPr>
        <w:jc w:val="both"/>
        <w:rPr>
          <w:rFonts w:cs="Liberation Serif" w:hint="eastAsia"/>
          <w:lang w:val="en-GB"/>
        </w:rPr>
      </w:pPr>
      <w:r>
        <w:rPr>
          <w:rFonts w:cs="Liberation Serif"/>
          <w:lang w:val="en-GB"/>
        </w:rPr>
        <w:t>I) share (stock) balance value  - 1.654,46 PLN</w:t>
      </w:r>
    </w:p>
    <w:p w:rsidR="0039616E" w:rsidRDefault="00DF20C4">
      <w:pPr>
        <w:jc w:val="both"/>
        <w:rPr>
          <w:rFonts w:cs="Liberation Serif" w:hint="eastAsia"/>
          <w:lang w:val="en-GB"/>
        </w:rPr>
      </w:pPr>
      <w:r>
        <w:rPr>
          <w:rFonts w:cs="Liberation Serif"/>
          <w:lang w:val="en-GB"/>
        </w:rPr>
        <w:t>j) percentage of the share capital held – 100%</w:t>
      </w:r>
    </w:p>
    <w:p w:rsidR="0039616E" w:rsidRDefault="00DF20C4">
      <w:pPr>
        <w:jc w:val="both"/>
        <w:rPr>
          <w:rFonts w:cs="Liberation Serif" w:hint="eastAsia"/>
          <w:lang w:val="en-GB"/>
        </w:rPr>
      </w:pPr>
      <w:r>
        <w:rPr>
          <w:rFonts w:cs="Liberation Serif"/>
          <w:lang w:val="en-GB"/>
        </w:rPr>
        <w:t>k) share in the total number of votes at the general meeting – 100%</w:t>
      </w:r>
    </w:p>
    <w:p w:rsidR="0039616E" w:rsidRDefault="00DF20C4">
      <w:pPr>
        <w:jc w:val="both"/>
        <w:rPr>
          <w:rFonts w:cs="Liberation Serif" w:hint="eastAsia"/>
          <w:lang w:val="en-GB"/>
        </w:rPr>
      </w:pPr>
      <w:r>
        <w:rPr>
          <w:rFonts w:cs="Liberation Serif"/>
          <w:lang w:val="en-GB"/>
        </w:rPr>
        <w:t>l) indication of another than referred to in j) or k) basis of control/joint control/fundamental influence – not applicable</w:t>
      </w:r>
    </w:p>
    <w:p w:rsidR="0039616E" w:rsidRDefault="0039616E">
      <w:pPr>
        <w:jc w:val="both"/>
        <w:rPr>
          <w:rFonts w:cs="Liberation Serif" w:hint="eastAsia"/>
          <w:lang w:val="en-GB"/>
        </w:rPr>
      </w:pPr>
    </w:p>
    <w:p w:rsidR="0039616E" w:rsidRDefault="00DF20C4">
      <w:pPr>
        <w:jc w:val="both"/>
        <w:rPr>
          <w:rFonts w:cs="Liberation Serif" w:hint="eastAsia"/>
          <w:lang w:val="en-GB"/>
        </w:rPr>
      </w:pPr>
      <w:r>
        <w:rPr>
          <w:rFonts w:cs="Liberation Serif"/>
          <w:lang w:val="en-GB"/>
        </w:rPr>
        <w:t>m) Company's equity, including:</w:t>
      </w:r>
    </w:p>
    <w:p w:rsidR="0039616E" w:rsidRDefault="00DF20C4">
      <w:pPr>
        <w:jc w:val="both"/>
        <w:rPr>
          <w:rFonts w:cs="Liberation Serif" w:hint="eastAsia"/>
          <w:lang w:val="en-GB"/>
        </w:rPr>
      </w:pPr>
      <w:r>
        <w:rPr>
          <w:rFonts w:cs="Liberation Serif"/>
          <w:lang w:val="en-GB"/>
        </w:rPr>
        <w:t>- share capital – 500 USD, that is 1654,46 PLN</w:t>
      </w:r>
    </w:p>
    <w:p w:rsidR="0039616E" w:rsidRDefault="00DF20C4">
      <w:pPr>
        <w:jc w:val="both"/>
        <w:rPr>
          <w:rFonts w:cs="Liberation Serif" w:hint="eastAsia"/>
          <w:lang w:val="en-GB"/>
        </w:rPr>
      </w:pPr>
      <w:r>
        <w:rPr>
          <w:rFonts w:cs="Liberation Serif"/>
          <w:lang w:val="en-GB"/>
        </w:rPr>
        <w:t>- called up share capital (negative value) – no</w:t>
      </w:r>
    </w:p>
    <w:p w:rsidR="0039616E" w:rsidRDefault="00DF20C4">
      <w:pPr>
        <w:jc w:val="both"/>
        <w:rPr>
          <w:rFonts w:cs="Liberation Serif" w:hint="eastAsia"/>
          <w:lang w:val="en-GB"/>
        </w:rPr>
      </w:pPr>
      <w:r>
        <w:rPr>
          <w:rFonts w:cs="Liberation Serif"/>
          <w:lang w:val="en-GB"/>
        </w:rPr>
        <w:t>- supplementary capital – no</w:t>
      </w:r>
    </w:p>
    <w:p w:rsidR="0039616E" w:rsidRDefault="00DF20C4">
      <w:pPr>
        <w:jc w:val="both"/>
        <w:rPr>
          <w:rFonts w:cs="Liberation Serif" w:hint="eastAsia"/>
          <w:lang w:val="en-GB"/>
        </w:rPr>
      </w:pPr>
      <w:r>
        <w:rPr>
          <w:rFonts w:cs="Liberation Serif"/>
          <w:lang w:val="en-GB"/>
        </w:rPr>
        <w:t>- other equity including:</w:t>
      </w:r>
    </w:p>
    <w:p w:rsidR="0039616E" w:rsidRDefault="00DF20C4">
      <w:pPr>
        <w:jc w:val="both"/>
        <w:rPr>
          <w:rFonts w:cs="Liberation Serif" w:hint="eastAsia"/>
          <w:lang w:val="en-GB"/>
        </w:rPr>
      </w:pPr>
      <w:r>
        <w:rPr>
          <w:rFonts w:cs="Liberation Serif"/>
          <w:lang w:val="en-GB"/>
        </w:rPr>
        <w:t>- previous years' profit ( loss) – 329 726,90 PLN</w:t>
      </w:r>
    </w:p>
    <w:p w:rsidR="0039616E" w:rsidRDefault="00DF20C4">
      <w:pPr>
        <w:jc w:val="both"/>
        <w:rPr>
          <w:rFonts w:cs="Liberation Serif" w:hint="eastAsia"/>
          <w:lang w:val="en-GB"/>
        </w:rPr>
      </w:pPr>
      <w:r>
        <w:rPr>
          <w:rFonts w:cs="Liberation Serif"/>
          <w:lang w:val="en-GB"/>
        </w:rPr>
        <w:t>- net profit (loss) – 48 911,27 PLN</w:t>
      </w:r>
    </w:p>
    <w:p w:rsidR="0039616E" w:rsidRDefault="0039616E">
      <w:pPr>
        <w:jc w:val="both"/>
        <w:rPr>
          <w:rFonts w:cs="Liberation Serif" w:hint="eastAsia"/>
          <w:lang w:val="en-GB"/>
        </w:rPr>
      </w:pPr>
    </w:p>
    <w:p w:rsidR="0039616E" w:rsidRDefault="00DF20C4">
      <w:pPr>
        <w:jc w:val="both"/>
        <w:rPr>
          <w:rFonts w:cs="Liberation Serif" w:hint="eastAsia"/>
          <w:lang w:val="en-GB"/>
        </w:rPr>
      </w:pPr>
      <w:r>
        <w:rPr>
          <w:rFonts w:cs="Liberation Serif"/>
          <w:lang w:val="en-GB"/>
        </w:rPr>
        <w:t>n) liabilities and provisions for liabilities, including:</w:t>
      </w:r>
    </w:p>
    <w:p w:rsidR="0039616E" w:rsidRDefault="00DF20C4">
      <w:pPr>
        <w:jc w:val="both"/>
        <w:rPr>
          <w:rFonts w:cs="Liberation Serif" w:hint="eastAsia"/>
          <w:lang w:val="en-GB"/>
        </w:rPr>
      </w:pPr>
      <w:r>
        <w:rPr>
          <w:rFonts w:cs="Liberation Serif"/>
          <w:lang w:val="en-GB"/>
        </w:rPr>
        <w:t>- long-term liabilities – no</w:t>
      </w:r>
    </w:p>
    <w:p w:rsidR="0039616E" w:rsidRDefault="00DF20C4">
      <w:pPr>
        <w:jc w:val="both"/>
        <w:rPr>
          <w:rFonts w:cs="Liberation Serif" w:hint="eastAsia"/>
          <w:lang w:val="en-GB"/>
        </w:rPr>
      </w:pPr>
      <w:r>
        <w:rPr>
          <w:rFonts w:cs="Liberation Serif"/>
          <w:lang w:val="en-GB"/>
        </w:rPr>
        <w:t>- short-term liabilities –  6 139 670, 82 PLN</w:t>
      </w:r>
    </w:p>
    <w:p w:rsidR="0039616E" w:rsidRDefault="0039616E">
      <w:pPr>
        <w:jc w:val="both"/>
        <w:rPr>
          <w:rFonts w:cs="Liberation Serif" w:hint="eastAsia"/>
          <w:lang w:val="en-GB"/>
        </w:rPr>
      </w:pPr>
    </w:p>
    <w:p w:rsidR="0039616E" w:rsidRDefault="00DF20C4">
      <w:pPr>
        <w:jc w:val="both"/>
        <w:rPr>
          <w:rFonts w:cs="Liberation Serif" w:hint="eastAsia"/>
          <w:lang w:val="en-GB"/>
        </w:rPr>
      </w:pPr>
      <w:r>
        <w:rPr>
          <w:rFonts w:cs="Liberation Serif"/>
          <w:lang w:val="en-GB"/>
        </w:rPr>
        <w:t>o) receivables:</w:t>
      </w:r>
    </w:p>
    <w:p w:rsidR="0039616E" w:rsidRDefault="00DF20C4">
      <w:pPr>
        <w:jc w:val="both"/>
        <w:rPr>
          <w:rFonts w:cs="Liberation Serif" w:hint="eastAsia"/>
          <w:lang w:val="en-GB"/>
        </w:rPr>
      </w:pPr>
      <w:r>
        <w:rPr>
          <w:rFonts w:cs="Liberation Serif"/>
          <w:lang w:val="en-GB"/>
        </w:rPr>
        <w:t>- long-term: no</w:t>
      </w:r>
    </w:p>
    <w:p w:rsidR="0039616E" w:rsidRDefault="00DF20C4">
      <w:pPr>
        <w:jc w:val="both"/>
        <w:rPr>
          <w:rFonts w:cs="Liberation Serif" w:hint="eastAsia"/>
          <w:lang w:val="en-GB"/>
        </w:rPr>
      </w:pPr>
      <w:r>
        <w:rPr>
          <w:rFonts w:cs="Liberation Serif"/>
          <w:lang w:val="en-GB"/>
        </w:rPr>
        <w:t>- short-term liabilities: 413 299,39  PLN</w:t>
      </w:r>
    </w:p>
    <w:p w:rsidR="0039616E" w:rsidRDefault="0039616E">
      <w:pPr>
        <w:jc w:val="both"/>
        <w:rPr>
          <w:rFonts w:cs="Liberation Serif" w:hint="eastAsia"/>
          <w:lang w:val="en-GB"/>
        </w:rPr>
      </w:pPr>
    </w:p>
    <w:p w:rsidR="0039616E" w:rsidRDefault="00DF20C4">
      <w:pPr>
        <w:jc w:val="both"/>
        <w:rPr>
          <w:rFonts w:cs="Liberation Serif" w:hint="eastAsia"/>
          <w:lang w:val="en-GB"/>
        </w:rPr>
      </w:pPr>
      <w:r>
        <w:rPr>
          <w:rFonts w:cs="Liberation Serif"/>
          <w:lang w:val="en-GB"/>
        </w:rPr>
        <w:t>p) total assets: 6 520 920,95 PLN</w:t>
      </w:r>
    </w:p>
    <w:p w:rsidR="0039616E" w:rsidRDefault="0039616E">
      <w:pPr>
        <w:jc w:val="both"/>
        <w:rPr>
          <w:rFonts w:cs="Liberation Serif" w:hint="eastAsia"/>
          <w:lang w:val="en-GB"/>
        </w:rPr>
      </w:pPr>
    </w:p>
    <w:p w:rsidR="0039616E" w:rsidRDefault="00DF20C4">
      <w:pPr>
        <w:jc w:val="both"/>
        <w:rPr>
          <w:rFonts w:cs="Liberation Serif" w:hint="eastAsia"/>
          <w:lang w:val="en-GB"/>
        </w:rPr>
      </w:pPr>
      <w:r>
        <w:rPr>
          <w:rFonts w:cs="Liberation Serif"/>
          <w:lang w:val="en-GB"/>
        </w:rPr>
        <w:t>r) revenues from sales: 19 572 974,29 PLN</w:t>
      </w:r>
    </w:p>
    <w:p w:rsidR="0039616E" w:rsidRDefault="0039616E">
      <w:pPr>
        <w:jc w:val="both"/>
        <w:rPr>
          <w:rFonts w:cs="Liberation Serif" w:hint="eastAsia"/>
          <w:lang w:val="en-GB"/>
        </w:rPr>
      </w:pPr>
    </w:p>
    <w:p w:rsidR="0039616E" w:rsidRDefault="00DF20C4">
      <w:pPr>
        <w:jc w:val="both"/>
        <w:rPr>
          <w:rFonts w:cs="Liberation Serif" w:hint="eastAsia"/>
          <w:lang w:val="en-GB"/>
        </w:rPr>
      </w:pPr>
      <w:r>
        <w:rPr>
          <w:rFonts w:cs="Liberation Serif"/>
          <w:lang w:val="en-GB"/>
        </w:rPr>
        <w:t>s) unpaid share (stock) capital by the Issuer – no</w:t>
      </w:r>
    </w:p>
    <w:p w:rsidR="0039616E" w:rsidRDefault="0039616E">
      <w:pPr>
        <w:jc w:val="both"/>
        <w:rPr>
          <w:rFonts w:cs="Liberation Serif" w:hint="eastAsia"/>
          <w:lang w:val="en-GB"/>
        </w:rPr>
      </w:pPr>
    </w:p>
    <w:p w:rsidR="0039616E" w:rsidRDefault="00DF20C4">
      <w:pPr>
        <w:jc w:val="both"/>
        <w:rPr>
          <w:rFonts w:cs="Liberation Serif" w:hint="eastAsia"/>
          <w:lang w:val="en-GB"/>
        </w:rPr>
      </w:pPr>
      <w:r>
        <w:rPr>
          <w:rFonts w:cs="Liberation Serif"/>
          <w:lang w:val="en-GB"/>
        </w:rPr>
        <w:t>t) received or due dividend for the last business year – no</w:t>
      </w:r>
    </w:p>
    <w:p w:rsidR="0039616E" w:rsidRDefault="0039616E">
      <w:pPr>
        <w:jc w:val="both"/>
        <w:rPr>
          <w:rFonts w:cs="Liberation Serif" w:hint="eastAsia"/>
          <w:lang w:val="en-GB"/>
        </w:rPr>
      </w:pPr>
    </w:p>
    <w:p w:rsidR="0039616E" w:rsidRDefault="00DF20C4">
      <w:pPr>
        <w:jc w:val="both"/>
        <w:rPr>
          <w:rFonts w:cs="Liberation Serif" w:hint="eastAsia"/>
          <w:lang w:val="en-GB"/>
        </w:rPr>
      </w:pPr>
      <w:r>
        <w:rPr>
          <w:rFonts w:cs="Liberation Serif"/>
          <w:b/>
          <w:bCs/>
          <w:lang w:val="en-GB"/>
        </w:rPr>
        <w:t>Note 4.5 Securities, shares and other long-term financial assets</w:t>
      </w:r>
    </w:p>
    <w:p w:rsidR="0039616E" w:rsidRDefault="0039616E">
      <w:pPr>
        <w:jc w:val="both"/>
        <w:rPr>
          <w:rFonts w:cs="Liberation Serif" w:hint="eastAsia"/>
          <w:lang w:val="en-GB"/>
        </w:rPr>
      </w:pPr>
    </w:p>
    <w:tbl>
      <w:tblPr>
        <w:tblW w:w="0" w:type="auto"/>
        <w:tblInd w:w="-210" w:type="dxa"/>
        <w:tblLayout w:type="fixed"/>
        <w:tblCellMar>
          <w:left w:w="69" w:type="dxa"/>
          <w:right w:w="70" w:type="dxa"/>
        </w:tblCellMar>
        <w:tblLook w:val="0000" w:firstRow="0" w:lastRow="0" w:firstColumn="0" w:lastColumn="0" w:noHBand="0" w:noVBand="0"/>
      </w:tblPr>
      <w:tblGrid>
        <w:gridCol w:w="4667"/>
        <w:gridCol w:w="1245"/>
        <w:gridCol w:w="1241"/>
        <w:gridCol w:w="1239"/>
        <w:gridCol w:w="1696"/>
      </w:tblGrid>
      <w:tr w:rsidR="0039616E" w:rsidRPr="00BF29E7" w:rsidTr="00BF29E7">
        <w:trPr>
          <w:trHeight w:val="750"/>
        </w:trPr>
        <w:tc>
          <w:tcPr>
            <w:tcW w:w="4667" w:type="dxa"/>
            <w:tcBorders>
              <w:top w:val="double" w:sz="6" w:space="0" w:color="00000A"/>
              <w:left w:val="double" w:sz="6" w:space="0" w:color="00000A"/>
              <w:bottom w:val="double" w:sz="6" w:space="0" w:color="00000A"/>
            </w:tcBorders>
            <w:shd w:val="clear" w:color="auto" w:fill="FFFFFF"/>
            <w:vAlign w:val="center"/>
          </w:tcPr>
          <w:p w:rsidR="0039616E" w:rsidRPr="00BF29E7" w:rsidRDefault="00DF20C4">
            <w:pPr>
              <w:rPr>
                <w:rFonts w:ascii="Times New Roman" w:eastAsia="Times New Roman" w:hAnsi="Times New Roman" w:cs="Times New Roman"/>
                <w:b/>
                <w:bCs/>
                <w:color w:val="000000"/>
                <w:sz w:val="16"/>
                <w:szCs w:val="16"/>
                <w:lang w:val="en-GB" w:eastAsia="pl-PL"/>
              </w:rPr>
            </w:pPr>
            <w:r w:rsidRPr="00BF29E7">
              <w:rPr>
                <w:rFonts w:ascii="Times New Roman" w:eastAsia="Times New Roman" w:hAnsi="Times New Roman" w:cs="Times New Roman"/>
                <w:b/>
                <w:bCs/>
                <w:color w:val="000000"/>
                <w:sz w:val="18"/>
                <w:szCs w:val="18"/>
                <w:lang w:val="en-GB" w:eastAsia="pl-PL"/>
              </w:rPr>
              <w:t>SECURITIES, SHARES  AND OTHER LONG-TERM FINANCIAL ASSETS (CURRENCY STRUCTURE)</w:t>
            </w:r>
          </w:p>
        </w:tc>
        <w:tc>
          <w:tcPr>
            <w:tcW w:w="1245" w:type="dxa"/>
            <w:tcBorders>
              <w:top w:val="double" w:sz="6" w:space="0" w:color="00000A"/>
              <w:left w:val="single" w:sz="4" w:space="0" w:color="00000A"/>
              <w:bottom w:val="double" w:sz="6" w:space="0" w:color="00000A"/>
            </w:tcBorders>
            <w:shd w:val="clear" w:color="auto" w:fill="FFFFFF"/>
            <w:vAlign w:val="center"/>
          </w:tcPr>
          <w:p w:rsidR="0039616E" w:rsidRPr="00BF29E7" w:rsidRDefault="00DF20C4">
            <w:pPr>
              <w:jc w:val="center"/>
              <w:rPr>
                <w:rFonts w:ascii="Times New Roman" w:eastAsia="Times New Roman" w:hAnsi="Times New Roman" w:cs="Times New Roman"/>
                <w:b/>
                <w:bCs/>
                <w:color w:val="000000"/>
                <w:sz w:val="16"/>
                <w:szCs w:val="16"/>
                <w:lang w:val="en-GB" w:eastAsia="pl-PL"/>
              </w:rPr>
            </w:pPr>
            <w:r w:rsidRPr="00BF29E7">
              <w:rPr>
                <w:rFonts w:ascii="Times New Roman" w:eastAsia="Times New Roman" w:hAnsi="Times New Roman" w:cs="Times New Roman"/>
                <w:b/>
                <w:bCs/>
                <w:color w:val="000000"/>
                <w:sz w:val="16"/>
                <w:szCs w:val="16"/>
                <w:lang w:val="en-GB" w:eastAsia="pl-PL"/>
              </w:rPr>
              <w:t>unit</w:t>
            </w:r>
          </w:p>
        </w:tc>
        <w:tc>
          <w:tcPr>
            <w:tcW w:w="1241" w:type="dxa"/>
            <w:tcBorders>
              <w:top w:val="double" w:sz="6" w:space="0" w:color="00000A"/>
              <w:left w:val="single" w:sz="4" w:space="0" w:color="00000A"/>
              <w:bottom w:val="double" w:sz="6" w:space="0" w:color="00000A"/>
            </w:tcBorders>
            <w:shd w:val="clear" w:color="auto" w:fill="FFFFFF"/>
            <w:vAlign w:val="center"/>
          </w:tcPr>
          <w:p w:rsidR="0039616E" w:rsidRPr="00BF29E7" w:rsidRDefault="00DF20C4">
            <w:pPr>
              <w:jc w:val="center"/>
              <w:rPr>
                <w:rFonts w:ascii="Times New Roman" w:eastAsia="Times New Roman" w:hAnsi="Times New Roman" w:cs="Times New Roman"/>
                <w:b/>
                <w:bCs/>
                <w:color w:val="000000"/>
                <w:sz w:val="16"/>
                <w:szCs w:val="16"/>
                <w:lang w:val="en-GB" w:eastAsia="pl-PL"/>
              </w:rPr>
            </w:pPr>
            <w:r w:rsidRPr="00BF29E7">
              <w:rPr>
                <w:rFonts w:ascii="Times New Roman" w:eastAsia="Times New Roman" w:hAnsi="Times New Roman" w:cs="Times New Roman"/>
                <w:b/>
                <w:bCs/>
                <w:color w:val="000000"/>
                <w:sz w:val="16"/>
                <w:szCs w:val="16"/>
                <w:lang w:val="en-GB" w:eastAsia="pl-PL"/>
              </w:rPr>
              <w:t xml:space="preserve">Currency </w:t>
            </w:r>
          </w:p>
        </w:tc>
        <w:tc>
          <w:tcPr>
            <w:tcW w:w="1239" w:type="dxa"/>
            <w:tcBorders>
              <w:top w:val="double" w:sz="6" w:space="0" w:color="00000A"/>
              <w:left w:val="single" w:sz="4" w:space="0" w:color="00000A"/>
              <w:bottom w:val="double" w:sz="6" w:space="0" w:color="00000A"/>
              <w:right w:val="single" w:sz="4" w:space="0" w:color="auto"/>
            </w:tcBorders>
            <w:shd w:val="clear" w:color="auto" w:fill="FFFFFF"/>
            <w:vAlign w:val="center"/>
          </w:tcPr>
          <w:p w:rsidR="0039616E" w:rsidRPr="00BF29E7" w:rsidRDefault="00BF29E7">
            <w:pPr>
              <w:jc w:val="center"/>
              <w:rPr>
                <w:rFonts w:ascii="Times New Roman" w:eastAsia="Times New Roman" w:hAnsi="Times New Roman" w:cs="Times New Roman"/>
                <w:b/>
                <w:bCs/>
                <w:color w:val="000000"/>
                <w:sz w:val="16"/>
                <w:szCs w:val="16"/>
                <w:lang w:val="en-GB" w:eastAsia="pl-PL"/>
              </w:rPr>
            </w:pPr>
            <w:r w:rsidRPr="00BF29E7">
              <w:rPr>
                <w:rFonts w:ascii="Times New Roman" w:eastAsia="Times New Roman" w:hAnsi="Times New Roman" w:cs="Times New Roman"/>
                <w:b/>
                <w:bCs/>
                <w:color w:val="000000"/>
                <w:sz w:val="16"/>
                <w:szCs w:val="16"/>
                <w:lang w:val="en-GB" w:eastAsia="pl-PL"/>
              </w:rPr>
              <w:t>30.06</w:t>
            </w:r>
            <w:r w:rsidR="00DF20C4" w:rsidRPr="00BF29E7">
              <w:rPr>
                <w:rFonts w:ascii="Times New Roman" w:eastAsia="Times New Roman" w:hAnsi="Times New Roman" w:cs="Times New Roman"/>
                <w:b/>
                <w:bCs/>
                <w:color w:val="000000"/>
                <w:sz w:val="16"/>
                <w:szCs w:val="16"/>
                <w:lang w:val="en-GB" w:eastAsia="pl-PL"/>
              </w:rPr>
              <w:t>.2016</w:t>
            </w:r>
          </w:p>
        </w:tc>
        <w:tc>
          <w:tcPr>
            <w:tcW w:w="1696" w:type="dxa"/>
            <w:tcBorders>
              <w:top w:val="double" w:sz="6" w:space="0" w:color="00000A"/>
              <w:left w:val="single" w:sz="4" w:space="0" w:color="auto"/>
              <w:bottom w:val="double" w:sz="6" w:space="0" w:color="00000A"/>
              <w:right w:val="double" w:sz="6" w:space="0" w:color="00000A"/>
            </w:tcBorders>
            <w:shd w:val="clear" w:color="auto" w:fill="FFFFFF"/>
            <w:vAlign w:val="center"/>
          </w:tcPr>
          <w:p w:rsidR="0039616E" w:rsidRPr="00BF29E7" w:rsidRDefault="00BF29E7">
            <w:pPr>
              <w:jc w:val="center"/>
              <w:rPr>
                <w:rFonts w:hint="eastAsia"/>
                <w:lang w:val="en-GB"/>
              </w:rPr>
            </w:pPr>
            <w:r w:rsidRPr="00BF29E7">
              <w:rPr>
                <w:rFonts w:ascii="Times New Roman" w:eastAsia="Times New Roman" w:hAnsi="Times New Roman" w:cs="Times New Roman"/>
                <w:b/>
                <w:bCs/>
                <w:color w:val="000000"/>
                <w:sz w:val="16"/>
                <w:szCs w:val="16"/>
                <w:lang w:val="en-GB" w:eastAsia="pl-PL"/>
              </w:rPr>
              <w:t>30.06</w:t>
            </w:r>
            <w:r w:rsidR="00DF20C4" w:rsidRPr="00BF29E7">
              <w:rPr>
                <w:rFonts w:ascii="Times New Roman" w:eastAsia="Times New Roman" w:hAnsi="Times New Roman" w:cs="Times New Roman"/>
                <w:b/>
                <w:bCs/>
                <w:color w:val="000000"/>
                <w:sz w:val="16"/>
                <w:szCs w:val="16"/>
                <w:lang w:val="en-GB" w:eastAsia="pl-PL"/>
              </w:rPr>
              <w:t>.2015</w:t>
            </w:r>
          </w:p>
        </w:tc>
      </w:tr>
      <w:tr w:rsidR="0039616E" w:rsidTr="00BF29E7">
        <w:trPr>
          <w:trHeight w:val="330"/>
        </w:trPr>
        <w:tc>
          <w:tcPr>
            <w:tcW w:w="4667" w:type="dxa"/>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Times New Roman" w:eastAsia="Times New Roman" w:hAnsi="Times New Roman" w:cs="Times New Roman"/>
                <w:color w:val="000000"/>
                <w:sz w:val="20"/>
                <w:szCs w:val="20"/>
                <w:lang w:val="en-GB" w:eastAsia="pl-PL"/>
              </w:rPr>
            </w:pPr>
            <w:r>
              <w:rPr>
                <w:rFonts w:ascii="Times New Roman" w:eastAsia="Times New Roman" w:hAnsi="Times New Roman" w:cs="Times New Roman"/>
                <w:color w:val="000000"/>
                <w:sz w:val="18"/>
                <w:szCs w:val="18"/>
                <w:lang w:val="en-GB" w:eastAsia="pl-PL"/>
              </w:rPr>
              <w:t>a) in Polish zloty</w:t>
            </w:r>
          </w:p>
        </w:tc>
        <w:tc>
          <w:tcPr>
            <w:tcW w:w="1245" w:type="dxa"/>
            <w:tcBorders>
              <w:top w:val="single" w:sz="4" w:space="0" w:color="00000A"/>
              <w:left w:val="single" w:sz="4" w:space="0" w:color="00000A"/>
              <w:bottom w:val="single" w:sz="4" w:space="0" w:color="00000A"/>
            </w:tcBorders>
            <w:shd w:val="clear" w:color="auto" w:fill="FFFFFF"/>
            <w:vAlign w:val="center"/>
          </w:tcPr>
          <w:p w:rsidR="0039616E" w:rsidRDefault="0039616E">
            <w:pPr>
              <w:jc w:val="center"/>
              <w:rPr>
                <w:rFonts w:ascii="Times New Roman" w:eastAsia="Times New Roman" w:hAnsi="Times New Roman" w:cs="Times New Roman"/>
                <w:color w:val="000000"/>
                <w:sz w:val="18"/>
                <w:szCs w:val="18"/>
                <w:lang w:eastAsia="pl-PL"/>
              </w:rPr>
            </w:pPr>
          </w:p>
        </w:tc>
        <w:tc>
          <w:tcPr>
            <w:tcW w:w="1241" w:type="dxa"/>
            <w:tcBorders>
              <w:top w:val="single" w:sz="4" w:space="0" w:color="00000A"/>
              <w:left w:val="single" w:sz="4" w:space="0" w:color="00000A"/>
              <w:bottom w:val="single" w:sz="4" w:space="0" w:color="00000A"/>
            </w:tcBorders>
            <w:shd w:val="clear" w:color="auto" w:fill="FFFFFF"/>
            <w:vAlign w:val="center"/>
          </w:tcPr>
          <w:p w:rsidR="0039616E" w:rsidRDefault="00DF20C4">
            <w:pPr>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PLN</w:t>
            </w:r>
          </w:p>
        </w:tc>
        <w:tc>
          <w:tcPr>
            <w:tcW w:w="1239" w:type="dxa"/>
            <w:tcBorders>
              <w:top w:val="single" w:sz="4" w:space="0" w:color="00000A"/>
              <w:left w:val="single" w:sz="4" w:space="0" w:color="00000A"/>
              <w:bottom w:val="single" w:sz="4" w:space="0" w:color="00000A"/>
              <w:right w:val="single" w:sz="4" w:space="0" w:color="auto"/>
            </w:tcBorders>
            <w:shd w:val="clear" w:color="auto" w:fill="FFFFFF"/>
            <w:vAlign w:val="center"/>
          </w:tcPr>
          <w:p w:rsidR="0039616E" w:rsidRDefault="00DF20C4">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1 656,46</w:t>
            </w:r>
          </w:p>
        </w:tc>
        <w:tc>
          <w:tcPr>
            <w:tcW w:w="1696" w:type="dxa"/>
            <w:tcBorders>
              <w:top w:val="single" w:sz="4" w:space="0" w:color="00000A"/>
              <w:left w:val="single" w:sz="4" w:space="0" w:color="auto"/>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Times New Roman" w:eastAsia="Times New Roman" w:hAnsi="Times New Roman" w:cs="Times New Roman"/>
                <w:color w:val="000000"/>
                <w:sz w:val="18"/>
                <w:szCs w:val="18"/>
                <w:lang w:eastAsia="pl-PL"/>
              </w:rPr>
              <w:t>1 656,46</w:t>
            </w:r>
          </w:p>
        </w:tc>
      </w:tr>
      <w:tr w:rsidR="0039616E" w:rsidTr="00BF29E7">
        <w:trPr>
          <w:trHeight w:val="480"/>
        </w:trPr>
        <w:tc>
          <w:tcPr>
            <w:tcW w:w="4667" w:type="dxa"/>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Times New Roman" w:eastAsia="Times New Roman" w:hAnsi="Times New Roman" w:cs="Times New Roman"/>
                <w:color w:val="000000"/>
                <w:sz w:val="18"/>
                <w:szCs w:val="18"/>
                <w:lang w:val="en-GB" w:eastAsia="pl-PL"/>
              </w:rPr>
            </w:pPr>
            <w:r>
              <w:rPr>
                <w:rFonts w:ascii="Times New Roman" w:eastAsia="Times New Roman" w:hAnsi="Times New Roman" w:cs="Times New Roman"/>
                <w:color w:val="000000"/>
                <w:sz w:val="18"/>
                <w:szCs w:val="18"/>
                <w:lang w:val="en-GB" w:eastAsia="pl-PL"/>
              </w:rPr>
              <w:t>b) in foreign currencies (per currencies and recalculated into PLN)</w:t>
            </w:r>
          </w:p>
        </w:tc>
        <w:tc>
          <w:tcPr>
            <w:tcW w:w="1245" w:type="dxa"/>
            <w:tcBorders>
              <w:top w:val="single" w:sz="4" w:space="0" w:color="00000A"/>
              <w:left w:val="single" w:sz="4" w:space="0" w:color="00000A"/>
              <w:bottom w:val="single" w:sz="4" w:space="0" w:color="00000A"/>
            </w:tcBorders>
            <w:shd w:val="clear" w:color="auto" w:fill="FFFFFF"/>
            <w:vAlign w:val="center"/>
          </w:tcPr>
          <w:p w:rsidR="0039616E" w:rsidRPr="00743884" w:rsidRDefault="00DF20C4">
            <w:pPr>
              <w:rPr>
                <w:rFonts w:ascii="Times New Roman" w:eastAsia="Times New Roman" w:hAnsi="Times New Roman" w:cs="Times New Roman"/>
                <w:color w:val="000000"/>
                <w:sz w:val="18"/>
                <w:szCs w:val="18"/>
                <w:lang w:val="en-US" w:eastAsia="pl-PL"/>
              </w:rPr>
            </w:pPr>
            <w:r>
              <w:rPr>
                <w:rFonts w:ascii="Times New Roman" w:eastAsia="Times New Roman" w:hAnsi="Times New Roman" w:cs="Times New Roman"/>
                <w:color w:val="000000"/>
                <w:sz w:val="18"/>
                <w:szCs w:val="18"/>
                <w:lang w:val="en-GB" w:eastAsia="pl-PL"/>
              </w:rPr>
              <w:t> </w:t>
            </w:r>
          </w:p>
        </w:tc>
        <w:tc>
          <w:tcPr>
            <w:tcW w:w="1241" w:type="dxa"/>
            <w:tcBorders>
              <w:top w:val="single" w:sz="4" w:space="0" w:color="00000A"/>
              <w:left w:val="single" w:sz="4" w:space="0" w:color="00000A"/>
              <w:bottom w:val="single" w:sz="4" w:space="0" w:color="auto"/>
            </w:tcBorders>
            <w:shd w:val="clear" w:color="auto" w:fill="FFFFFF"/>
            <w:vAlign w:val="center"/>
          </w:tcPr>
          <w:p w:rsidR="0039616E" w:rsidRDefault="00DF20C4">
            <w:pPr>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USD</w:t>
            </w:r>
          </w:p>
        </w:tc>
        <w:tc>
          <w:tcPr>
            <w:tcW w:w="1239" w:type="dxa"/>
            <w:tcBorders>
              <w:top w:val="single" w:sz="4" w:space="0" w:color="00000A"/>
              <w:left w:val="single" w:sz="4" w:space="0" w:color="00000A"/>
              <w:bottom w:val="single" w:sz="4" w:space="0" w:color="auto"/>
              <w:right w:val="single" w:sz="4" w:space="0" w:color="auto"/>
            </w:tcBorders>
            <w:shd w:val="clear" w:color="auto" w:fill="FFFFFF"/>
            <w:vAlign w:val="center"/>
          </w:tcPr>
          <w:p w:rsidR="0039616E" w:rsidRDefault="00DF20C4">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500</w:t>
            </w:r>
          </w:p>
        </w:tc>
        <w:tc>
          <w:tcPr>
            <w:tcW w:w="1696" w:type="dxa"/>
            <w:tcBorders>
              <w:top w:val="single" w:sz="4" w:space="0" w:color="00000A"/>
              <w:left w:val="single" w:sz="4" w:space="0" w:color="auto"/>
              <w:bottom w:val="single" w:sz="4" w:space="0" w:color="auto"/>
              <w:right w:val="double" w:sz="6" w:space="0" w:color="00000A"/>
            </w:tcBorders>
            <w:shd w:val="clear" w:color="auto" w:fill="FFFFFF"/>
            <w:vAlign w:val="center"/>
          </w:tcPr>
          <w:p w:rsidR="0039616E" w:rsidRDefault="00DF20C4">
            <w:pPr>
              <w:jc w:val="right"/>
              <w:rPr>
                <w:rFonts w:hint="eastAsia"/>
              </w:rPr>
            </w:pPr>
            <w:r>
              <w:rPr>
                <w:rFonts w:ascii="Times New Roman" w:eastAsia="Times New Roman" w:hAnsi="Times New Roman" w:cs="Times New Roman"/>
                <w:color w:val="000000"/>
                <w:sz w:val="18"/>
                <w:szCs w:val="18"/>
                <w:lang w:eastAsia="pl-PL"/>
              </w:rPr>
              <w:t>500</w:t>
            </w:r>
          </w:p>
        </w:tc>
      </w:tr>
      <w:tr w:rsidR="0039616E" w:rsidTr="00BF29E7">
        <w:trPr>
          <w:trHeight w:val="585"/>
        </w:trPr>
        <w:tc>
          <w:tcPr>
            <w:tcW w:w="5912" w:type="dxa"/>
            <w:gridSpan w:val="2"/>
            <w:tcBorders>
              <w:top w:val="single" w:sz="4" w:space="0" w:color="00000A"/>
              <w:left w:val="double" w:sz="6" w:space="0" w:color="00000A"/>
              <w:bottom w:val="double" w:sz="6" w:space="0" w:color="00000A"/>
            </w:tcBorders>
            <w:shd w:val="clear" w:color="auto" w:fill="FFFFFF"/>
            <w:vAlign w:val="center"/>
          </w:tcPr>
          <w:p w:rsidR="0039616E" w:rsidRPr="00743884" w:rsidRDefault="00DF20C4">
            <w:pPr>
              <w:jc w:val="both"/>
              <w:rPr>
                <w:rFonts w:ascii="Times New Roman" w:eastAsia="Times New Roman" w:hAnsi="Times New Roman" w:cs="Times New Roman"/>
                <w:color w:val="000000"/>
                <w:sz w:val="18"/>
                <w:szCs w:val="18"/>
                <w:lang w:val="en-US" w:eastAsia="pl-PL"/>
              </w:rPr>
            </w:pPr>
            <w:r>
              <w:rPr>
                <w:rFonts w:ascii="Times New Roman" w:eastAsia="Times New Roman" w:hAnsi="Times New Roman" w:cs="Times New Roman"/>
                <w:b/>
                <w:bCs/>
                <w:color w:val="000000"/>
                <w:sz w:val="18"/>
                <w:szCs w:val="18"/>
                <w:lang w:val="en-GB" w:eastAsia="pl-PL"/>
              </w:rPr>
              <w:t>Total bonds, shares and other long-term financial assets</w:t>
            </w:r>
          </w:p>
        </w:tc>
        <w:tc>
          <w:tcPr>
            <w:tcW w:w="1241" w:type="dxa"/>
            <w:tcBorders>
              <w:top w:val="single" w:sz="4" w:space="0" w:color="auto"/>
              <w:left w:val="single" w:sz="4" w:space="0" w:color="00000A"/>
              <w:bottom w:val="double" w:sz="6" w:space="0" w:color="00000A"/>
            </w:tcBorders>
            <w:shd w:val="clear" w:color="auto" w:fill="FFFFFF"/>
            <w:vAlign w:val="center"/>
          </w:tcPr>
          <w:p w:rsidR="0039616E" w:rsidRPr="00743884" w:rsidRDefault="00DF20C4">
            <w:pPr>
              <w:jc w:val="right"/>
              <w:rPr>
                <w:rFonts w:ascii="Times New Roman" w:eastAsia="Times New Roman" w:hAnsi="Times New Roman" w:cs="Times New Roman"/>
                <w:b/>
                <w:bCs/>
                <w:color w:val="000000"/>
                <w:sz w:val="18"/>
                <w:szCs w:val="18"/>
                <w:lang w:val="en-US" w:eastAsia="pl-PL"/>
              </w:rPr>
            </w:pPr>
            <w:r w:rsidRPr="00743884">
              <w:rPr>
                <w:rFonts w:ascii="Times New Roman" w:eastAsia="Times New Roman" w:hAnsi="Times New Roman" w:cs="Times New Roman"/>
                <w:color w:val="000000"/>
                <w:sz w:val="18"/>
                <w:szCs w:val="18"/>
                <w:lang w:val="en-US" w:eastAsia="pl-PL"/>
              </w:rPr>
              <w:t> </w:t>
            </w:r>
          </w:p>
        </w:tc>
        <w:tc>
          <w:tcPr>
            <w:tcW w:w="1239" w:type="dxa"/>
            <w:tcBorders>
              <w:top w:val="single" w:sz="4" w:space="0" w:color="auto"/>
              <w:left w:val="single" w:sz="4" w:space="0" w:color="00000A"/>
              <w:bottom w:val="double" w:sz="6" w:space="0" w:color="00000A"/>
              <w:right w:val="single" w:sz="4" w:space="0" w:color="auto"/>
            </w:tcBorders>
            <w:shd w:val="clear" w:color="auto" w:fill="FFFFFF"/>
            <w:vAlign w:val="center"/>
          </w:tcPr>
          <w:p w:rsidR="0039616E" w:rsidRDefault="00DF20C4">
            <w:pPr>
              <w:jc w:val="right"/>
              <w:rPr>
                <w:rFonts w:ascii="Times New Roman" w:eastAsia="Times New Roman" w:hAnsi="Times New Roman" w:cs="Times New Roman"/>
                <w:b/>
                <w:bCs/>
                <w:color w:val="000000"/>
                <w:sz w:val="18"/>
                <w:szCs w:val="18"/>
                <w:lang w:eastAsia="pl-PL"/>
              </w:rPr>
            </w:pPr>
            <w:r>
              <w:rPr>
                <w:rFonts w:ascii="Times New Roman" w:eastAsia="Times New Roman" w:hAnsi="Times New Roman" w:cs="Times New Roman"/>
                <w:b/>
                <w:bCs/>
                <w:color w:val="000000"/>
                <w:sz w:val="18"/>
                <w:szCs w:val="18"/>
                <w:lang w:eastAsia="pl-PL"/>
              </w:rPr>
              <w:t>1 656,46</w:t>
            </w:r>
          </w:p>
        </w:tc>
        <w:tc>
          <w:tcPr>
            <w:tcW w:w="1696" w:type="dxa"/>
            <w:tcBorders>
              <w:top w:val="single" w:sz="4" w:space="0" w:color="auto"/>
              <w:left w:val="single" w:sz="4" w:space="0" w:color="auto"/>
              <w:bottom w:val="double" w:sz="6" w:space="0" w:color="00000A"/>
              <w:right w:val="double" w:sz="6" w:space="0" w:color="00000A"/>
            </w:tcBorders>
            <w:shd w:val="clear" w:color="auto" w:fill="FFFFFF"/>
            <w:vAlign w:val="center"/>
          </w:tcPr>
          <w:p w:rsidR="0039616E" w:rsidRDefault="00DF20C4">
            <w:pPr>
              <w:jc w:val="right"/>
              <w:rPr>
                <w:rFonts w:hint="eastAsia"/>
              </w:rPr>
            </w:pPr>
            <w:r>
              <w:rPr>
                <w:rFonts w:ascii="Times New Roman" w:eastAsia="Times New Roman" w:hAnsi="Times New Roman" w:cs="Times New Roman"/>
                <w:b/>
                <w:bCs/>
                <w:color w:val="000000"/>
                <w:sz w:val="18"/>
                <w:szCs w:val="18"/>
                <w:lang w:eastAsia="pl-PL"/>
              </w:rPr>
              <w:t>1 656,46</w:t>
            </w:r>
          </w:p>
        </w:tc>
      </w:tr>
    </w:tbl>
    <w:p w:rsidR="0039616E" w:rsidRDefault="00DF20C4">
      <w:pPr>
        <w:jc w:val="both"/>
        <w:rPr>
          <w:rFonts w:cs="Liberation Serif" w:hint="eastAsia"/>
          <w:lang w:val="en-GB"/>
        </w:rPr>
      </w:pPr>
      <w:r>
        <w:rPr>
          <w:rFonts w:eastAsia="Liberation Serif" w:cs="Liberation Serif"/>
          <w:lang w:val="en-GB"/>
        </w:rPr>
        <w:t xml:space="preserve"> </w:t>
      </w:r>
    </w:p>
    <w:p w:rsidR="0039616E" w:rsidRDefault="0039616E">
      <w:pPr>
        <w:jc w:val="both"/>
        <w:rPr>
          <w:rFonts w:cs="Liberation Serif" w:hint="eastAsia"/>
          <w:lang w:val="en-GB"/>
        </w:rPr>
      </w:pPr>
    </w:p>
    <w:p w:rsidR="0039616E" w:rsidRPr="00743884" w:rsidRDefault="00DF20C4">
      <w:pPr>
        <w:rPr>
          <w:rFonts w:ascii="Times New Roman" w:hAnsi="Times New Roman" w:cs="Times New Roman"/>
          <w:lang w:val="en-US"/>
        </w:rPr>
      </w:pPr>
      <w:r w:rsidRPr="00743884">
        <w:rPr>
          <w:rFonts w:ascii="Times New Roman" w:hAnsi="Times New Roman" w:cs="Times New Roman"/>
          <w:b/>
          <w:lang w:val="en-US"/>
        </w:rPr>
        <w:t>Note 4.6 Securities</w:t>
      </w:r>
      <w:r>
        <w:rPr>
          <w:rFonts w:cs="Liberation Serif"/>
          <w:b/>
          <w:bCs/>
          <w:lang w:val="en-GB"/>
        </w:rPr>
        <w:t>, shares and other long-term financial assets</w:t>
      </w:r>
    </w:p>
    <w:p w:rsidR="0039616E" w:rsidRPr="00743884" w:rsidRDefault="0039616E">
      <w:pPr>
        <w:rPr>
          <w:rFonts w:ascii="Times New Roman" w:hAnsi="Times New Roman" w:cs="Times New Roman"/>
          <w:lang w:val="en-US"/>
        </w:rPr>
      </w:pPr>
    </w:p>
    <w:tbl>
      <w:tblPr>
        <w:tblW w:w="0" w:type="auto"/>
        <w:tblInd w:w="-210" w:type="dxa"/>
        <w:tblLayout w:type="fixed"/>
        <w:tblCellMar>
          <w:left w:w="69" w:type="dxa"/>
          <w:right w:w="70" w:type="dxa"/>
        </w:tblCellMar>
        <w:tblLook w:val="0000" w:firstRow="0" w:lastRow="0" w:firstColumn="0" w:lastColumn="0" w:noHBand="0" w:noVBand="0"/>
      </w:tblPr>
      <w:tblGrid>
        <w:gridCol w:w="6463"/>
        <w:gridCol w:w="1585"/>
        <w:gridCol w:w="2040"/>
      </w:tblGrid>
      <w:tr w:rsidR="0039616E">
        <w:trPr>
          <w:trHeight w:val="780"/>
        </w:trPr>
        <w:tc>
          <w:tcPr>
            <w:tcW w:w="6463" w:type="dxa"/>
            <w:tcBorders>
              <w:top w:val="double" w:sz="6" w:space="0" w:color="00000A"/>
              <w:left w:val="double" w:sz="6" w:space="0" w:color="00000A"/>
              <w:bottom w:val="double" w:sz="6" w:space="0" w:color="00000A"/>
            </w:tcBorders>
            <w:shd w:val="clear" w:color="auto" w:fill="FFFFFF"/>
            <w:vAlign w:val="center"/>
          </w:tcPr>
          <w:p w:rsidR="0039616E" w:rsidRPr="00743884" w:rsidRDefault="00DF20C4">
            <w:pPr>
              <w:jc w:val="center"/>
              <w:rPr>
                <w:rFonts w:ascii="Times New Roman" w:eastAsia="Times New Roman" w:hAnsi="Times New Roman" w:cs="Times New Roman"/>
                <w:b/>
                <w:bCs/>
                <w:color w:val="000000"/>
                <w:sz w:val="16"/>
                <w:szCs w:val="16"/>
                <w:lang w:val="en-US" w:eastAsia="pl-PL"/>
              </w:rPr>
            </w:pPr>
            <w:r w:rsidRPr="00743884">
              <w:rPr>
                <w:rFonts w:ascii="Times New Roman" w:eastAsia="Times New Roman" w:hAnsi="Times New Roman" w:cs="Times New Roman"/>
                <w:b/>
                <w:bCs/>
                <w:color w:val="000000"/>
                <w:sz w:val="18"/>
                <w:szCs w:val="18"/>
                <w:lang w:val="en-US" w:eastAsia="pl-PL"/>
              </w:rPr>
              <w:lastRenderedPageBreak/>
              <w:t>SECURITIES, SHARES  AND OTHER LONG-TERM FINANCIAL ASSETS (BY NEGOTIABILITY)</w:t>
            </w:r>
          </w:p>
        </w:tc>
        <w:tc>
          <w:tcPr>
            <w:tcW w:w="1585" w:type="dxa"/>
            <w:tcBorders>
              <w:top w:val="double" w:sz="6" w:space="0" w:color="00000A"/>
              <w:left w:val="single" w:sz="4" w:space="0" w:color="00000A"/>
              <w:bottom w:val="double" w:sz="6" w:space="0" w:color="00000A"/>
            </w:tcBorders>
            <w:shd w:val="clear" w:color="auto" w:fill="FFFFFF"/>
            <w:vAlign w:val="center"/>
          </w:tcPr>
          <w:p w:rsidR="0039616E" w:rsidRDefault="00BF29E7">
            <w:pPr>
              <w:jc w:val="center"/>
              <w:rPr>
                <w:rFonts w:ascii="Times New Roman" w:eastAsia="Times New Roman" w:hAnsi="Times New Roman" w:cs="Times New Roman"/>
                <w:b/>
                <w:bCs/>
                <w:color w:val="000000"/>
                <w:sz w:val="16"/>
                <w:szCs w:val="16"/>
                <w:lang w:eastAsia="pl-PL"/>
              </w:rPr>
            </w:pPr>
            <w:r>
              <w:rPr>
                <w:rFonts w:ascii="Times New Roman" w:eastAsia="Times New Roman" w:hAnsi="Times New Roman" w:cs="Times New Roman"/>
                <w:b/>
                <w:bCs/>
                <w:color w:val="000000"/>
                <w:sz w:val="16"/>
                <w:szCs w:val="16"/>
                <w:lang w:eastAsia="pl-PL"/>
              </w:rPr>
              <w:t>30.06</w:t>
            </w:r>
            <w:r w:rsidR="00DF20C4">
              <w:rPr>
                <w:rFonts w:ascii="Times New Roman" w:eastAsia="Times New Roman" w:hAnsi="Times New Roman" w:cs="Times New Roman"/>
                <w:b/>
                <w:bCs/>
                <w:color w:val="000000"/>
                <w:sz w:val="16"/>
                <w:szCs w:val="16"/>
                <w:lang w:eastAsia="pl-PL"/>
              </w:rPr>
              <w:t>.2016</w:t>
            </w:r>
          </w:p>
        </w:tc>
        <w:tc>
          <w:tcPr>
            <w:tcW w:w="2040"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39616E" w:rsidRDefault="00BF29E7">
            <w:pPr>
              <w:jc w:val="center"/>
              <w:rPr>
                <w:rFonts w:hint="eastAsia"/>
              </w:rPr>
            </w:pPr>
            <w:r>
              <w:rPr>
                <w:rFonts w:ascii="Times New Roman" w:eastAsia="Times New Roman" w:hAnsi="Times New Roman" w:cs="Times New Roman"/>
                <w:b/>
                <w:bCs/>
                <w:color w:val="000000"/>
                <w:sz w:val="16"/>
                <w:szCs w:val="16"/>
                <w:lang w:eastAsia="pl-PL"/>
              </w:rPr>
              <w:t>30.06</w:t>
            </w:r>
            <w:r w:rsidR="00DF20C4">
              <w:rPr>
                <w:rFonts w:ascii="Times New Roman" w:eastAsia="Times New Roman" w:hAnsi="Times New Roman" w:cs="Times New Roman"/>
                <w:b/>
                <w:bCs/>
                <w:color w:val="000000"/>
                <w:sz w:val="16"/>
                <w:szCs w:val="16"/>
                <w:lang w:eastAsia="pl-PL"/>
              </w:rPr>
              <w:t>.2015</w:t>
            </w:r>
          </w:p>
        </w:tc>
      </w:tr>
      <w:tr w:rsidR="0039616E">
        <w:trPr>
          <w:trHeight w:val="570"/>
        </w:trPr>
        <w:tc>
          <w:tcPr>
            <w:tcW w:w="6463" w:type="dxa"/>
            <w:tcBorders>
              <w:top w:val="double" w:sz="6" w:space="0" w:color="00000A"/>
              <w:left w:val="double" w:sz="6" w:space="0" w:color="00000A"/>
              <w:bottom w:val="single" w:sz="4" w:space="0" w:color="00000A"/>
            </w:tcBorders>
            <w:shd w:val="clear" w:color="auto" w:fill="FFFFFF"/>
            <w:vAlign w:val="center"/>
          </w:tcPr>
          <w:p w:rsidR="0039616E" w:rsidRPr="00743884" w:rsidRDefault="00DF20C4">
            <w:pPr>
              <w:rPr>
                <w:rFonts w:ascii="Times New Roman" w:eastAsia="Times New Roman" w:hAnsi="Times New Roman" w:cs="Times New Roman"/>
                <w:color w:val="000000"/>
                <w:sz w:val="18"/>
                <w:szCs w:val="18"/>
                <w:lang w:val="en-US" w:eastAsia="pl-PL"/>
              </w:rPr>
            </w:pPr>
            <w:r>
              <w:rPr>
                <w:rFonts w:ascii="Times New Roman" w:eastAsia="Times New Roman" w:hAnsi="Times New Roman" w:cs="Times New Roman"/>
                <w:color w:val="000000"/>
                <w:sz w:val="18"/>
                <w:szCs w:val="18"/>
                <w:lang w:val="en-GB" w:eastAsia="pl-PL"/>
              </w:rPr>
              <w:t>A. With unlimited negotiability, listed (balance sheet value)</w:t>
            </w:r>
          </w:p>
        </w:tc>
        <w:tc>
          <w:tcPr>
            <w:tcW w:w="1585"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0,00</w:t>
            </w:r>
          </w:p>
        </w:tc>
        <w:tc>
          <w:tcPr>
            <w:tcW w:w="204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Times New Roman" w:eastAsia="Times New Roman" w:hAnsi="Times New Roman" w:cs="Times New Roman"/>
                <w:color w:val="000000"/>
                <w:sz w:val="18"/>
                <w:szCs w:val="18"/>
                <w:lang w:eastAsia="pl-PL"/>
              </w:rPr>
              <w:t>0,00</w:t>
            </w:r>
          </w:p>
        </w:tc>
      </w:tr>
      <w:tr w:rsidR="0039616E">
        <w:trPr>
          <w:trHeight w:val="540"/>
        </w:trPr>
        <w:tc>
          <w:tcPr>
            <w:tcW w:w="6463" w:type="dxa"/>
            <w:tcBorders>
              <w:top w:val="single" w:sz="4" w:space="0" w:color="00000A"/>
              <w:left w:val="double" w:sz="6" w:space="0" w:color="00000A"/>
              <w:bottom w:val="single" w:sz="4" w:space="0" w:color="00000A"/>
            </w:tcBorders>
            <w:shd w:val="clear" w:color="auto" w:fill="FFFFFF"/>
            <w:vAlign w:val="center"/>
          </w:tcPr>
          <w:p w:rsidR="0039616E" w:rsidRPr="00743884" w:rsidRDefault="00DF20C4">
            <w:pPr>
              <w:rPr>
                <w:rFonts w:ascii="Times New Roman" w:eastAsia="Times New Roman" w:hAnsi="Times New Roman" w:cs="Times New Roman"/>
                <w:color w:val="000000"/>
                <w:sz w:val="18"/>
                <w:szCs w:val="18"/>
                <w:lang w:val="en-US" w:eastAsia="pl-PL"/>
              </w:rPr>
            </w:pPr>
            <w:r>
              <w:rPr>
                <w:rFonts w:ascii="Times New Roman" w:eastAsia="Times New Roman" w:hAnsi="Times New Roman" w:cs="Times New Roman"/>
                <w:color w:val="000000"/>
                <w:sz w:val="18"/>
                <w:szCs w:val="18"/>
                <w:lang w:val="en-GB" w:eastAsia="pl-PL"/>
              </w:rPr>
              <w:t>B. With unlimited negotiability,  in the OTC market (balance sheet value)</w:t>
            </w:r>
          </w:p>
        </w:tc>
        <w:tc>
          <w:tcPr>
            <w:tcW w:w="1585"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0,00</w:t>
            </w:r>
          </w:p>
        </w:tc>
        <w:tc>
          <w:tcPr>
            <w:tcW w:w="204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Times New Roman" w:eastAsia="Times New Roman" w:hAnsi="Times New Roman" w:cs="Times New Roman"/>
                <w:color w:val="000000"/>
                <w:sz w:val="18"/>
                <w:szCs w:val="18"/>
                <w:lang w:eastAsia="pl-PL"/>
              </w:rPr>
              <w:t>0,00</w:t>
            </w:r>
          </w:p>
        </w:tc>
      </w:tr>
      <w:tr w:rsidR="0039616E">
        <w:trPr>
          <w:trHeight w:val="585"/>
        </w:trPr>
        <w:tc>
          <w:tcPr>
            <w:tcW w:w="6463" w:type="dxa"/>
            <w:tcBorders>
              <w:top w:val="single" w:sz="4" w:space="0" w:color="00000A"/>
              <w:left w:val="double" w:sz="6" w:space="0" w:color="00000A"/>
              <w:bottom w:val="single" w:sz="4" w:space="0" w:color="00000A"/>
            </w:tcBorders>
            <w:shd w:val="clear" w:color="auto" w:fill="FFFFFF"/>
            <w:vAlign w:val="center"/>
          </w:tcPr>
          <w:p w:rsidR="0039616E" w:rsidRPr="00743884" w:rsidRDefault="00DF20C4">
            <w:pPr>
              <w:rPr>
                <w:rFonts w:ascii="Times New Roman" w:eastAsia="Times New Roman" w:hAnsi="Times New Roman" w:cs="Times New Roman"/>
                <w:color w:val="000000"/>
                <w:sz w:val="18"/>
                <w:szCs w:val="18"/>
                <w:lang w:val="en-US" w:eastAsia="pl-PL"/>
              </w:rPr>
            </w:pPr>
            <w:r>
              <w:rPr>
                <w:rFonts w:ascii="Times New Roman" w:eastAsia="Times New Roman" w:hAnsi="Times New Roman" w:cs="Times New Roman"/>
                <w:color w:val="000000"/>
                <w:sz w:val="18"/>
                <w:szCs w:val="18"/>
                <w:lang w:val="en-GB" w:eastAsia="pl-PL"/>
              </w:rPr>
              <w:t>C. With unlimited negotiability, not in the OTC market (balance sheet value)</w:t>
            </w:r>
          </w:p>
        </w:tc>
        <w:tc>
          <w:tcPr>
            <w:tcW w:w="1585"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1 656,46</w:t>
            </w:r>
          </w:p>
        </w:tc>
        <w:tc>
          <w:tcPr>
            <w:tcW w:w="204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Times New Roman" w:eastAsia="Times New Roman" w:hAnsi="Times New Roman" w:cs="Times New Roman"/>
                <w:color w:val="000000"/>
                <w:sz w:val="18"/>
                <w:szCs w:val="18"/>
                <w:lang w:eastAsia="pl-PL"/>
              </w:rPr>
              <w:t>1 656,46</w:t>
            </w:r>
          </w:p>
        </w:tc>
      </w:tr>
      <w:tr w:rsidR="0039616E">
        <w:trPr>
          <w:trHeight w:val="315"/>
        </w:trPr>
        <w:tc>
          <w:tcPr>
            <w:tcW w:w="6463" w:type="dxa"/>
            <w:tcBorders>
              <w:top w:val="single" w:sz="4" w:space="0" w:color="00000A"/>
              <w:left w:val="double" w:sz="6" w:space="0" w:color="00000A"/>
              <w:bottom w:val="single" w:sz="4" w:space="0" w:color="00000A"/>
            </w:tcBorders>
            <w:shd w:val="clear" w:color="auto" w:fill="FFFFFF"/>
            <w:vAlign w:val="center"/>
          </w:tcPr>
          <w:p w:rsidR="0039616E" w:rsidRPr="00743884" w:rsidRDefault="00DF20C4">
            <w:pPr>
              <w:rPr>
                <w:rFonts w:ascii="Times New Roman" w:eastAsia="Times New Roman" w:hAnsi="Times New Roman" w:cs="Times New Roman"/>
                <w:color w:val="000000"/>
                <w:sz w:val="18"/>
                <w:szCs w:val="18"/>
                <w:lang w:val="en-US" w:eastAsia="pl-PL"/>
              </w:rPr>
            </w:pPr>
            <w:r>
              <w:rPr>
                <w:rFonts w:ascii="Times New Roman" w:eastAsia="Times New Roman" w:hAnsi="Times New Roman" w:cs="Times New Roman"/>
                <w:color w:val="000000"/>
                <w:sz w:val="18"/>
                <w:szCs w:val="18"/>
                <w:lang w:val="en-GB" w:eastAsia="pl-PL"/>
              </w:rPr>
              <w:t xml:space="preserve">     a) shares (balance sheet value):</w:t>
            </w:r>
          </w:p>
        </w:tc>
        <w:tc>
          <w:tcPr>
            <w:tcW w:w="1585"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1 656,46</w:t>
            </w:r>
          </w:p>
        </w:tc>
        <w:tc>
          <w:tcPr>
            <w:tcW w:w="204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Times New Roman" w:eastAsia="Times New Roman" w:hAnsi="Times New Roman" w:cs="Times New Roman"/>
                <w:color w:val="000000"/>
                <w:sz w:val="18"/>
                <w:szCs w:val="18"/>
                <w:lang w:eastAsia="pl-PL"/>
              </w:rPr>
              <w:t>1 656,46</w:t>
            </w:r>
          </w:p>
        </w:tc>
      </w:tr>
      <w:tr w:rsidR="0039616E">
        <w:trPr>
          <w:trHeight w:val="315"/>
        </w:trPr>
        <w:tc>
          <w:tcPr>
            <w:tcW w:w="6463" w:type="dxa"/>
            <w:tcBorders>
              <w:top w:val="single" w:sz="4" w:space="0" w:color="00000A"/>
              <w:left w:val="double" w:sz="6" w:space="0" w:color="00000A"/>
              <w:bottom w:val="single" w:sz="4" w:space="0" w:color="00000A"/>
            </w:tcBorders>
            <w:shd w:val="clear" w:color="auto" w:fill="FFFFFF"/>
            <w:vAlign w:val="center"/>
          </w:tcPr>
          <w:p w:rsidR="0039616E" w:rsidRPr="00743884" w:rsidRDefault="00DF20C4">
            <w:pPr>
              <w:rPr>
                <w:rFonts w:ascii="Times New Roman" w:eastAsia="Times New Roman" w:hAnsi="Times New Roman" w:cs="Times New Roman"/>
                <w:color w:val="000000"/>
                <w:sz w:val="18"/>
                <w:szCs w:val="18"/>
                <w:lang w:val="en-US" w:eastAsia="pl-PL"/>
              </w:rPr>
            </w:pPr>
            <w:r>
              <w:rPr>
                <w:rFonts w:ascii="Times New Roman" w:eastAsia="Times New Roman" w:hAnsi="Times New Roman" w:cs="Times New Roman"/>
                <w:color w:val="000000"/>
                <w:sz w:val="18"/>
                <w:szCs w:val="18"/>
                <w:lang w:val="en-GB" w:eastAsia="pl-PL"/>
              </w:rPr>
              <w:t xml:space="preserve">     b) bonds (balance sheet value):</w:t>
            </w:r>
          </w:p>
        </w:tc>
        <w:tc>
          <w:tcPr>
            <w:tcW w:w="1585"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0,00</w:t>
            </w:r>
          </w:p>
        </w:tc>
        <w:tc>
          <w:tcPr>
            <w:tcW w:w="204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Times New Roman" w:eastAsia="Times New Roman" w:hAnsi="Times New Roman" w:cs="Times New Roman"/>
                <w:color w:val="000000"/>
                <w:sz w:val="18"/>
                <w:szCs w:val="18"/>
                <w:lang w:eastAsia="pl-PL"/>
              </w:rPr>
              <w:t>0,00</w:t>
            </w:r>
          </w:p>
        </w:tc>
      </w:tr>
      <w:tr w:rsidR="0039616E">
        <w:trPr>
          <w:trHeight w:val="315"/>
        </w:trPr>
        <w:tc>
          <w:tcPr>
            <w:tcW w:w="6463" w:type="dxa"/>
            <w:tcBorders>
              <w:top w:val="single" w:sz="4" w:space="0" w:color="00000A"/>
              <w:left w:val="double" w:sz="6" w:space="0" w:color="00000A"/>
              <w:bottom w:val="single" w:sz="4" w:space="0" w:color="00000A"/>
            </w:tcBorders>
            <w:shd w:val="clear" w:color="auto" w:fill="FFFFFF"/>
            <w:vAlign w:val="center"/>
          </w:tcPr>
          <w:p w:rsidR="0039616E" w:rsidRPr="00743884" w:rsidRDefault="00DF20C4">
            <w:pPr>
              <w:rPr>
                <w:rFonts w:ascii="Times New Roman" w:eastAsia="Times New Roman" w:hAnsi="Times New Roman" w:cs="Times New Roman"/>
                <w:color w:val="000000"/>
                <w:sz w:val="18"/>
                <w:szCs w:val="18"/>
                <w:lang w:val="en-US" w:eastAsia="pl-PL"/>
              </w:rPr>
            </w:pPr>
            <w:r>
              <w:rPr>
                <w:rFonts w:ascii="Times New Roman" w:eastAsia="Times New Roman" w:hAnsi="Times New Roman" w:cs="Times New Roman"/>
                <w:color w:val="000000"/>
                <w:sz w:val="18"/>
                <w:szCs w:val="18"/>
                <w:lang w:val="en-GB" w:eastAsia="pl-PL"/>
              </w:rPr>
              <w:t xml:space="preserve">     c) other – by nature  (balance sheet value):</w:t>
            </w:r>
          </w:p>
        </w:tc>
        <w:tc>
          <w:tcPr>
            <w:tcW w:w="1585"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0,00</w:t>
            </w:r>
          </w:p>
        </w:tc>
        <w:tc>
          <w:tcPr>
            <w:tcW w:w="204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Times New Roman" w:eastAsia="Times New Roman" w:hAnsi="Times New Roman" w:cs="Times New Roman"/>
                <w:color w:val="000000"/>
                <w:sz w:val="18"/>
                <w:szCs w:val="18"/>
                <w:lang w:eastAsia="pl-PL"/>
              </w:rPr>
              <w:t>0,00</w:t>
            </w:r>
          </w:p>
        </w:tc>
      </w:tr>
      <w:tr w:rsidR="0039616E">
        <w:trPr>
          <w:trHeight w:val="315"/>
        </w:trPr>
        <w:tc>
          <w:tcPr>
            <w:tcW w:w="6463" w:type="dxa"/>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val="en-GB" w:eastAsia="pl-PL"/>
              </w:rPr>
              <w:t xml:space="preserve">       c1) loans granted</w:t>
            </w:r>
          </w:p>
        </w:tc>
        <w:tc>
          <w:tcPr>
            <w:tcW w:w="1585"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0,00</w:t>
            </w:r>
          </w:p>
        </w:tc>
        <w:tc>
          <w:tcPr>
            <w:tcW w:w="204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Times New Roman" w:eastAsia="Times New Roman" w:hAnsi="Times New Roman" w:cs="Times New Roman"/>
                <w:color w:val="000000"/>
                <w:sz w:val="18"/>
                <w:szCs w:val="18"/>
                <w:lang w:eastAsia="pl-PL"/>
              </w:rPr>
              <w:t>0,00</w:t>
            </w:r>
          </w:p>
        </w:tc>
      </w:tr>
      <w:tr w:rsidR="0039616E">
        <w:trPr>
          <w:trHeight w:val="315"/>
        </w:trPr>
        <w:tc>
          <w:tcPr>
            <w:tcW w:w="6463" w:type="dxa"/>
            <w:tcBorders>
              <w:top w:val="single" w:sz="4" w:space="0" w:color="00000A"/>
              <w:left w:val="double" w:sz="6" w:space="0" w:color="00000A"/>
              <w:bottom w:val="single" w:sz="4" w:space="0" w:color="00000A"/>
            </w:tcBorders>
            <w:shd w:val="clear" w:color="auto" w:fill="FFFFFF"/>
            <w:vAlign w:val="center"/>
          </w:tcPr>
          <w:p w:rsidR="0039616E" w:rsidRPr="00743884" w:rsidRDefault="00DF20C4">
            <w:pPr>
              <w:rPr>
                <w:rFonts w:ascii="Times New Roman" w:eastAsia="Times New Roman" w:hAnsi="Times New Roman" w:cs="Times New Roman"/>
                <w:color w:val="000000"/>
                <w:sz w:val="18"/>
                <w:szCs w:val="18"/>
                <w:lang w:val="en-US" w:eastAsia="pl-PL"/>
              </w:rPr>
            </w:pPr>
            <w:r>
              <w:rPr>
                <w:rFonts w:ascii="Times New Roman" w:eastAsia="Times New Roman" w:hAnsi="Times New Roman" w:cs="Times New Roman"/>
                <w:color w:val="000000"/>
                <w:sz w:val="18"/>
                <w:szCs w:val="18"/>
                <w:lang w:val="en-GB" w:eastAsia="pl-PL"/>
              </w:rPr>
              <w:t>D. With limited negotiability  (balance sheet value)</w:t>
            </w:r>
          </w:p>
        </w:tc>
        <w:tc>
          <w:tcPr>
            <w:tcW w:w="1585"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0,00</w:t>
            </w:r>
          </w:p>
        </w:tc>
        <w:tc>
          <w:tcPr>
            <w:tcW w:w="204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Times New Roman" w:eastAsia="Times New Roman" w:hAnsi="Times New Roman" w:cs="Times New Roman"/>
                <w:color w:val="000000"/>
                <w:sz w:val="18"/>
                <w:szCs w:val="18"/>
                <w:lang w:eastAsia="pl-PL"/>
              </w:rPr>
              <w:t>0,00</w:t>
            </w:r>
          </w:p>
        </w:tc>
      </w:tr>
      <w:tr w:rsidR="0039616E">
        <w:trPr>
          <w:trHeight w:val="315"/>
        </w:trPr>
        <w:tc>
          <w:tcPr>
            <w:tcW w:w="6463" w:type="dxa"/>
            <w:tcBorders>
              <w:top w:val="single" w:sz="4" w:space="0" w:color="00000A"/>
              <w:left w:val="double" w:sz="6" w:space="0" w:color="00000A"/>
              <w:bottom w:val="single" w:sz="4" w:space="0" w:color="00000A"/>
            </w:tcBorders>
            <w:shd w:val="clear" w:color="auto" w:fill="FFFFFF"/>
            <w:vAlign w:val="center"/>
          </w:tcPr>
          <w:p w:rsidR="0039616E" w:rsidRPr="00743884" w:rsidRDefault="00DF20C4">
            <w:pPr>
              <w:rPr>
                <w:rFonts w:ascii="Times New Roman" w:eastAsia="Times New Roman" w:hAnsi="Times New Roman" w:cs="Times New Roman"/>
                <w:color w:val="000000"/>
                <w:sz w:val="18"/>
                <w:szCs w:val="18"/>
                <w:lang w:val="en-US" w:eastAsia="pl-PL"/>
              </w:rPr>
            </w:pPr>
            <w:r>
              <w:rPr>
                <w:rFonts w:ascii="Times New Roman" w:eastAsia="Times New Roman" w:hAnsi="Times New Roman" w:cs="Times New Roman"/>
                <w:color w:val="000000"/>
                <w:sz w:val="18"/>
                <w:szCs w:val="18"/>
                <w:lang w:val="en-GB" w:eastAsia="pl-PL"/>
              </w:rPr>
              <w:t>Total  balance, at purchase price/ acquisition cost</w:t>
            </w:r>
          </w:p>
        </w:tc>
        <w:tc>
          <w:tcPr>
            <w:tcW w:w="1585"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1 656,46</w:t>
            </w:r>
          </w:p>
        </w:tc>
        <w:tc>
          <w:tcPr>
            <w:tcW w:w="204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Times New Roman" w:eastAsia="Times New Roman" w:hAnsi="Times New Roman" w:cs="Times New Roman"/>
                <w:color w:val="000000"/>
                <w:sz w:val="18"/>
                <w:szCs w:val="18"/>
                <w:lang w:eastAsia="pl-PL"/>
              </w:rPr>
              <w:t>1 656,46</w:t>
            </w:r>
          </w:p>
        </w:tc>
      </w:tr>
      <w:tr w:rsidR="0039616E" w:rsidTr="00BF29E7">
        <w:trPr>
          <w:trHeight w:val="315"/>
        </w:trPr>
        <w:tc>
          <w:tcPr>
            <w:tcW w:w="6463" w:type="dxa"/>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val="en-GB" w:eastAsia="pl-PL"/>
              </w:rPr>
              <w:t>Total opening balance</w:t>
            </w:r>
          </w:p>
        </w:tc>
        <w:tc>
          <w:tcPr>
            <w:tcW w:w="1585"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1 656,46</w:t>
            </w:r>
          </w:p>
        </w:tc>
        <w:tc>
          <w:tcPr>
            <w:tcW w:w="204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Times New Roman" w:eastAsia="Times New Roman" w:hAnsi="Times New Roman" w:cs="Times New Roman"/>
                <w:color w:val="000000"/>
                <w:sz w:val="18"/>
                <w:szCs w:val="18"/>
                <w:lang w:eastAsia="pl-PL"/>
              </w:rPr>
              <w:t>1 656,46</w:t>
            </w:r>
          </w:p>
        </w:tc>
      </w:tr>
      <w:tr w:rsidR="0039616E" w:rsidTr="00BF29E7">
        <w:trPr>
          <w:trHeight w:val="315"/>
        </w:trPr>
        <w:tc>
          <w:tcPr>
            <w:tcW w:w="6463" w:type="dxa"/>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val="en-GB" w:eastAsia="pl-PL"/>
              </w:rPr>
              <w:t>Total adjustments</w:t>
            </w:r>
          </w:p>
        </w:tc>
        <w:tc>
          <w:tcPr>
            <w:tcW w:w="1585" w:type="dxa"/>
            <w:tcBorders>
              <w:top w:val="single" w:sz="4" w:space="0" w:color="00000A"/>
              <w:left w:val="single" w:sz="4" w:space="0" w:color="00000A"/>
              <w:bottom w:val="single" w:sz="4" w:space="0" w:color="auto"/>
            </w:tcBorders>
            <w:shd w:val="clear" w:color="auto" w:fill="FFFFFF"/>
            <w:vAlign w:val="center"/>
          </w:tcPr>
          <w:p w:rsidR="0039616E" w:rsidRDefault="00DF20C4">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0,00</w:t>
            </w:r>
          </w:p>
        </w:tc>
        <w:tc>
          <w:tcPr>
            <w:tcW w:w="2040" w:type="dxa"/>
            <w:tcBorders>
              <w:top w:val="single" w:sz="4" w:space="0" w:color="00000A"/>
              <w:left w:val="double" w:sz="6" w:space="0" w:color="00000A"/>
              <w:bottom w:val="single" w:sz="4" w:space="0" w:color="auto"/>
              <w:right w:val="double" w:sz="6" w:space="0" w:color="00000A"/>
            </w:tcBorders>
            <w:shd w:val="clear" w:color="auto" w:fill="FFFFFF"/>
            <w:vAlign w:val="center"/>
          </w:tcPr>
          <w:p w:rsidR="0039616E" w:rsidRDefault="00DF20C4">
            <w:pPr>
              <w:jc w:val="right"/>
              <w:rPr>
                <w:rFonts w:hint="eastAsia"/>
              </w:rPr>
            </w:pPr>
            <w:r>
              <w:rPr>
                <w:rFonts w:ascii="Times New Roman" w:eastAsia="Times New Roman" w:hAnsi="Times New Roman" w:cs="Times New Roman"/>
                <w:color w:val="000000"/>
                <w:sz w:val="18"/>
                <w:szCs w:val="18"/>
                <w:lang w:eastAsia="pl-PL"/>
              </w:rPr>
              <w:t>0,00</w:t>
            </w:r>
          </w:p>
        </w:tc>
      </w:tr>
      <w:tr w:rsidR="0039616E" w:rsidTr="00BF29E7">
        <w:trPr>
          <w:trHeight w:val="330"/>
        </w:trPr>
        <w:tc>
          <w:tcPr>
            <w:tcW w:w="6463" w:type="dxa"/>
            <w:tcBorders>
              <w:top w:val="single" w:sz="4" w:space="0" w:color="00000A"/>
              <w:left w:val="double" w:sz="6" w:space="0" w:color="00000A"/>
              <w:bottom w:val="double" w:sz="6" w:space="0" w:color="00000A"/>
            </w:tcBorders>
            <w:shd w:val="clear" w:color="auto" w:fill="FFFFFF"/>
            <w:vAlign w:val="center"/>
          </w:tcPr>
          <w:p w:rsidR="0039616E" w:rsidRDefault="00DF20C4">
            <w:pPr>
              <w:rPr>
                <w:rFonts w:ascii="Times New Roman" w:eastAsia="Times New Roman" w:hAnsi="Times New Roman" w:cs="Times New Roman"/>
                <w:b/>
                <w:bCs/>
                <w:color w:val="000000"/>
                <w:sz w:val="18"/>
                <w:szCs w:val="18"/>
                <w:lang w:eastAsia="pl-PL"/>
              </w:rPr>
            </w:pPr>
            <w:r>
              <w:rPr>
                <w:rFonts w:ascii="Times New Roman" w:eastAsia="Times New Roman" w:hAnsi="Times New Roman" w:cs="Times New Roman"/>
                <w:b/>
                <w:bCs/>
                <w:color w:val="000000"/>
                <w:sz w:val="18"/>
                <w:szCs w:val="18"/>
                <w:lang w:val="en-GB" w:eastAsia="pl-PL"/>
              </w:rPr>
              <w:t>Total balance sheet value</w:t>
            </w:r>
          </w:p>
        </w:tc>
        <w:tc>
          <w:tcPr>
            <w:tcW w:w="1585" w:type="dxa"/>
            <w:tcBorders>
              <w:top w:val="single" w:sz="4" w:space="0" w:color="auto"/>
              <w:left w:val="single" w:sz="4" w:space="0" w:color="00000A"/>
              <w:bottom w:val="double" w:sz="6" w:space="0" w:color="00000A"/>
            </w:tcBorders>
            <w:shd w:val="clear" w:color="auto" w:fill="FFFFFF"/>
            <w:vAlign w:val="center"/>
          </w:tcPr>
          <w:p w:rsidR="0039616E" w:rsidRDefault="00DF20C4">
            <w:pPr>
              <w:jc w:val="right"/>
              <w:rPr>
                <w:rFonts w:ascii="Times New Roman" w:eastAsia="Times New Roman" w:hAnsi="Times New Roman" w:cs="Times New Roman"/>
                <w:b/>
                <w:bCs/>
                <w:color w:val="000000"/>
                <w:sz w:val="18"/>
                <w:szCs w:val="18"/>
                <w:lang w:eastAsia="pl-PL"/>
              </w:rPr>
            </w:pPr>
            <w:r>
              <w:rPr>
                <w:rFonts w:ascii="Times New Roman" w:eastAsia="Times New Roman" w:hAnsi="Times New Roman" w:cs="Times New Roman"/>
                <w:b/>
                <w:bCs/>
                <w:color w:val="000000"/>
                <w:sz w:val="18"/>
                <w:szCs w:val="18"/>
                <w:lang w:eastAsia="pl-PL"/>
              </w:rPr>
              <w:t>1 656,46</w:t>
            </w:r>
          </w:p>
        </w:tc>
        <w:tc>
          <w:tcPr>
            <w:tcW w:w="2040" w:type="dxa"/>
            <w:tcBorders>
              <w:top w:val="single" w:sz="4" w:space="0" w:color="auto"/>
              <w:left w:val="double" w:sz="6" w:space="0" w:color="00000A"/>
              <w:bottom w:val="double" w:sz="6" w:space="0" w:color="00000A"/>
              <w:right w:val="double" w:sz="6" w:space="0" w:color="00000A"/>
            </w:tcBorders>
            <w:shd w:val="clear" w:color="auto" w:fill="FFFFFF"/>
            <w:vAlign w:val="center"/>
          </w:tcPr>
          <w:p w:rsidR="0039616E" w:rsidRDefault="00DF20C4">
            <w:pPr>
              <w:jc w:val="right"/>
              <w:rPr>
                <w:rFonts w:hint="eastAsia"/>
              </w:rPr>
            </w:pPr>
            <w:r>
              <w:rPr>
                <w:rFonts w:ascii="Times New Roman" w:eastAsia="Times New Roman" w:hAnsi="Times New Roman" w:cs="Times New Roman"/>
                <w:b/>
                <w:bCs/>
                <w:color w:val="000000"/>
                <w:sz w:val="18"/>
                <w:szCs w:val="18"/>
                <w:lang w:eastAsia="pl-PL"/>
              </w:rPr>
              <w:t>1 656,46</w:t>
            </w:r>
          </w:p>
        </w:tc>
      </w:tr>
    </w:tbl>
    <w:p w:rsidR="0039616E" w:rsidRDefault="0039616E">
      <w:pPr>
        <w:jc w:val="both"/>
        <w:rPr>
          <w:rFonts w:ascii="Times New Roman" w:hAnsi="Times New Roman" w:cs="Times New Roman"/>
          <w:lang w:val="en-GB"/>
        </w:rPr>
      </w:pPr>
    </w:p>
    <w:p w:rsidR="0039616E" w:rsidRDefault="00DF20C4">
      <w:pPr>
        <w:jc w:val="both"/>
        <w:rPr>
          <w:rFonts w:ascii="Times New Roman" w:hAnsi="Times New Roman" w:cs="Times New Roman"/>
          <w:lang w:val="en-GB"/>
        </w:rPr>
      </w:pPr>
      <w:r>
        <w:rPr>
          <w:rFonts w:ascii="Times New Roman" w:hAnsi="Times New Roman" w:cs="Times New Roman"/>
          <w:b/>
          <w:bCs/>
          <w:lang w:val="en-GB"/>
        </w:rPr>
        <w:t>Note 4.7 Granted long-term loans</w:t>
      </w:r>
    </w:p>
    <w:p w:rsidR="0039616E" w:rsidRDefault="0039616E">
      <w:pPr>
        <w:jc w:val="both"/>
        <w:rPr>
          <w:rFonts w:ascii="Times New Roman" w:hAnsi="Times New Roman" w:cs="Times New Roman"/>
          <w:lang w:val="en-GB"/>
        </w:rPr>
      </w:pPr>
    </w:p>
    <w:p w:rsidR="0039616E" w:rsidRDefault="00DF20C4">
      <w:pPr>
        <w:jc w:val="both"/>
        <w:rPr>
          <w:rFonts w:ascii="Times New Roman" w:hAnsi="Times New Roman" w:cs="Times New Roman"/>
          <w:lang w:val="en-GB"/>
        </w:rPr>
      </w:pPr>
      <w:r>
        <w:rPr>
          <w:rFonts w:ascii="Times New Roman" w:hAnsi="Times New Roman" w:cs="Times New Roman"/>
          <w:lang w:val="en-GB"/>
        </w:rPr>
        <w:t>On June 30</w:t>
      </w:r>
      <w:r>
        <w:rPr>
          <w:rFonts w:ascii="Times New Roman" w:hAnsi="Times New Roman" w:cs="Times New Roman"/>
          <w:vertAlign w:val="superscript"/>
          <w:lang w:val="en-GB"/>
        </w:rPr>
        <w:t>th</w:t>
      </w:r>
      <w:r>
        <w:rPr>
          <w:rFonts w:ascii="Times New Roman" w:hAnsi="Times New Roman" w:cs="Times New Roman"/>
          <w:lang w:val="en-GB"/>
        </w:rPr>
        <w:t xml:space="preserve">  2016 as well as on  June 30</w:t>
      </w:r>
      <w:r>
        <w:rPr>
          <w:rFonts w:ascii="Times New Roman" w:hAnsi="Times New Roman" w:cs="Times New Roman"/>
          <w:vertAlign w:val="superscript"/>
          <w:lang w:val="en-GB"/>
        </w:rPr>
        <w:t>th</w:t>
      </w:r>
      <w:r>
        <w:rPr>
          <w:rFonts w:ascii="Times New Roman" w:hAnsi="Times New Roman" w:cs="Times New Roman"/>
          <w:lang w:val="en-GB"/>
        </w:rPr>
        <w:t xml:space="preserve">  2015  the Company had no long-term loans.</w:t>
      </w:r>
    </w:p>
    <w:p w:rsidR="0039616E" w:rsidRDefault="0039616E">
      <w:pPr>
        <w:jc w:val="both"/>
        <w:rPr>
          <w:rFonts w:ascii="Times New Roman" w:hAnsi="Times New Roman" w:cs="Times New Roman"/>
          <w:lang w:val="en-GB"/>
        </w:rPr>
      </w:pPr>
    </w:p>
    <w:p w:rsidR="0039616E" w:rsidRDefault="00DF20C4">
      <w:pPr>
        <w:jc w:val="both"/>
        <w:rPr>
          <w:rFonts w:ascii="Times New Roman" w:hAnsi="Times New Roman" w:cs="Times New Roman"/>
          <w:lang w:val="en-GB"/>
        </w:rPr>
      </w:pPr>
      <w:r>
        <w:rPr>
          <w:rFonts w:ascii="Times New Roman" w:hAnsi="Times New Roman" w:cs="Times New Roman"/>
          <w:b/>
          <w:bCs/>
          <w:lang w:val="en-GB"/>
        </w:rPr>
        <w:t>Note 4.8 Other long-term investments</w:t>
      </w:r>
    </w:p>
    <w:p w:rsidR="0039616E" w:rsidRDefault="00DF20C4">
      <w:pPr>
        <w:jc w:val="both"/>
        <w:rPr>
          <w:rFonts w:ascii="Times New Roman" w:hAnsi="Times New Roman" w:cs="Times New Roman"/>
          <w:lang w:val="en-GB"/>
        </w:rPr>
      </w:pPr>
      <w:r>
        <w:rPr>
          <w:rFonts w:ascii="Times New Roman" w:hAnsi="Times New Roman" w:cs="Times New Roman"/>
          <w:lang w:val="en-GB"/>
        </w:rPr>
        <w:t>On June 30</w:t>
      </w:r>
      <w:r>
        <w:rPr>
          <w:rFonts w:ascii="Times New Roman" w:hAnsi="Times New Roman" w:cs="Times New Roman"/>
          <w:vertAlign w:val="superscript"/>
          <w:lang w:val="en-GB"/>
        </w:rPr>
        <w:t>th</w:t>
      </w:r>
      <w:r>
        <w:rPr>
          <w:rFonts w:ascii="Times New Roman" w:hAnsi="Times New Roman" w:cs="Times New Roman"/>
          <w:lang w:val="en-GB"/>
        </w:rPr>
        <w:t xml:space="preserve">  2016 as well as on  June 30</w:t>
      </w:r>
      <w:r>
        <w:rPr>
          <w:rFonts w:ascii="Times New Roman" w:hAnsi="Times New Roman" w:cs="Times New Roman"/>
          <w:vertAlign w:val="superscript"/>
          <w:lang w:val="en-GB"/>
        </w:rPr>
        <w:t>th</w:t>
      </w:r>
      <w:r>
        <w:rPr>
          <w:rFonts w:ascii="Times New Roman" w:hAnsi="Times New Roman" w:cs="Times New Roman"/>
          <w:lang w:val="en-GB"/>
        </w:rPr>
        <w:t xml:space="preserve">   2015  the Company had no other long-term investments.</w:t>
      </w:r>
    </w:p>
    <w:p w:rsidR="0039616E" w:rsidRDefault="0039616E">
      <w:pPr>
        <w:jc w:val="both"/>
        <w:rPr>
          <w:rFonts w:ascii="Times New Roman" w:hAnsi="Times New Roman" w:cs="Times New Roman"/>
          <w:lang w:val="en-GB"/>
        </w:rPr>
      </w:pPr>
    </w:p>
    <w:p w:rsidR="0039616E" w:rsidRPr="00743884" w:rsidRDefault="00DF20C4">
      <w:pPr>
        <w:jc w:val="both"/>
        <w:rPr>
          <w:rFonts w:hint="eastAsia"/>
          <w:lang w:val="en-US"/>
        </w:rPr>
      </w:pPr>
      <w:r>
        <w:rPr>
          <w:rFonts w:ascii="Times New Roman" w:hAnsi="Times New Roman" w:cs="Times New Roman"/>
          <w:b/>
          <w:bCs/>
          <w:lang w:val="en-GB"/>
        </w:rPr>
        <w:t xml:space="preserve">Note 5.1 Change in the assets balance due to deferred income tax </w:t>
      </w:r>
    </w:p>
    <w:p w:rsidR="0039616E" w:rsidRPr="00743884" w:rsidRDefault="0039616E">
      <w:pPr>
        <w:jc w:val="both"/>
        <w:rPr>
          <w:rFonts w:hint="eastAsia"/>
          <w:lang w:val="en-US"/>
        </w:rPr>
      </w:pPr>
    </w:p>
    <w:p w:rsidR="0039616E" w:rsidRDefault="00DF20C4">
      <w:pPr>
        <w:jc w:val="both"/>
        <w:rPr>
          <w:rFonts w:ascii="Times New Roman" w:hAnsi="Times New Roman" w:cs="Times New Roman"/>
          <w:lang w:val="en-GB"/>
        </w:rPr>
      </w:pPr>
      <w:r>
        <w:rPr>
          <w:rFonts w:ascii="Times New Roman" w:hAnsi="Times New Roman" w:cs="Times New Roman"/>
          <w:lang w:val="en-GB"/>
        </w:rPr>
        <w:t>As of  June 30</w:t>
      </w:r>
      <w:r>
        <w:rPr>
          <w:rFonts w:ascii="Times New Roman" w:hAnsi="Times New Roman" w:cs="Times New Roman"/>
          <w:vertAlign w:val="superscript"/>
          <w:lang w:val="en-GB"/>
        </w:rPr>
        <w:t>th</w:t>
      </w:r>
      <w:r>
        <w:rPr>
          <w:rFonts w:ascii="Times New Roman" w:hAnsi="Times New Roman" w:cs="Times New Roman"/>
          <w:lang w:val="en-GB"/>
        </w:rPr>
        <w:t>, 2016 as well as of  June 30</w:t>
      </w:r>
      <w:r>
        <w:rPr>
          <w:rFonts w:ascii="Times New Roman" w:hAnsi="Times New Roman" w:cs="Times New Roman"/>
          <w:vertAlign w:val="superscript"/>
          <w:lang w:val="en-GB"/>
        </w:rPr>
        <w:t>th</w:t>
      </w:r>
      <w:r>
        <w:rPr>
          <w:rFonts w:ascii="Times New Roman" w:hAnsi="Times New Roman" w:cs="Times New Roman"/>
          <w:lang w:val="en-GB"/>
        </w:rPr>
        <w:t xml:space="preserve">, 2015  the assets due to deferred income tax only comprised temporary differences in the tax value of assets and liabilities. The main title to create provisions for  deferred income tax was the provision for IT infrastructure maintenance the Company holds in order to  ensure proportionality between the revenues from the sale of  access licences and the cost of providing access to services  within the period under subscription. </w:t>
      </w:r>
    </w:p>
    <w:p w:rsidR="0039616E" w:rsidRDefault="0039616E">
      <w:pPr>
        <w:jc w:val="both"/>
        <w:rPr>
          <w:rFonts w:ascii="Times New Roman" w:hAnsi="Times New Roman" w:cs="Times New Roman"/>
          <w:lang w:val="en-GB"/>
        </w:rPr>
      </w:pPr>
    </w:p>
    <w:p w:rsidR="0039616E" w:rsidRDefault="00DF20C4">
      <w:pPr>
        <w:jc w:val="both"/>
        <w:rPr>
          <w:rFonts w:ascii="Times New Roman" w:hAnsi="Times New Roman" w:cs="Times New Roman"/>
          <w:lang w:val="en-GB"/>
        </w:rPr>
      </w:pPr>
      <w:r>
        <w:rPr>
          <w:rFonts w:ascii="Times New Roman" w:hAnsi="Times New Roman" w:cs="Times New Roman"/>
          <w:lang w:val="en-GB"/>
        </w:rPr>
        <w:t xml:space="preserve">It was found unnecessary to create  liability for deferred tax.  </w:t>
      </w:r>
    </w:p>
    <w:p w:rsidR="0039616E" w:rsidRDefault="0039616E">
      <w:pPr>
        <w:jc w:val="both"/>
        <w:rPr>
          <w:rFonts w:ascii="Times New Roman" w:hAnsi="Times New Roman" w:cs="Times New Roman"/>
          <w:lang w:val="en-GB"/>
        </w:rPr>
      </w:pPr>
    </w:p>
    <w:p w:rsidR="0039616E" w:rsidRPr="00743884" w:rsidRDefault="0039616E">
      <w:pPr>
        <w:jc w:val="both"/>
        <w:rPr>
          <w:rFonts w:hint="eastAsia"/>
          <w:lang w:val="en-US"/>
        </w:rPr>
      </w:pPr>
    </w:p>
    <w:p w:rsidR="0039616E" w:rsidRPr="00743884" w:rsidRDefault="0039616E">
      <w:pPr>
        <w:rPr>
          <w:rFonts w:hint="eastAsia"/>
          <w:lang w:val="en-US"/>
        </w:rPr>
      </w:pPr>
    </w:p>
    <w:p w:rsidR="006B17C8" w:rsidRDefault="006B17C8">
      <w:pPr>
        <w:rPr>
          <w:rFonts w:hint="eastAsia"/>
          <w:b/>
          <w:bCs/>
          <w:lang w:val="en-GB"/>
        </w:rPr>
      </w:pPr>
    </w:p>
    <w:p w:rsidR="006B17C8" w:rsidRDefault="006B17C8">
      <w:pPr>
        <w:rPr>
          <w:rFonts w:hint="eastAsia"/>
          <w:b/>
          <w:bCs/>
          <w:lang w:val="en-GB"/>
        </w:rPr>
      </w:pPr>
    </w:p>
    <w:p w:rsidR="006B17C8" w:rsidRDefault="006B17C8">
      <w:pPr>
        <w:rPr>
          <w:rFonts w:hint="eastAsia"/>
          <w:b/>
          <w:bCs/>
          <w:lang w:val="en-GB"/>
        </w:rPr>
      </w:pPr>
    </w:p>
    <w:p w:rsidR="006B17C8" w:rsidRDefault="006B17C8">
      <w:pPr>
        <w:rPr>
          <w:rFonts w:hint="eastAsia"/>
          <w:b/>
          <w:bCs/>
          <w:lang w:val="en-GB"/>
        </w:rPr>
      </w:pPr>
    </w:p>
    <w:p w:rsidR="006B17C8" w:rsidRDefault="006B17C8">
      <w:pPr>
        <w:rPr>
          <w:rFonts w:hint="eastAsia"/>
          <w:b/>
          <w:bCs/>
          <w:lang w:val="en-GB"/>
        </w:rPr>
      </w:pPr>
    </w:p>
    <w:p w:rsidR="006B17C8" w:rsidRDefault="006B17C8">
      <w:pPr>
        <w:rPr>
          <w:rFonts w:hint="eastAsia"/>
          <w:b/>
          <w:bCs/>
          <w:lang w:val="en-GB"/>
        </w:rPr>
      </w:pPr>
    </w:p>
    <w:p w:rsidR="006B17C8" w:rsidRDefault="006B17C8">
      <w:pPr>
        <w:rPr>
          <w:rFonts w:hint="eastAsia"/>
          <w:b/>
          <w:bCs/>
          <w:lang w:val="en-GB"/>
        </w:rPr>
      </w:pPr>
    </w:p>
    <w:p w:rsidR="006B17C8" w:rsidRDefault="006B17C8">
      <w:pPr>
        <w:rPr>
          <w:rFonts w:hint="eastAsia"/>
          <w:b/>
          <w:bCs/>
          <w:lang w:val="en-GB"/>
        </w:rPr>
      </w:pPr>
    </w:p>
    <w:p w:rsidR="006B17C8" w:rsidRDefault="006B17C8">
      <w:pPr>
        <w:rPr>
          <w:rFonts w:hint="eastAsia"/>
          <w:b/>
          <w:bCs/>
          <w:lang w:val="en-GB"/>
        </w:rPr>
      </w:pPr>
    </w:p>
    <w:p w:rsidR="006B17C8" w:rsidRDefault="006B17C8">
      <w:pPr>
        <w:rPr>
          <w:rFonts w:hint="eastAsia"/>
          <w:b/>
          <w:bCs/>
          <w:lang w:val="en-GB"/>
        </w:rPr>
      </w:pPr>
    </w:p>
    <w:p w:rsidR="0039616E" w:rsidRPr="00BF29E7" w:rsidRDefault="00DF20C4">
      <w:pPr>
        <w:rPr>
          <w:rFonts w:hint="eastAsia"/>
          <w:lang w:val="en-GB"/>
        </w:rPr>
      </w:pPr>
      <w:r w:rsidRPr="00BF29E7">
        <w:rPr>
          <w:b/>
          <w:bCs/>
          <w:lang w:val="en-GB"/>
        </w:rPr>
        <w:t xml:space="preserve">Note 5.2 </w:t>
      </w:r>
    </w:p>
    <w:p w:rsidR="0039616E" w:rsidRPr="00BF29E7" w:rsidRDefault="0039616E">
      <w:pPr>
        <w:rPr>
          <w:rFonts w:hint="eastAsia"/>
          <w:lang w:val="en-GB"/>
        </w:rPr>
      </w:pPr>
    </w:p>
    <w:p w:rsidR="0039616E" w:rsidRPr="00BF29E7" w:rsidRDefault="0039616E">
      <w:pPr>
        <w:rPr>
          <w:rFonts w:hint="eastAsia"/>
          <w:lang w:val="en-GB"/>
        </w:rPr>
      </w:pPr>
    </w:p>
    <w:p w:rsidR="0039616E" w:rsidRPr="00BF29E7" w:rsidRDefault="0039616E">
      <w:pPr>
        <w:rPr>
          <w:rFonts w:hint="eastAsia"/>
          <w:lang w:val="en-GB"/>
        </w:rPr>
      </w:pPr>
    </w:p>
    <w:tbl>
      <w:tblPr>
        <w:tblW w:w="0" w:type="auto"/>
        <w:tblInd w:w="-63" w:type="dxa"/>
        <w:tblLayout w:type="fixed"/>
        <w:tblCellMar>
          <w:left w:w="70" w:type="dxa"/>
          <w:right w:w="70" w:type="dxa"/>
        </w:tblCellMar>
        <w:tblLook w:val="0000" w:firstRow="0" w:lastRow="0" w:firstColumn="0" w:lastColumn="0" w:noHBand="0" w:noVBand="0"/>
      </w:tblPr>
      <w:tblGrid>
        <w:gridCol w:w="5488"/>
        <w:gridCol w:w="1840"/>
        <w:gridCol w:w="1878"/>
      </w:tblGrid>
      <w:tr w:rsidR="0039616E" w:rsidRPr="00BF29E7">
        <w:trPr>
          <w:trHeight w:val="510"/>
        </w:trPr>
        <w:tc>
          <w:tcPr>
            <w:tcW w:w="5488" w:type="dxa"/>
            <w:tcBorders>
              <w:top w:val="double" w:sz="6" w:space="0" w:color="000000"/>
              <w:left w:val="double" w:sz="6" w:space="0" w:color="000000"/>
              <w:bottom w:val="double" w:sz="6" w:space="0" w:color="000000"/>
            </w:tcBorders>
            <w:shd w:val="clear" w:color="auto" w:fill="auto"/>
            <w:vAlign w:val="center"/>
          </w:tcPr>
          <w:p w:rsidR="0039616E" w:rsidRPr="00BF29E7" w:rsidRDefault="00DF20C4">
            <w:pPr>
              <w:rPr>
                <w:rFonts w:ascii="Lato" w:eastAsia="Times New Roman" w:hAnsi="Lato" w:cs="Lato"/>
                <w:b/>
                <w:bCs/>
                <w:color w:val="000000"/>
                <w:sz w:val="16"/>
                <w:szCs w:val="16"/>
                <w:lang w:val="en-GB" w:eastAsia="pl-PL"/>
              </w:rPr>
            </w:pPr>
            <w:r w:rsidRPr="00BF29E7">
              <w:rPr>
                <w:rFonts w:ascii="Times New Roman" w:eastAsia="Times New Roman" w:hAnsi="Times New Roman" w:cs="Times New Roman"/>
                <w:b/>
                <w:bCs/>
                <w:color w:val="000000"/>
                <w:sz w:val="18"/>
                <w:szCs w:val="18"/>
                <w:lang w:val="en-GB" w:eastAsia="pl-PL"/>
              </w:rPr>
              <w:t xml:space="preserve">OTHER PREPAYMENTS </w:t>
            </w:r>
          </w:p>
        </w:tc>
        <w:tc>
          <w:tcPr>
            <w:tcW w:w="1840" w:type="dxa"/>
            <w:tcBorders>
              <w:top w:val="double" w:sz="6" w:space="0" w:color="000000"/>
              <w:left w:val="single" w:sz="4" w:space="0" w:color="000000"/>
              <w:bottom w:val="double" w:sz="6" w:space="0" w:color="000000"/>
            </w:tcBorders>
            <w:shd w:val="clear" w:color="auto" w:fill="auto"/>
            <w:vAlign w:val="center"/>
          </w:tcPr>
          <w:p w:rsidR="0039616E" w:rsidRPr="00BF29E7" w:rsidRDefault="00DF20C4">
            <w:pPr>
              <w:jc w:val="center"/>
              <w:rPr>
                <w:rFonts w:ascii="Lato" w:eastAsia="Times New Roman" w:hAnsi="Lato" w:cs="Lato"/>
                <w:b/>
                <w:bCs/>
                <w:color w:val="000000"/>
                <w:sz w:val="16"/>
                <w:szCs w:val="16"/>
                <w:lang w:val="en-GB" w:eastAsia="pl-PL"/>
              </w:rPr>
            </w:pPr>
            <w:r w:rsidRPr="00BF29E7">
              <w:rPr>
                <w:rFonts w:ascii="Lato" w:eastAsia="Times New Roman" w:hAnsi="Lato" w:cs="Lato"/>
                <w:b/>
                <w:bCs/>
                <w:color w:val="000000"/>
                <w:sz w:val="16"/>
                <w:szCs w:val="16"/>
                <w:lang w:val="en-GB" w:eastAsia="pl-PL"/>
              </w:rPr>
              <w:t>30.06.2016</w:t>
            </w:r>
          </w:p>
        </w:tc>
        <w:tc>
          <w:tcPr>
            <w:tcW w:w="1878" w:type="dxa"/>
            <w:tcBorders>
              <w:top w:val="double" w:sz="6" w:space="0" w:color="000000"/>
              <w:left w:val="single" w:sz="4" w:space="0" w:color="000000"/>
              <w:bottom w:val="double" w:sz="6" w:space="0" w:color="000000"/>
              <w:right w:val="double" w:sz="6" w:space="0" w:color="000000"/>
            </w:tcBorders>
            <w:shd w:val="clear" w:color="auto" w:fill="auto"/>
            <w:vAlign w:val="center"/>
          </w:tcPr>
          <w:p w:rsidR="0039616E" w:rsidRPr="00BF29E7" w:rsidRDefault="00DF20C4">
            <w:pPr>
              <w:jc w:val="center"/>
              <w:rPr>
                <w:rFonts w:hint="eastAsia"/>
                <w:lang w:val="en-GB"/>
              </w:rPr>
            </w:pPr>
            <w:r w:rsidRPr="00BF29E7">
              <w:rPr>
                <w:rFonts w:ascii="Lato" w:eastAsia="Times New Roman" w:hAnsi="Lato" w:cs="Lato"/>
                <w:b/>
                <w:bCs/>
                <w:color w:val="000000"/>
                <w:sz w:val="16"/>
                <w:szCs w:val="16"/>
                <w:lang w:val="en-GB" w:eastAsia="pl-PL"/>
              </w:rPr>
              <w:t>30.06.2015</w:t>
            </w:r>
          </w:p>
        </w:tc>
      </w:tr>
      <w:tr w:rsidR="0039616E" w:rsidRPr="00BF29E7">
        <w:trPr>
          <w:trHeight w:val="495"/>
        </w:trPr>
        <w:tc>
          <w:tcPr>
            <w:tcW w:w="5488" w:type="dxa"/>
            <w:tcBorders>
              <w:left w:val="double" w:sz="6" w:space="0" w:color="000000"/>
              <w:bottom w:val="single" w:sz="4" w:space="0" w:color="000000"/>
            </w:tcBorders>
            <w:shd w:val="clear" w:color="auto" w:fill="auto"/>
            <w:vAlign w:val="center"/>
          </w:tcPr>
          <w:p w:rsidR="0039616E" w:rsidRPr="00BF29E7" w:rsidRDefault="00DF20C4">
            <w:pPr>
              <w:rPr>
                <w:rFonts w:ascii="Lato" w:eastAsia="Times New Roman" w:hAnsi="Lato" w:cs="Lato"/>
                <w:color w:val="000000"/>
                <w:sz w:val="18"/>
                <w:szCs w:val="18"/>
                <w:lang w:val="en-GB" w:eastAsia="pl-PL"/>
              </w:rPr>
            </w:pPr>
            <w:r w:rsidRPr="00BF29E7">
              <w:rPr>
                <w:rFonts w:ascii="Times New Roman" w:eastAsia="Times New Roman" w:hAnsi="Times New Roman" w:cs="Times New Roman"/>
                <w:color w:val="000000"/>
                <w:sz w:val="18"/>
                <w:szCs w:val="18"/>
                <w:lang w:val="en-GB" w:eastAsia="pl-PL"/>
              </w:rPr>
              <w:t>a) Prepayments/ prepaid expenses  including:</w:t>
            </w:r>
          </w:p>
        </w:tc>
        <w:tc>
          <w:tcPr>
            <w:tcW w:w="1840" w:type="dxa"/>
            <w:tcBorders>
              <w:left w:val="single" w:sz="4" w:space="0" w:color="000000"/>
              <w:bottom w:val="single" w:sz="4" w:space="0" w:color="000000"/>
            </w:tcBorders>
            <w:shd w:val="clear" w:color="auto" w:fill="auto"/>
            <w:vAlign w:val="center"/>
          </w:tcPr>
          <w:p w:rsidR="0039616E" w:rsidRPr="00BF29E7" w:rsidRDefault="00DF20C4">
            <w:pPr>
              <w:jc w:val="right"/>
              <w:rPr>
                <w:rFonts w:ascii="Lato" w:eastAsia="Times New Roman" w:hAnsi="Lato" w:cs="Lato"/>
                <w:color w:val="000000"/>
                <w:sz w:val="18"/>
                <w:szCs w:val="18"/>
                <w:lang w:val="en-GB" w:eastAsia="pl-PL"/>
              </w:rPr>
            </w:pPr>
            <w:r w:rsidRPr="00BF29E7">
              <w:rPr>
                <w:rFonts w:ascii="Lato" w:eastAsia="Times New Roman" w:hAnsi="Lato" w:cs="Lato"/>
                <w:color w:val="000000"/>
                <w:sz w:val="18"/>
                <w:szCs w:val="18"/>
                <w:lang w:val="en-GB" w:eastAsia="pl-PL"/>
              </w:rPr>
              <w:t>957 872,93</w:t>
            </w:r>
          </w:p>
        </w:tc>
        <w:tc>
          <w:tcPr>
            <w:tcW w:w="1878" w:type="dxa"/>
            <w:tcBorders>
              <w:left w:val="single" w:sz="4" w:space="0" w:color="000000"/>
              <w:bottom w:val="single" w:sz="4" w:space="0" w:color="000000"/>
              <w:right w:val="double" w:sz="6" w:space="0" w:color="000000"/>
            </w:tcBorders>
            <w:shd w:val="clear" w:color="auto" w:fill="auto"/>
            <w:vAlign w:val="center"/>
          </w:tcPr>
          <w:p w:rsidR="0039616E" w:rsidRPr="00BF29E7" w:rsidRDefault="00DF20C4">
            <w:pPr>
              <w:jc w:val="right"/>
              <w:rPr>
                <w:rFonts w:hint="eastAsia"/>
                <w:lang w:val="en-GB"/>
              </w:rPr>
            </w:pPr>
            <w:r w:rsidRPr="00BF29E7">
              <w:rPr>
                <w:rFonts w:ascii="Lato" w:eastAsia="Times New Roman" w:hAnsi="Lato" w:cs="Lato"/>
                <w:color w:val="000000"/>
                <w:sz w:val="18"/>
                <w:szCs w:val="18"/>
                <w:lang w:val="en-GB" w:eastAsia="pl-PL"/>
              </w:rPr>
              <w:t>710 091,47</w:t>
            </w:r>
          </w:p>
        </w:tc>
      </w:tr>
      <w:tr w:rsidR="0039616E" w:rsidRPr="00BF29E7">
        <w:trPr>
          <w:trHeight w:val="480"/>
        </w:trPr>
        <w:tc>
          <w:tcPr>
            <w:tcW w:w="5488" w:type="dxa"/>
            <w:tcBorders>
              <w:left w:val="double" w:sz="6" w:space="0" w:color="000000"/>
              <w:bottom w:val="single" w:sz="4" w:space="0" w:color="000000"/>
            </w:tcBorders>
            <w:shd w:val="clear" w:color="auto" w:fill="auto"/>
            <w:vAlign w:val="center"/>
          </w:tcPr>
          <w:p w:rsidR="0039616E" w:rsidRPr="00BF29E7" w:rsidRDefault="00DF20C4">
            <w:pPr>
              <w:rPr>
                <w:rFonts w:ascii="Lato" w:eastAsia="Times New Roman" w:hAnsi="Lato" w:cs="Lato"/>
                <w:color w:val="000000"/>
                <w:sz w:val="18"/>
                <w:szCs w:val="18"/>
                <w:lang w:val="en-GB" w:eastAsia="pl-PL"/>
              </w:rPr>
            </w:pPr>
            <w:r w:rsidRPr="00BF29E7">
              <w:rPr>
                <w:rFonts w:ascii="Times New Roman" w:eastAsia="Times New Roman" w:hAnsi="Times New Roman" w:cs="Times New Roman"/>
                <w:color w:val="000000"/>
                <w:sz w:val="18"/>
                <w:szCs w:val="18"/>
                <w:lang w:val="en-GB" w:eastAsia="pl-PL"/>
              </w:rPr>
              <w:t xml:space="preserve">     - activated R &amp; D expenses</w:t>
            </w:r>
          </w:p>
        </w:tc>
        <w:tc>
          <w:tcPr>
            <w:tcW w:w="1840" w:type="dxa"/>
            <w:tcBorders>
              <w:left w:val="single" w:sz="4" w:space="0" w:color="000000"/>
              <w:bottom w:val="single" w:sz="4" w:space="0" w:color="000000"/>
            </w:tcBorders>
            <w:shd w:val="clear" w:color="auto" w:fill="auto"/>
            <w:vAlign w:val="center"/>
          </w:tcPr>
          <w:p w:rsidR="0039616E" w:rsidRPr="00BF29E7" w:rsidRDefault="00DF20C4">
            <w:pPr>
              <w:jc w:val="right"/>
              <w:rPr>
                <w:rFonts w:ascii="Lato" w:eastAsia="Times New Roman" w:hAnsi="Lato" w:cs="Lato"/>
                <w:color w:val="000000"/>
                <w:sz w:val="18"/>
                <w:szCs w:val="18"/>
                <w:lang w:val="en-GB" w:eastAsia="pl-PL"/>
              </w:rPr>
            </w:pPr>
            <w:r w:rsidRPr="00BF29E7">
              <w:rPr>
                <w:rFonts w:ascii="Lato" w:eastAsia="Times New Roman" w:hAnsi="Lato" w:cs="Lato"/>
                <w:color w:val="000000"/>
                <w:sz w:val="18"/>
                <w:szCs w:val="18"/>
                <w:lang w:val="en-GB" w:eastAsia="pl-PL"/>
              </w:rPr>
              <w:t>841 159,03</w:t>
            </w:r>
          </w:p>
        </w:tc>
        <w:tc>
          <w:tcPr>
            <w:tcW w:w="1878" w:type="dxa"/>
            <w:tcBorders>
              <w:left w:val="single" w:sz="4" w:space="0" w:color="000000"/>
              <w:bottom w:val="single" w:sz="4" w:space="0" w:color="000000"/>
              <w:right w:val="double" w:sz="6" w:space="0" w:color="000000"/>
            </w:tcBorders>
            <w:shd w:val="clear" w:color="auto" w:fill="auto"/>
            <w:vAlign w:val="center"/>
          </w:tcPr>
          <w:p w:rsidR="0039616E" w:rsidRPr="00BF29E7" w:rsidRDefault="00DF20C4">
            <w:pPr>
              <w:jc w:val="right"/>
              <w:rPr>
                <w:rFonts w:hint="eastAsia"/>
                <w:lang w:val="en-GB"/>
              </w:rPr>
            </w:pPr>
            <w:r w:rsidRPr="00BF29E7">
              <w:rPr>
                <w:rFonts w:ascii="Lato" w:eastAsia="Times New Roman" w:hAnsi="Lato" w:cs="Lato"/>
                <w:color w:val="000000"/>
                <w:sz w:val="18"/>
                <w:szCs w:val="18"/>
                <w:lang w:val="en-GB" w:eastAsia="pl-PL"/>
              </w:rPr>
              <w:t>540 361,08</w:t>
            </w:r>
          </w:p>
        </w:tc>
      </w:tr>
      <w:tr w:rsidR="0039616E" w:rsidRPr="00BF29E7">
        <w:trPr>
          <w:trHeight w:val="315"/>
        </w:trPr>
        <w:tc>
          <w:tcPr>
            <w:tcW w:w="5488" w:type="dxa"/>
            <w:tcBorders>
              <w:left w:val="double" w:sz="6" w:space="0" w:color="000000"/>
              <w:bottom w:val="single" w:sz="4" w:space="0" w:color="000000"/>
            </w:tcBorders>
            <w:shd w:val="clear" w:color="auto" w:fill="auto"/>
            <w:vAlign w:val="center"/>
          </w:tcPr>
          <w:p w:rsidR="0039616E" w:rsidRPr="00BF29E7" w:rsidRDefault="00DF20C4">
            <w:pPr>
              <w:rPr>
                <w:rFonts w:ascii="Lato" w:eastAsia="Times New Roman" w:hAnsi="Lato" w:cs="Lato"/>
                <w:color w:val="000000"/>
                <w:sz w:val="18"/>
                <w:szCs w:val="18"/>
                <w:lang w:val="en-GB" w:eastAsia="pl-PL"/>
              </w:rPr>
            </w:pPr>
            <w:r w:rsidRPr="00BF29E7">
              <w:rPr>
                <w:rFonts w:ascii="Times New Roman" w:eastAsia="Times New Roman" w:hAnsi="Times New Roman" w:cs="Times New Roman"/>
                <w:color w:val="000000"/>
                <w:sz w:val="18"/>
                <w:szCs w:val="18"/>
                <w:lang w:val="en-GB" w:eastAsia="pl-PL"/>
              </w:rPr>
              <w:t xml:space="preserve">     - cost of </w:t>
            </w:r>
            <w:r w:rsidR="00BF29E7" w:rsidRPr="00BF29E7">
              <w:rPr>
                <w:rFonts w:ascii="Times New Roman" w:eastAsia="Times New Roman" w:hAnsi="Times New Roman" w:cs="Times New Roman"/>
                <w:color w:val="000000"/>
                <w:sz w:val="18"/>
                <w:szCs w:val="18"/>
                <w:lang w:val="en-GB" w:eastAsia="pl-PL"/>
              </w:rPr>
              <w:t>sub licences</w:t>
            </w:r>
          </w:p>
        </w:tc>
        <w:tc>
          <w:tcPr>
            <w:tcW w:w="1840" w:type="dxa"/>
            <w:tcBorders>
              <w:left w:val="single" w:sz="4" w:space="0" w:color="000000"/>
              <w:bottom w:val="single" w:sz="4" w:space="0" w:color="000000"/>
            </w:tcBorders>
            <w:shd w:val="clear" w:color="auto" w:fill="auto"/>
            <w:vAlign w:val="center"/>
          </w:tcPr>
          <w:p w:rsidR="0039616E" w:rsidRPr="00BF29E7" w:rsidRDefault="00DF20C4">
            <w:pPr>
              <w:jc w:val="right"/>
              <w:rPr>
                <w:rFonts w:ascii="Lato" w:eastAsia="Times New Roman" w:hAnsi="Lato" w:cs="Lato"/>
                <w:color w:val="000000"/>
                <w:sz w:val="18"/>
                <w:szCs w:val="18"/>
                <w:lang w:val="en-GB" w:eastAsia="pl-PL"/>
              </w:rPr>
            </w:pPr>
            <w:r w:rsidRPr="00BF29E7">
              <w:rPr>
                <w:rFonts w:ascii="Lato" w:eastAsia="Times New Roman" w:hAnsi="Lato" w:cs="Lato"/>
                <w:color w:val="000000"/>
                <w:sz w:val="18"/>
                <w:szCs w:val="18"/>
                <w:lang w:val="en-GB" w:eastAsia="pl-PL"/>
              </w:rPr>
              <w:t>116 713,90</w:t>
            </w:r>
          </w:p>
        </w:tc>
        <w:tc>
          <w:tcPr>
            <w:tcW w:w="1878" w:type="dxa"/>
            <w:tcBorders>
              <w:left w:val="single" w:sz="4" w:space="0" w:color="000000"/>
              <w:bottom w:val="single" w:sz="4" w:space="0" w:color="000000"/>
              <w:right w:val="double" w:sz="6" w:space="0" w:color="000000"/>
            </w:tcBorders>
            <w:shd w:val="clear" w:color="auto" w:fill="auto"/>
            <w:vAlign w:val="center"/>
          </w:tcPr>
          <w:p w:rsidR="0039616E" w:rsidRPr="00BF29E7" w:rsidRDefault="00DF20C4">
            <w:pPr>
              <w:jc w:val="right"/>
              <w:rPr>
                <w:rFonts w:hint="eastAsia"/>
                <w:lang w:val="en-GB"/>
              </w:rPr>
            </w:pPr>
            <w:r w:rsidRPr="00BF29E7">
              <w:rPr>
                <w:rFonts w:ascii="Lato" w:eastAsia="Times New Roman" w:hAnsi="Lato" w:cs="Lato"/>
                <w:color w:val="000000"/>
                <w:sz w:val="18"/>
                <w:szCs w:val="18"/>
                <w:lang w:val="en-GB" w:eastAsia="pl-PL"/>
              </w:rPr>
              <w:t>169 730,39</w:t>
            </w:r>
          </w:p>
        </w:tc>
      </w:tr>
      <w:tr w:rsidR="0039616E" w:rsidRPr="00BF29E7">
        <w:trPr>
          <w:trHeight w:val="315"/>
        </w:trPr>
        <w:tc>
          <w:tcPr>
            <w:tcW w:w="5488" w:type="dxa"/>
            <w:tcBorders>
              <w:left w:val="double" w:sz="6" w:space="0" w:color="000000"/>
              <w:bottom w:val="single" w:sz="4" w:space="0" w:color="000000"/>
            </w:tcBorders>
            <w:shd w:val="clear" w:color="auto" w:fill="auto"/>
            <w:vAlign w:val="center"/>
          </w:tcPr>
          <w:p w:rsidR="0039616E" w:rsidRPr="00BF29E7" w:rsidRDefault="00DF20C4">
            <w:pPr>
              <w:rPr>
                <w:rFonts w:ascii="Lato" w:eastAsia="Times New Roman" w:hAnsi="Lato" w:cs="Lato"/>
                <w:color w:val="000000"/>
                <w:sz w:val="18"/>
                <w:szCs w:val="18"/>
                <w:lang w:val="en-GB" w:eastAsia="pl-PL"/>
              </w:rPr>
            </w:pPr>
            <w:r w:rsidRPr="00BF29E7">
              <w:rPr>
                <w:rFonts w:ascii="Times New Roman" w:eastAsia="Times New Roman" w:hAnsi="Times New Roman" w:cs="Times New Roman"/>
                <w:color w:val="000000"/>
                <w:sz w:val="18"/>
                <w:szCs w:val="18"/>
                <w:lang w:val="en-GB" w:eastAsia="pl-PL"/>
              </w:rPr>
              <w:t>b) other prepayments, including:</w:t>
            </w:r>
          </w:p>
        </w:tc>
        <w:tc>
          <w:tcPr>
            <w:tcW w:w="1840" w:type="dxa"/>
            <w:tcBorders>
              <w:left w:val="single" w:sz="4" w:space="0" w:color="000000"/>
              <w:bottom w:val="single" w:sz="4" w:space="0" w:color="000000"/>
            </w:tcBorders>
            <w:shd w:val="clear" w:color="auto" w:fill="auto"/>
            <w:vAlign w:val="center"/>
          </w:tcPr>
          <w:p w:rsidR="0039616E" w:rsidRPr="00BF29E7" w:rsidRDefault="00DF20C4">
            <w:pPr>
              <w:jc w:val="right"/>
              <w:rPr>
                <w:rFonts w:ascii="Lato" w:eastAsia="Times New Roman" w:hAnsi="Lato" w:cs="Lato"/>
                <w:color w:val="000000"/>
                <w:sz w:val="18"/>
                <w:szCs w:val="18"/>
                <w:lang w:val="en-GB" w:eastAsia="pl-PL"/>
              </w:rPr>
            </w:pPr>
            <w:r w:rsidRPr="00BF29E7">
              <w:rPr>
                <w:rFonts w:ascii="Lato" w:eastAsia="Times New Roman" w:hAnsi="Lato" w:cs="Lato"/>
                <w:color w:val="000000"/>
                <w:sz w:val="18"/>
                <w:szCs w:val="18"/>
                <w:lang w:val="en-GB" w:eastAsia="pl-PL"/>
              </w:rPr>
              <w:t>0,00</w:t>
            </w:r>
          </w:p>
        </w:tc>
        <w:tc>
          <w:tcPr>
            <w:tcW w:w="1878" w:type="dxa"/>
            <w:tcBorders>
              <w:left w:val="single" w:sz="4" w:space="0" w:color="000000"/>
              <w:bottom w:val="single" w:sz="4" w:space="0" w:color="000000"/>
              <w:right w:val="double" w:sz="6" w:space="0" w:color="000000"/>
            </w:tcBorders>
            <w:shd w:val="clear" w:color="auto" w:fill="auto"/>
            <w:vAlign w:val="center"/>
          </w:tcPr>
          <w:p w:rsidR="0039616E" w:rsidRPr="00BF29E7" w:rsidRDefault="00DF20C4">
            <w:pPr>
              <w:jc w:val="right"/>
              <w:rPr>
                <w:rFonts w:hint="eastAsia"/>
                <w:lang w:val="en-GB"/>
              </w:rPr>
            </w:pPr>
            <w:r w:rsidRPr="00BF29E7">
              <w:rPr>
                <w:rFonts w:ascii="Lato" w:eastAsia="Times New Roman" w:hAnsi="Lato" w:cs="Lato"/>
                <w:color w:val="000000"/>
                <w:sz w:val="18"/>
                <w:szCs w:val="18"/>
                <w:lang w:val="en-GB" w:eastAsia="pl-PL"/>
              </w:rPr>
              <w:t>0,00</w:t>
            </w:r>
          </w:p>
        </w:tc>
      </w:tr>
      <w:tr w:rsidR="0039616E" w:rsidRPr="00BF29E7">
        <w:trPr>
          <w:trHeight w:val="330"/>
        </w:trPr>
        <w:tc>
          <w:tcPr>
            <w:tcW w:w="5488" w:type="dxa"/>
            <w:tcBorders>
              <w:left w:val="double" w:sz="6" w:space="0" w:color="000000"/>
              <w:bottom w:val="double" w:sz="6" w:space="0" w:color="000000"/>
            </w:tcBorders>
            <w:shd w:val="clear" w:color="auto" w:fill="auto"/>
            <w:vAlign w:val="center"/>
          </w:tcPr>
          <w:p w:rsidR="0039616E" w:rsidRPr="00BF29E7" w:rsidRDefault="00DF20C4">
            <w:pPr>
              <w:rPr>
                <w:rFonts w:ascii="Lato" w:eastAsia="Times New Roman" w:hAnsi="Lato" w:cs="Lato"/>
                <w:b/>
                <w:bCs/>
                <w:color w:val="000000"/>
                <w:sz w:val="18"/>
                <w:szCs w:val="18"/>
                <w:lang w:val="en-GB" w:eastAsia="pl-PL"/>
              </w:rPr>
            </w:pPr>
            <w:r w:rsidRPr="00BF29E7">
              <w:rPr>
                <w:rFonts w:ascii="Times New Roman" w:eastAsia="Times New Roman" w:hAnsi="Times New Roman" w:cs="Times New Roman"/>
                <w:b/>
                <w:bCs/>
                <w:color w:val="000000"/>
                <w:sz w:val="18"/>
                <w:szCs w:val="18"/>
                <w:lang w:val="en-GB" w:eastAsia="pl-PL"/>
              </w:rPr>
              <w:t>Total prepayments:</w:t>
            </w:r>
          </w:p>
        </w:tc>
        <w:tc>
          <w:tcPr>
            <w:tcW w:w="1840" w:type="dxa"/>
            <w:tcBorders>
              <w:left w:val="single" w:sz="4" w:space="0" w:color="000000"/>
              <w:bottom w:val="double" w:sz="6" w:space="0" w:color="000000"/>
            </w:tcBorders>
            <w:shd w:val="clear" w:color="auto" w:fill="auto"/>
            <w:vAlign w:val="center"/>
          </w:tcPr>
          <w:p w:rsidR="0039616E" w:rsidRPr="00BF29E7" w:rsidRDefault="00DF20C4">
            <w:pPr>
              <w:jc w:val="right"/>
              <w:rPr>
                <w:rFonts w:ascii="Lato" w:eastAsia="Times New Roman" w:hAnsi="Lato" w:cs="Lato"/>
                <w:b/>
                <w:bCs/>
                <w:color w:val="000000"/>
                <w:sz w:val="18"/>
                <w:szCs w:val="18"/>
                <w:lang w:val="en-GB" w:eastAsia="pl-PL"/>
              </w:rPr>
            </w:pPr>
            <w:r w:rsidRPr="00BF29E7">
              <w:rPr>
                <w:rFonts w:ascii="Lato" w:eastAsia="Times New Roman" w:hAnsi="Lato" w:cs="Lato"/>
                <w:b/>
                <w:bCs/>
                <w:color w:val="000000"/>
                <w:sz w:val="18"/>
                <w:szCs w:val="18"/>
                <w:lang w:val="en-GB" w:eastAsia="pl-PL"/>
              </w:rPr>
              <w:t>957 872,93</w:t>
            </w:r>
          </w:p>
        </w:tc>
        <w:tc>
          <w:tcPr>
            <w:tcW w:w="1878" w:type="dxa"/>
            <w:tcBorders>
              <w:left w:val="single" w:sz="4" w:space="0" w:color="000000"/>
              <w:bottom w:val="double" w:sz="6" w:space="0" w:color="000000"/>
              <w:right w:val="double" w:sz="6" w:space="0" w:color="000000"/>
            </w:tcBorders>
            <w:shd w:val="clear" w:color="auto" w:fill="auto"/>
            <w:vAlign w:val="center"/>
          </w:tcPr>
          <w:p w:rsidR="0039616E" w:rsidRPr="00BF29E7" w:rsidRDefault="00DF20C4">
            <w:pPr>
              <w:jc w:val="right"/>
              <w:rPr>
                <w:rFonts w:hint="eastAsia"/>
                <w:lang w:val="en-GB"/>
              </w:rPr>
            </w:pPr>
            <w:r w:rsidRPr="00BF29E7">
              <w:rPr>
                <w:rFonts w:ascii="Lato" w:eastAsia="Times New Roman" w:hAnsi="Lato" w:cs="Lato"/>
                <w:b/>
                <w:bCs/>
                <w:color w:val="000000"/>
                <w:sz w:val="18"/>
                <w:szCs w:val="18"/>
                <w:lang w:val="en-GB" w:eastAsia="pl-PL"/>
              </w:rPr>
              <w:t>710 091,47</w:t>
            </w:r>
          </w:p>
        </w:tc>
      </w:tr>
    </w:tbl>
    <w:p w:rsidR="0039616E" w:rsidRPr="00BF29E7" w:rsidRDefault="0039616E">
      <w:pPr>
        <w:rPr>
          <w:rFonts w:hint="eastAsia"/>
          <w:b/>
          <w:bCs/>
          <w:lang w:val="en-GB"/>
        </w:rPr>
      </w:pPr>
    </w:p>
    <w:p w:rsidR="0039616E" w:rsidRPr="00BF29E7" w:rsidRDefault="0039616E">
      <w:pPr>
        <w:rPr>
          <w:rFonts w:hint="eastAsia"/>
          <w:b/>
          <w:bCs/>
          <w:lang w:val="en-GB"/>
        </w:rPr>
      </w:pPr>
    </w:p>
    <w:p w:rsidR="0039616E" w:rsidRPr="00BF29E7" w:rsidRDefault="00DF20C4">
      <w:pPr>
        <w:rPr>
          <w:rFonts w:hint="eastAsia"/>
          <w:b/>
          <w:bCs/>
          <w:lang w:val="en-GB"/>
        </w:rPr>
      </w:pPr>
      <w:r w:rsidRPr="00BF29E7">
        <w:rPr>
          <w:b/>
          <w:bCs/>
          <w:lang w:val="en-GB"/>
        </w:rPr>
        <w:t xml:space="preserve">Note 6. Inventory </w:t>
      </w:r>
    </w:p>
    <w:p w:rsidR="0039616E" w:rsidRPr="00BF29E7" w:rsidRDefault="0039616E">
      <w:pPr>
        <w:rPr>
          <w:rFonts w:hint="eastAsia"/>
          <w:b/>
          <w:bCs/>
          <w:lang w:val="en-GB"/>
        </w:rPr>
      </w:pPr>
    </w:p>
    <w:p w:rsidR="0039616E" w:rsidRPr="00BF29E7" w:rsidRDefault="00DF20C4">
      <w:pPr>
        <w:jc w:val="both"/>
        <w:rPr>
          <w:rFonts w:hint="eastAsia"/>
          <w:lang w:val="en-GB"/>
        </w:rPr>
      </w:pPr>
      <w:r w:rsidRPr="00BF29E7">
        <w:rPr>
          <w:rFonts w:ascii="Times New Roman" w:hAnsi="Times New Roman" w:cs="Times New Roman"/>
          <w:lang w:val="en-GB"/>
        </w:rPr>
        <w:t>On June 30</w:t>
      </w:r>
      <w:r w:rsidRPr="00BF29E7">
        <w:rPr>
          <w:rFonts w:ascii="Times New Roman" w:hAnsi="Times New Roman" w:cs="Times New Roman"/>
          <w:vertAlign w:val="superscript"/>
          <w:lang w:val="en-GB"/>
        </w:rPr>
        <w:t>th</w:t>
      </w:r>
      <w:r w:rsidRPr="00BF29E7">
        <w:rPr>
          <w:rFonts w:ascii="Times New Roman" w:hAnsi="Times New Roman" w:cs="Times New Roman"/>
          <w:lang w:val="en-GB"/>
        </w:rPr>
        <w:t>, 2016 as well as on  June 30</w:t>
      </w:r>
      <w:r w:rsidRPr="00BF29E7">
        <w:rPr>
          <w:rFonts w:ascii="Times New Roman" w:hAnsi="Times New Roman" w:cs="Times New Roman"/>
          <w:vertAlign w:val="superscript"/>
          <w:lang w:val="en-GB"/>
        </w:rPr>
        <w:t>th</w:t>
      </w:r>
      <w:r w:rsidRPr="00BF29E7">
        <w:rPr>
          <w:rFonts w:ascii="Times New Roman" w:hAnsi="Times New Roman" w:cs="Times New Roman"/>
          <w:lang w:val="en-GB"/>
        </w:rPr>
        <w:t xml:space="preserve">,  2015 the Company's  inventory only evidenced  advance payment for deliveries. The Company  does not have any other inventory and there are no write-offs made. </w:t>
      </w:r>
    </w:p>
    <w:p w:rsidR="0039616E" w:rsidRPr="00BF29E7" w:rsidRDefault="0039616E">
      <w:pPr>
        <w:jc w:val="both"/>
        <w:rPr>
          <w:rFonts w:hint="eastAsia"/>
          <w:lang w:val="en-GB"/>
        </w:rPr>
      </w:pPr>
    </w:p>
    <w:p w:rsidR="0039616E" w:rsidRDefault="0039616E">
      <w:pPr>
        <w:jc w:val="both"/>
        <w:rPr>
          <w:rFonts w:ascii="Times New Roman" w:hAnsi="Times New Roman" w:cs="Times New Roman"/>
          <w:lang w:val="en-GB"/>
        </w:rPr>
      </w:pPr>
    </w:p>
    <w:p w:rsidR="0039616E" w:rsidRDefault="00DF20C4">
      <w:pPr>
        <w:jc w:val="both"/>
        <w:rPr>
          <w:rFonts w:ascii="Times New Roman" w:hAnsi="Times New Roman" w:cs="Times New Roman"/>
          <w:lang w:val="en-GB"/>
        </w:rPr>
      </w:pPr>
      <w:r>
        <w:rPr>
          <w:rFonts w:ascii="Times New Roman" w:hAnsi="Times New Roman" w:cs="Times New Roman"/>
          <w:b/>
          <w:bCs/>
          <w:lang w:val="en-GB"/>
        </w:rPr>
        <w:t>Note 7.1 Short-term receivables</w:t>
      </w:r>
    </w:p>
    <w:p w:rsidR="0039616E" w:rsidRDefault="0039616E">
      <w:pPr>
        <w:jc w:val="both"/>
        <w:rPr>
          <w:rFonts w:ascii="Times New Roman" w:hAnsi="Times New Roman" w:cs="Times New Roman"/>
          <w:lang w:val="en-GB"/>
        </w:rPr>
      </w:pPr>
    </w:p>
    <w:p w:rsidR="0039616E" w:rsidRDefault="0039616E">
      <w:pPr>
        <w:jc w:val="both"/>
        <w:rPr>
          <w:rFonts w:ascii="Times New Roman" w:hAnsi="Times New Roman" w:cs="Times New Roman"/>
          <w:lang w:val="en-GB"/>
        </w:rPr>
      </w:pPr>
    </w:p>
    <w:tbl>
      <w:tblPr>
        <w:tblW w:w="0" w:type="auto"/>
        <w:tblInd w:w="-210" w:type="dxa"/>
        <w:tblLayout w:type="fixed"/>
        <w:tblCellMar>
          <w:left w:w="69" w:type="dxa"/>
          <w:right w:w="70" w:type="dxa"/>
        </w:tblCellMar>
        <w:tblLook w:val="0000" w:firstRow="0" w:lastRow="0" w:firstColumn="0" w:lastColumn="0" w:noHBand="0" w:noVBand="0"/>
      </w:tblPr>
      <w:tblGrid>
        <w:gridCol w:w="5937"/>
        <w:gridCol w:w="1718"/>
        <w:gridCol w:w="2433"/>
      </w:tblGrid>
      <w:tr w:rsidR="0039616E">
        <w:trPr>
          <w:trHeight w:val="330"/>
        </w:trPr>
        <w:tc>
          <w:tcPr>
            <w:tcW w:w="5937" w:type="dxa"/>
            <w:tcBorders>
              <w:top w:val="double" w:sz="6" w:space="0" w:color="00000A"/>
              <w:left w:val="double" w:sz="6" w:space="0" w:color="00000A"/>
              <w:bottom w:val="single" w:sz="4" w:space="0" w:color="00000A"/>
            </w:tcBorders>
            <w:shd w:val="clear" w:color="auto" w:fill="FFFFFF"/>
            <w:vAlign w:val="bottom"/>
          </w:tcPr>
          <w:p w:rsidR="0039616E" w:rsidRPr="00743884" w:rsidRDefault="00DF20C4">
            <w:pPr>
              <w:rPr>
                <w:rFonts w:ascii="Lato" w:eastAsia="Times New Roman" w:hAnsi="Lato" w:cs="Lato"/>
                <w:b/>
                <w:bCs/>
                <w:color w:val="000000"/>
                <w:sz w:val="16"/>
                <w:szCs w:val="16"/>
                <w:lang w:val="en-US" w:eastAsia="pl-PL"/>
              </w:rPr>
            </w:pPr>
            <w:r w:rsidRPr="00743884">
              <w:rPr>
                <w:rFonts w:ascii="Times New Roman" w:eastAsia="Times New Roman" w:hAnsi="Times New Roman" w:cs="Times New Roman"/>
                <w:b/>
                <w:bCs/>
                <w:color w:val="000000"/>
                <w:sz w:val="16"/>
                <w:szCs w:val="16"/>
                <w:lang w:val="en-US" w:eastAsia="pl-PL"/>
              </w:rPr>
              <w:t>SHORT-TERM  RECEIVABLES in PLN</w:t>
            </w:r>
          </w:p>
        </w:tc>
        <w:tc>
          <w:tcPr>
            <w:tcW w:w="1718" w:type="dxa"/>
            <w:tcBorders>
              <w:top w:val="double" w:sz="6" w:space="0" w:color="00000A"/>
              <w:left w:val="single" w:sz="4" w:space="0" w:color="00000A"/>
              <w:bottom w:val="single" w:sz="4" w:space="0" w:color="00000A"/>
            </w:tcBorders>
            <w:shd w:val="clear" w:color="auto" w:fill="FFFFFF"/>
            <w:vAlign w:val="center"/>
          </w:tcPr>
          <w:p w:rsidR="0039616E" w:rsidRDefault="00DF20C4">
            <w:pPr>
              <w:jc w:val="center"/>
              <w:rPr>
                <w:rFonts w:ascii="Lato" w:eastAsia="Times New Roman" w:hAnsi="Lato" w:cs="Lato"/>
                <w:b/>
                <w:bCs/>
                <w:color w:val="000000"/>
                <w:sz w:val="16"/>
                <w:szCs w:val="16"/>
                <w:lang w:eastAsia="pl-PL"/>
              </w:rPr>
            </w:pPr>
            <w:r>
              <w:rPr>
                <w:rFonts w:ascii="Lato" w:eastAsia="Times New Roman" w:hAnsi="Lato" w:cs="Lato"/>
                <w:b/>
                <w:bCs/>
                <w:color w:val="000000"/>
                <w:sz w:val="16"/>
                <w:szCs w:val="16"/>
                <w:lang w:eastAsia="pl-PL"/>
              </w:rPr>
              <w:t>30.06.2016</w:t>
            </w:r>
          </w:p>
        </w:tc>
        <w:tc>
          <w:tcPr>
            <w:tcW w:w="2433" w:type="dxa"/>
            <w:tcBorders>
              <w:top w:val="double" w:sz="6"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center"/>
              <w:rPr>
                <w:rFonts w:hint="eastAsia"/>
              </w:rPr>
            </w:pPr>
            <w:r>
              <w:rPr>
                <w:rFonts w:ascii="Lato" w:eastAsia="Times New Roman" w:hAnsi="Lato" w:cs="Lato"/>
                <w:b/>
                <w:bCs/>
                <w:color w:val="000000"/>
                <w:sz w:val="16"/>
                <w:szCs w:val="16"/>
                <w:lang w:eastAsia="pl-PL"/>
              </w:rPr>
              <w:t>30.06.2015</w:t>
            </w:r>
          </w:p>
        </w:tc>
      </w:tr>
      <w:tr w:rsidR="0039616E">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39616E" w:rsidRPr="00743884" w:rsidRDefault="00DF20C4">
            <w:pPr>
              <w:rPr>
                <w:rFonts w:ascii="Lato" w:eastAsia="Times New Roman" w:hAnsi="Lato" w:cs="Lato"/>
                <w:color w:val="000000"/>
                <w:sz w:val="16"/>
                <w:szCs w:val="16"/>
                <w:lang w:val="en-US" w:eastAsia="pl-PL"/>
              </w:rPr>
            </w:pPr>
            <w:r>
              <w:rPr>
                <w:rFonts w:ascii="Times New Roman" w:eastAsia="Times New Roman" w:hAnsi="Times New Roman" w:cs="Times New Roman"/>
                <w:sz w:val="20"/>
                <w:szCs w:val="20"/>
                <w:lang w:val="en-GB" w:eastAsia="pl-PL"/>
              </w:rPr>
              <w:t>a) receivables from related parties</w:t>
            </w:r>
          </w:p>
        </w:tc>
        <w:tc>
          <w:tcPr>
            <w:tcW w:w="1718"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5 974 121,58</w:t>
            </w:r>
          </w:p>
        </w:tc>
        <w:tc>
          <w:tcPr>
            <w:tcW w:w="243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2 256 638,83</w:t>
            </w:r>
          </w:p>
        </w:tc>
      </w:tr>
      <w:tr w:rsidR="0039616E">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39616E" w:rsidRDefault="0039616E">
            <w:pPr>
              <w:snapToGrid w:val="0"/>
              <w:rPr>
                <w:rFonts w:ascii="Times New Roman" w:eastAsia="Times New Roman" w:hAnsi="Times New Roman" w:cs="Times New Roman"/>
                <w:sz w:val="20"/>
                <w:szCs w:val="20"/>
                <w:lang w:val="en-GB" w:eastAsia="pl-PL"/>
              </w:rPr>
            </w:pPr>
          </w:p>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sz w:val="20"/>
                <w:szCs w:val="20"/>
                <w:lang w:val="en-GB" w:eastAsia="pl-PL"/>
              </w:rPr>
              <w:t xml:space="preserve"> - trade receivables, maturing:</w:t>
            </w:r>
          </w:p>
        </w:tc>
        <w:tc>
          <w:tcPr>
            <w:tcW w:w="1718"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5 974 121,58</w:t>
            </w:r>
          </w:p>
        </w:tc>
        <w:tc>
          <w:tcPr>
            <w:tcW w:w="243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2 256 638,83</w:t>
            </w:r>
          </w:p>
        </w:tc>
      </w:tr>
      <w:tr w:rsidR="0039616E">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sz w:val="20"/>
                <w:szCs w:val="20"/>
                <w:lang w:val="en-GB" w:eastAsia="pl-PL"/>
              </w:rPr>
              <w:t xml:space="preserve">   - up to 12 months</w:t>
            </w:r>
          </w:p>
        </w:tc>
        <w:tc>
          <w:tcPr>
            <w:tcW w:w="1718"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5 974 121,58</w:t>
            </w:r>
          </w:p>
        </w:tc>
        <w:tc>
          <w:tcPr>
            <w:tcW w:w="243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2 256 638,83</w:t>
            </w:r>
          </w:p>
        </w:tc>
      </w:tr>
      <w:tr w:rsidR="0039616E">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sz w:val="20"/>
                <w:szCs w:val="20"/>
                <w:lang w:val="en-GB" w:eastAsia="pl-PL"/>
              </w:rPr>
              <w:t xml:space="preserve">   -above 12 months</w:t>
            </w:r>
          </w:p>
        </w:tc>
        <w:tc>
          <w:tcPr>
            <w:tcW w:w="1718"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243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sz w:val="20"/>
                <w:szCs w:val="20"/>
                <w:lang w:val="en-GB" w:eastAsia="pl-PL"/>
              </w:rPr>
              <w:t xml:space="preserve">    -other</w:t>
            </w:r>
          </w:p>
        </w:tc>
        <w:tc>
          <w:tcPr>
            <w:tcW w:w="1718"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243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sz w:val="20"/>
                <w:szCs w:val="20"/>
                <w:lang w:val="en-GB" w:eastAsia="pl-PL"/>
              </w:rPr>
              <w:t xml:space="preserve">    - claimed at court</w:t>
            </w:r>
          </w:p>
        </w:tc>
        <w:tc>
          <w:tcPr>
            <w:tcW w:w="1718"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243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39616E" w:rsidRPr="00743884" w:rsidRDefault="00DF20C4">
            <w:pPr>
              <w:rPr>
                <w:rFonts w:ascii="Lato" w:eastAsia="Times New Roman" w:hAnsi="Lato" w:cs="Lato"/>
                <w:color w:val="000000"/>
                <w:sz w:val="16"/>
                <w:szCs w:val="16"/>
                <w:lang w:val="en-US" w:eastAsia="pl-PL"/>
              </w:rPr>
            </w:pPr>
            <w:r>
              <w:rPr>
                <w:rFonts w:ascii="Times New Roman" w:eastAsia="Times New Roman" w:hAnsi="Times New Roman" w:cs="Times New Roman"/>
                <w:sz w:val="20"/>
                <w:szCs w:val="20"/>
                <w:lang w:val="en-GB" w:eastAsia="pl-PL"/>
              </w:rPr>
              <w:t>b) receivables from other entities</w:t>
            </w:r>
          </w:p>
        </w:tc>
        <w:tc>
          <w:tcPr>
            <w:tcW w:w="1718"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2 951 199,37</w:t>
            </w:r>
          </w:p>
        </w:tc>
        <w:tc>
          <w:tcPr>
            <w:tcW w:w="243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1 886 403,77</w:t>
            </w:r>
          </w:p>
        </w:tc>
      </w:tr>
      <w:tr w:rsidR="0039616E">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sz w:val="20"/>
                <w:szCs w:val="20"/>
                <w:lang w:val="en-GB" w:eastAsia="pl-PL"/>
              </w:rPr>
              <w:t xml:space="preserve"> - trade receivables, maturing:</w:t>
            </w:r>
          </w:p>
        </w:tc>
        <w:tc>
          <w:tcPr>
            <w:tcW w:w="1718"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77 783,48</w:t>
            </w:r>
          </w:p>
        </w:tc>
        <w:tc>
          <w:tcPr>
            <w:tcW w:w="243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108 546,30</w:t>
            </w:r>
          </w:p>
        </w:tc>
      </w:tr>
      <w:tr w:rsidR="0039616E">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sz w:val="20"/>
                <w:szCs w:val="20"/>
                <w:lang w:val="en-GB" w:eastAsia="pl-PL"/>
              </w:rPr>
              <w:t xml:space="preserve">   - up to 12 months</w:t>
            </w:r>
          </w:p>
        </w:tc>
        <w:tc>
          <w:tcPr>
            <w:tcW w:w="1718"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77 783,48</w:t>
            </w:r>
          </w:p>
        </w:tc>
        <w:tc>
          <w:tcPr>
            <w:tcW w:w="243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108 546,30</w:t>
            </w:r>
          </w:p>
        </w:tc>
      </w:tr>
      <w:tr w:rsidR="0039616E">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sz w:val="20"/>
                <w:szCs w:val="20"/>
                <w:lang w:val="en-GB" w:eastAsia="pl-PL"/>
              </w:rPr>
              <w:t xml:space="preserve">   - above 12 months</w:t>
            </w:r>
          </w:p>
        </w:tc>
        <w:tc>
          <w:tcPr>
            <w:tcW w:w="1718"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243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690"/>
        </w:trPr>
        <w:tc>
          <w:tcPr>
            <w:tcW w:w="5937" w:type="dxa"/>
            <w:tcBorders>
              <w:top w:val="single" w:sz="4" w:space="0" w:color="00000A"/>
              <w:left w:val="double" w:sz="6" w:space="0" w:color="00000A"/>
              <w:bottom w:val="single" w:sz="4" w:space="0" w:color="00000A"/>
            </w:tcBorders>
            <w:shd w:val="clear" w:color="auto" w:fill="FFFFFF"/>
            <w:vAlign w:val="bottom"/>
          </w:tcPr>
          <w:p w:rsidR="0039616E" w:rsidRPr="00743884" w:rsidRDefault="00DF20C4">
            <w:pPr>
              <w:rPr>
                <w:rFonts w:ascii="Lato" w:eastAsia="Times New Roman" w:hAnsi="Lato" w:cs="Lato"/>
                <w:color w:val="000000"/>
                <w:sz w:val="16"/>
                <w:szCs w:val="16"/>
                <w:lang w:val="en-US" w:eastAsia="pl-PL"/>
              </w:rPr>
            </w:pPr>
            <w:r>
              <w:rPr>
                <w:rFonts w:ascii="Times New Roman" w:eastAsia="Times New Roman" w:hAnsi="Times New Roman" w:cs="Times New Roman"/>
                <w:sz w:val="20"/>
                <w:szCs w:val="20"/>
                <w:lang w:val="en-GB" w:eastAsia="pl-PL"/>
              </w:rPr>
              <w:t xml:space="preserve">   - receivables from taxes, subsidies, customs, social insurance  and other   benefits</w:t>
            </w:r>
          </w:p>
        </w:tc>
        <w:tc>
          <w:tcPr>
            <w:tcW w:w="1718"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2 702 918,26</w:t>
            </w:r>
          </w:p>
        </w:tc>
        <w:tc>
          <w:tcPr>
            <w:tcW w:w="243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1 558 184,18</w:t>
            </w:r>
          </w:p>
        </w:tc>
      </w:tr>
      <w:tr w:rsidR="0039616E">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sz w:val="20"/>
                <w:szCs w:val="20"/>
                <w:lang w:val="en-GB" w:eastAsia="pl-PL"/>
              </w:rPr>
              <w:t xml:space="preserve">   - other</w:t>
            </w:r>
          </w:p>
        </w:tc>
        <w:tc>
          <w:tcPr>
            <w:tcW w:w="1718"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170 497,63</w:t>
            </w:r>
          </w:p>
        </w:tc>
        <w:tc>
          <w:tcPr>
            <w:tcW w:w="243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219 673,29</w:t>
            </w:r>
          </w:p>
        </w:tc>
      </w:tr>
      <w:tr w:rsidR="0039616E">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sz w:val="20"/>
                <w:szCs w:val="20"/>
                <w:lang w:val="en-GB" w:eastAsia="pl-PL"/>
              </w:rPr>
              <w:t>Claimed at court</w:t>
            </w:r>
          </w:p>
        </w:tc>
        <w:tc>
          <w:tcPr>
            <w:tcW w:w="1718"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243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39616E" w:rsidRPr="00743884" w:rsidRDefault="00DF20C4">
            <w:pPr>
              <w:rPr>
                <w:rFonts w:ascii="Lato" w:eastAsia="Times New Roman" w:hAnsi="Lato" w:cs="Lato"/>
                <w:b/>
                <w:bCs/>
                <w:color w:val="000000"/>
                <w:sz w:val="16"/>
                <w:szCs w:val="16"/>
                <w:lang w:val="en-US" w:eastAsia="pl-PL"/>
              </w:rPr>
            </w:pPr>
            <w:r>
              <w:rPr>
                <w:rFonts w:ascii="Times New Roman" w:eastAsia="Times New Roman" w:hAnsi="Times New Roman" w:cs="Times New Roman"/>
                <w:b/>
                <w:bCs/>
                <w:color w:val="000000"/>
                <w:sz w:val="16"/>
                <w:szCs w:val="16"/>
                <w:lang w:val="en-GB" w:eastAsia="pl-PL"/>
              </w:rPr>
              <w:t>Total net short-term receivables</w:t>
            </w:r>
          </w:p>
        </w:tc>
        <w:tc>
          <w:tcPr>
            <w:tcW w:w="1718"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b/>
                <w:bCs/>
                <w:color w:val="000000"/>
                <w:sz w:val="16"/>
                <w:szCs w:val="16"/>
                <w:lang w:eastAsia="pl-PL"/>
              </w:rPr>
            </w:pPr>
            <w:r>
              <w:rPr>
                <w:rFonts w:ascii="Lato" w:eastAsia="Times New Roman" w:hAnsi="Lato" w:cs="Lato"/>
                <w:b/>
                <w:bCs/>
                <w:color w:val="000000"/>
                <w:sz w:val="16"/>
                <w:szCs w:val="16"/>
                <w:lang w:eastAsia="pl-PL"/>
              </w:rPr>
              <w:t>8 925 320,95</w:t>
            </w:r>
          </w:p>
        </w:tc>
        <w:tc>
          <w:tcPr>
            <w:tcW w:w="243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b/>
                <w:bCs/>
                <w:color w:val="000000"/>
                <w:sz w:val="16"/>
                <w:szCs w:val="16"/>
                <w:lang w:eastAsia="pl-PL"/>
              </w:rPr>
              <w:t>4 143 042,60</w:t>
            </w:r>
          </w:p>
        </w:tc>
      </w:tr>
      <w:tr w:rsidR="0039616E">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39616E" w:rsidRPr="00743884" w:rsidRDefault="00DF20C4">
            <w:pPr>
              <w:rPr>
                <w:rFonts w:ascii="Lato" w:eastAsia="Times New Roman" w:hAnsi="Lato" w:cs="Lato"/>
                <w:color w:val="000000"/>
                <w:sz w:val="16"/>
                <w:szCs w:val="16"/>
                <w:lang w:val="en-US" w:eastAsia="pl-PL"/>
              </w:rPr>
            </w:pPr>
            <w:r>
              <w:rPr>
                <w:rFonts w:ascii="Times New Roman" w:eastAsia="Times New Roman" w:hAnsi="Times New Roman" w:cs="Times New Roman"/>
                <w:color w:val="000000"/>
                <w:sz w:val="16"/>
                <w:szCs w:val="16"/>
                <w:lang w:val="en-GB" w:eastAsia="pl-PL"/>
              </w:rPr>
              <w:t>c) write-offs to  receivables</w:t>
            </w:r>
          </w:p>
        </w:tc>
        <w:tc>
          <w:tcPr>
            <w:tcW w:w="1718"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3 027,13</w:t>
            </w:r>
          </w:p>
        </w:tc>
        <w:tc>
          <w:tcPr>
            <w:tcW w:w="243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56 865,12</w:t>
            </w:r>
          </w:p>
        </w:tc>
      </w:tr>
      <w:tr w:rsidR="0039616E">
        <w:trPr>
          <w:trHeight w:val="330"/>
        </w:trPr>
        <w:tc>
          <w:tcPr>
            <w:tcW w:w="5937" w:type="dxa"/>
            <w:tcBorders>
              <w:top w:val="double" w:sz="6" w:space="0" w:color="00000A"/>
              <w:left w:val="double" w:sz="6" w:space="0" w:color="00000A"/>
              <w:bottom w:val="double" w:sz="6" w:space="0" w:color="00000A"/>
            </w:tcBorders>
            <w:shd w:val="clear" w:color="auto" w:fill="FFFFFF"/>
            <w:vAlign w:val="bottom"/>
          </w:tcPr>
          <w:p w:rsidR="0039616E" w:rsidRPr="00743884" w:rsidRDefault="00DF20C4">
            <w:pPr>
              <w:rPr>
                <w:rFonts w:ascii="Lato" w:eastAsia="Times New Roman" w:hAnsi="Lato" w:cs="Lato"/>
                <w:b/>
                <w:bCs/>
                <w:color w:val="000000"/>
                <w:sz w:val="16"/>
                <w:szCs w:val="16"/>
                <w:lang w:val="en-US" w:eastAsia="pl-PL"/>
              </w:rPr>
            </w:pPr>
            <w:r>
              <w:rPr>
                <w:rFonts w:ascii="Times New Roman" w:eastAsia="Times New Roman" w:hAnsi="Times New Roman" w:cs="Times New Roman"/>
                <w:b/>
                <w:bCs/>
                <w:color w:val="000000"/>
                <w:sz w:val="16"/>
                <w:szCs w:val="16"/>
                <w:lang w:val="en-GB" w:eastAsia="pl-PL"/>
              </w:rPr>
              <w:t xml:space="preserve">Total gross short-term receivables </w:t>
            </w:r>
          </w:p>
        </w:tc>
        <w:tc>
          <w:tcPr>
            <w:tcW w:w="1718" w:type="dxa"/>
            <w:tcBorders>
              <w:top w:val="double" w:sz="6" w:space="0" w:color="00000A"/>
              <w:left w:val="single" w:sz="4" w:space="0" w:color="00000A"/>
              <w:bottom w:val="double" w:sz="6" w:space="0" w:color="00000A"/>
            </w:tcBorders>
            <w:shd w:val="clear" w:color="auto" w:fill="FFFFFF"/>
            <w:vAlign w:val="bottom"/>
          </w:tcPr>
          <w:p w:rsidR="0039616E" w:rsidRDefault="00DF20C4">
            <w:pPr>
              <w:jc w:val="right"/>
              <w:rPr>
                <w:rFonts w:ascii="Lato" w:eastAsia="Times New Roman" w:hAnsi="Lato" w:cs="Lato"/>
                <w:b/>
                <w:bCs/>
                <w:color w:val="000000"/>
                <w:sz w:val="16"/>
                <w:szCs w:val="16"/>
                <w:lang w:eastAsia="pl-PL"/>
              </w:rPr>
            </w:pPr>
            <w:r>
              <w:rPr>
                <w:rFonts w:ascii="Lato" w:eastAsia="Times New Roman" w:hAnsi="Lato" w:cs="Lato"/>
                <w:b/>
                <w:bCs/>
                <w:color w:val="000000"/>
                <w:sz w:val="16"/>
                <w:szCs w:val="16"/>
                <w:lang w:eastAsia="pl-PL"/>
              </w:rPr>
              <w:t>8 928 348,08</w:t>
            </w:r>
          </w:p>
        </w:tc>
        <w:tc>
          <w:tcPr>
            <w:tcW w:w="2433" w:type="dxa"/>
            <w:tcBorders>
              <w:top w:val="double" w:sz="6" w:space="0" w:color="00000A"/>
              <w:left w:val="double" w:sz="6" w:space="0" w:color="00000A"/>
              <w:bottom w:val="double" w:sz="6"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b/>
                <w:bCs/>
                <w:color w:val="000000"/>
                <w:sz w:val="16"/>
                <w:szCs w:val="16"/>
                <w:lang w:eastAsia="pl-PL"/>
              </w:rPr>
              <w:t>4 199 907,72</w:t>
            </w:r>
          </w:p>
        </w:tc>
      </w:tr>
    </w:tbl>
    <w:p w:rsidR="0039616E" w:rsidRDefault="0039616E">
      <w:pPr>
        <w:rPr>
          <w:rFonts w:hint="eastAsia"/>
        </w:rPr>
      </w:pPr>
    </w:p>
    <w:p w:rsidR="0039616E" w:rsidRDefault="00DF20C4">
      <w:pPr>
        <w:rPr>
          <w:rFonts w:hint="eastAsia"/>
          <w:lang w:val="en-GB"/>
        </w:rPr>
      </w:pPr>
      <w:r>
        <w:rPr>
          <w:b/>
          <w:bCs/>
          <w:lang w:val="en-GB"/>
        </w:rPr>
        <w:t>Note 7.2 Short-term receivables from related parties</w:t>
      </w:r>
    </w:p>
    <w:p w:rsidR="0039616E" w:rsidRDefault="0039616E">
      <w:pPr>
        <w:rPr>
          <w:rFonts w:hint="eastAsia"/>
          <w:lang w:val="en-GB"/>
        </w:rPr>
      </w:pPr>
    </w:p>
    <w:p w:rsidR="0039616E" w:rsidRDefault="0039616E">
      <w:pPr>
        <w:rPr>
          <w:rFonts w:hint="eastAsia"/>
          <w:lang w:val="en-GB"/>
        </w:rPr>
      </w:pPr>
    </w:p>
    <w:tbl>
      <w:tblPr>
        <w:tblW w:w="0" w:type="auto"/>
        <w:tblInd w:w="-210" w:type="dxa"/>
        <w:tblLayout w:type="fixed"/>
        <w:tblCellMar>
          <w:left w:w="69" w:type="dxa"/>
          <w:right w:w="70" w:type="dxa"/>
        </w:tblCellMar>
        <w:tblLook w:val="0000" w:firstRow="0" w:lastRow="0" w:firstColumn="0" w:lastColumn="0" w:noHBand="0" w:noVBand="0"/>
      </w:tblPr>
      <w:tblGrid>
        <w:gridCol w:w="5995"/>
        <w:gridCol w:w="1819"/>
        <w:gridCol w:w="2274"/>
      </w:tblGrid>
      <w:tr w:rsidR="0039616E">
        <w:trPr>
          <w:trHeight w:val="510"/>
        </w:trPr>
        <w:tc>
          <w:tcPr>
            <w:tcW w:w="5995" w:type="dxa"/>
            <w:tcBorders>
              <w:top w:val="double" w:sz="6" w:space="0" w:color="00000A"/>
              <w:left w:val="double" w:sz="6" w:space="0" w:color="00000A"/>
              <w:bottom w:val="double" w:sz="6" w:space="0" w:color="00000A"/>
            </w:tcBorders>
            <w:shd w:val="clear" w:color="auto" w:fill="FFFFFF"/>
            <w:vAlign w:val="center"/>
          </w:tcPr>
          <w:p w:rsidR="0039616E" w:rsidRPr="00743884" w:rsidRDefault="00DF20C4">
            <w:pPr>
              <w:rPr>
                <w:rFonts w:ascii="Times New Roman" w:eastAsia="Times New Roman" w:hAnsi="Times New Roman" w:cs="Times New Roman"/>
                <w:b/>
                <w:bCs/>
                <w:color w:val="000000"/>
                <w:sz w:val="16"/>
                <w:szCs w:val="16"/>
                <w:lang w:val="en-US" w:eastAsia="pl-PL"/>
              </w:rPr>
            </w:pPr>
            <w:r>
              <w:rPr>
                <w:rFonts w:ascii="Times New Roman" w:eastAsia="Times New Roman" w:hAnsi="Times New Roman" w:cs="Times New Roman"/>
                <w:b/>
                <w:bCs/>
                <w:color w:val="000000"/>
                <w:sz w:val="18"/>
                <w:szCs w:val="18"/>
                <w:lang w:val="en-GB" w:eastAsia="pl-PL"/>
              </w:rPr>
              <w:lastRenderedPageBreak/>
              <w:t>SHORT-TERM RECEIVABLES FROM RELATED PARTIES</w:t>
            </w:r>
          </w:p>
        </w:tc>
        <w:tc>
          <w:tcPr>
            <w:tcW w:w="1819" w:type="dxa"/>
            <w:tcBorders>
              <w:top w:val="double" w:sz="6" w:space="0" w:color="00000A"/>
              <w:left w:val="single" w:sz="4" w:space="0" w:color="00000A"/>
              <w:bottom w:val="double" w:sz="6" w:space="0" w:color="00000A"/>
            </w:tcBorders>
            <w:shd w:val="clear" w:color="auto" w:fill="FFFFFF"/>
            <w:vAlign w:val="center"/>
          </w:tcPr>
          <w:p w:rsidR="0039616E" w:rsidRDefault="00BF29E7">
            <w:pPr>
              <w:jc w:val="center"/>
              <w:rPr>
                <w:rFonts w:ascii="Times New Roman" w:eastAsia="Times New Roman" w:hAnsi="Times New Roman" w:cs="Times New Roman"/>
                <w:b/>
                <w:bCs/>
                <w:color w:val="000000"/>
                <w:sz w:val="16"/>
                <w:szCs w:val="16"/>
                <w:lang w:eastAsia="pl-PL"/>
              </w:rPr>
            </w:pPr>
            <w:r>
              <w:rPr>
                <w:rFonts w:ascii="Times New Roman" w:eastAsia="Times New Roman" w:hAnsi="Times New Roman" w:cs="Times New Roman"/>
                <w:b/>
                <w:bCs/>
                <w:color w:val="000000"/>
                <w:sz w:val="16"/>
                <w:szCs w:val="16"/>
                <w:lang w:eastAsia="pl-PL"/>
              </w:rPr>
              <w:t>30.06</w:t>
            </w:r>
            <w:r w:rsidR="00DF20C4">
              <w:rPr>
                <w:rFonts w:ascii="Times New Roman" w:eastAsia="Times New Roman" w:hAnsi="Times New Roman" w:cs="Times New Roman"/>
                <w:b/>
                <w:bCs/>
                <w:color w:val="000000"/>
                <w:sz w:val="16"/>
                <w:szCs w:val="16"/>
                <w:lang w:eastAsia="pl-PL"/>
              </w:rPr>
              <w:t>.2016</w:t>
            </w:r>
          </w:p>
        </w:tc>
        <w:tc>
          <w:tcPr>
            <w:tcW w:w="2274"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39616E" w:rsidRDefault="00BF29E7">
            <w:pPr>
              <w:jc w:val="center"/>
              <w:rPr>
                <w:rFonts w:hint="eastAsia"/>
              </w:rPr>
            </w:pPr>
            <w:r>
              <w:rPr>
                <w:rFonts w:ascii="Times New Roman" w:eastAsia="Times New Roman" w:hAnsi="Times New Roman" w:cs="Times New Roman"/>
                <w:b/>
                <w:bCs/>
                <w:color w:val="000000"/>
                <w:sz w:val="16"/>
                <w:szCs w:val="16"/>
                <w:lang w:eastAsia="pl-PL"/>
              </w:rPr>
              <w:t>30.06</w:t>
            </w:r>
            <w:r w:rsidR="00DF20C4">
              <w:rPr>
                <w:rFonts w:ascii="Times New Roman" w:eastAsia="Times New Roman" w:hAnsi="Times New Roman" w:cs="Times New Roman"/>
                <w:b/>
                <w:bCs/>
                <w:color w:val="000000"/>
                <w:sz w:val="16"/>
                <w:szCs w:val="16"/>
                <w:lang w:eastAsia="pl-PL"/>
              </w:rPr>
              <w:t>.2015</w:t>
            </w:r>
          </w:p>
        </w:tc>
      </w:tr>
      <w:tr w:rsidR="0039616E">
        <w:trPr>
          <w:trHeight w:val="330"/>
        </w:trPr>
        <w:tc>
          <w:tcPr>
            <w:tcW w:w="5995" w:type="dxa"/>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Lato" w:eastAsia="Times New Roman" w:hAnsi="Lato" w:cs="Lato"/>
                <w:color w:val="000000"/>
                <w:sz w:val="18"/>
                <w:szCs w:val="18"/>
                <w:lang w:eastAsia="pl-PL"/>
              </w:rPr>
            </w:pPr>
            <w:r>
              <w:rPr>
                <w:rFonts w:ascii="Times New Roman" w:eastAsia="Times New Roman" w:hAnsi="Times New Roman" w:cs="Times New Roman"/>
                <w:color w:val="000000"/>
                <w:sz w:val="18"/>
                <w:szCs w:val="18"/>
                <w:lang w:val="en-GB" w:eastAsia="pl-PL"/>
              </w:rPr>
              <w:t>a) trade receivables, including:</w:t>
            </w:r>
          </w:p>
        </w:tc>
        <w:tc>
          <w:tcPr>
            <w:tcW w:w="1819"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Lato" w:eastAsia="Times New Roman" w:hAnsi="Lato" w:cs="Lato"/>
                <w:color w:val="000000"/>
                <w:sz w:val="18"/>
                <w:szCs w:val="18"/>
                <w:lang w:eastAsia="pl-PL"/>
              </w:rPr>
            </w:pPr>
            <w:r>
              <w:rPr>
                <w:rFonts w:ascii="Lato" w:eastAsia="Times New Roman" w:hAnsi="Lato" w:cs="Lato"/>
                <w:color w:val="000000"/>
                <w:sz w:val="18"/>
                <w:szCs w:val="18"/>
                <w:lang w:eastAsia="pl-PL"/>
              </w:rPr>
              <w:t>5 974 121,58</w:t>
            </w:r>
          </w:p>
        </w:tc>
        <w:tc>
          <w:tcPr>
            <w:tcW w:w="2274" w:type="dxa"/>
            <w:tcBorders>
              <w:top w:val="double" w:sz="6"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Lato" w:eastAsia="Times New Roman" w:hAnsi="Lato" w:cs="Lato"/>
                <w:color w:val="000000"/>
                <w:sz w:val="18"/>
                <w:szCs w:val="18"/>
                <w:lang w:eastAsia="pl-PL"/>
              </w:rPr>
              <w:t>2 256 638,83</w:t>
            </w:r>
          </w:p>
        </w:tc>
      </w:tr>
      <w:tr w:rsidR="0039616E">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Lato" w:eastAsia="Times New Roman" w:hAnsi="Lato" w:cs="Lato"/>
                <w:color w:val="000000"/>
                <w:sz w:val="18"/>
                <w:szCs w:val="18"/>
                <w:lang w:eastAsia="pl-PL"/>
              </w:rPr>
            </w:pPr>
            <w:r>
              <w:rPr>
                <w:rFonts w:ascii="Times New Roman" w:eastAsia="Times New Roman" w:hAnsi="Times New Roman" w:cs="Times New Roman"/>
                <w:color w:val="000000"/>
                <w:sz w:val="18"/>
                <w:szCs w:val="18"/>
                <w:lang w:val="en-GB" w:eastAsia="pl-PL"/>
              </w:rPr>
              <w:t xml:space="preserve">    - from subsidiaries</w:t>
            </w:r>
          </w:p>
        </w:tc>
        <w:tc>
          <w:tcPr>
            <w:tcW w:w="1819"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Lato" w:eastAsia="Times New Roman" w:hAnsi="Lato" w:cs="Lato"/>
                <w:color w:val="000000"/>
                <w:sz w:val="18"/>
                <w:szCs w:val="18"/>
                <w:lang w:eastAsia="pl-PL"/>
              </w:rPr>
            </w:pPr>
            <w:r>
              <w:rPr>
                <w:rFonts w:ascii="Lato" w:eastAsia="Times New Roman" w:hAnsi="Lato" w:cs="Lato"/>
                <w:color w:val="000000"/>
                <w:sz w:val="18"/>
                <w:szCs w:val="18"/>
                <w:lang w:eastAsia="pl-PL"/>
              </w:rPr>
              <w:t>5 974 121,58</w:t>
            </w:r>
          </w:p>
        </w:tc>
        <w:tc>
          <w:tcPr>
            <w:tcW w:w="227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Lato" w:eastAsia="Times New Roman" w:hAnsi="Lato" w:cs="Lato"/>
                <w:color w:val="000000"/>
                <w:sz w:val="18"/>
                <w:szCs w:val="18"/>
                <w:lang w:eastAsia="pl-PL"/>
              </w:rPr>
              <w:t>2 256 638,83</w:t>
            </w:r>
          </w:p>
        </w:tc>
      </w:tr>
      <w:tr w:rsidR="0039616E">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val="en-GB" w:eastAsia="pl-PL"/>
              </w:rPr>
              <w:t xml:space="preserve">    - from co-subsidiaries</w:t>
            </w:r>
          </w:p>
        </w:tc>
        <w:tc>
          <w:tcPr>
            <w:tcW w:w="1819"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0,00</w:t>
            </w:r>
          </w:p>
        </w:tc>
        <w:tc>
          <w:tcPr>
            <w:tcW w:w="227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Times New Roman" w:eastAsia="Times New Roman" w:hAnsi="Times New Roman" w:cs="Times New Roman"/>
                <w:color w:val="000000"/>
                <w:sz w:val="18"/>
                <w:szCs w:val="18"/>
                <w:lang w:eastAsia="pl-PL"/>
              </w:rPr>
              <w:t>0,00</w:t>
            </w:r>
          </w:p>
        </w:tc>
      </w:tr>
      <w:tr w:rsidR="0039616E">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val="en-GB" w:eastAsia="pl-PL"/>
              </w:rPr>
              <w:t xml:space="preserve">    - from associated companies</w:t>
            </w:r>
          </w:p>
        </w:tc>
        <w:tc>
          <w:tcPr>
            <w:tcW w:w="1819"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0,00</w:t>
            </w:r>
          </w:p>
        </w:tc>
        <w:tc>
          <w:tcPr>
            <w:tcW w:w="227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Times New Roman" w:eastAsia="Times New Roman" w:hAnsi="Times New Roman" w:cs="Times New Roman"/>
                <w:color w:val="000000"/>
                <w:sz w:val="18"/>
                <w:szCs w:val="18"/>
                <w:lang w:eastAsia="pl-PL"/>
              </w:rPr>
              <w:t>0,00</w:t>
            </w:r>
          </w:p>
        </w:tc>
      </w:tr>
      <w:tr w:rsidR="0039616E">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val="en-GB" w:eastAsia="pl-PL"/>
              </w:rPr>
              <w:t xml:space="preserve">    - from key investor</w:t>
            </w:r>
          </w:p>
        </w:tc>
        <w:tc>
          <w:tcPr>
            <w:tcW w:w="1819"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0,00</w:t>
            </w:r>
          </w:p>
        </w:tc>
        <w:tc>
          <w:tcPr>
            <w:tcW w:w="227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Times New Roman" w:eastAsia="Times New Roman" w:hAnsi="Times New Roman" w:cs="Times New Roman"/>
                <w:color w:val="000000"/>
                <w:sz w:val="18"/>
                <w:szCs w:val="18"/>
                <w:lang w:eastAsia="pl-PL"/>
              </w:rPr>
              <w:t>0,00</w:t>
            </w:r>
          </w:p>
        </w:tc>
      </w:tr>
      <w:tr w:rsidR="0039616E">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val="en-GB" w:eastAsia="pl-PL"/>
              </w:rPr>
              <w:t xml:space="preserve">    - from parent company</w:t>
            </w:r>
          </w:p>
        </w:tc>
        <w:tc>
          <w:tcPr>
            <w:tcW w:w="1819"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0,00</w:t>
            </w:r>
          </w:p>
        </w:tc>
        <w:tc>
          <w:tcPr>
            <w:tcW w:w="227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Times New Roman" w:eastAsia="Times New Roman" w:hAnsi="Times New Roman" w:cs="Times New Roman"/>
                <w:color w:val="000000"/>
                <w:sz w:val="18"/>
                <w:szCs w:val="18"/>
                <w:lang w:eastAsia="pl-PL"/>
              </w:rPr>
              <w:t>0,00</w:t>
            </w:r>
          </w:p>
        </w:tc>
      </w:tr>
      <w:tr w:rsidR="0039616E">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val="en-GB" w:eastAsia="pl-PL"/>
              </w:rPr>
              <w:t>b) other, including:</w:t>
            </w:r>
          </w:p>
        </w:tc>
        <w:tc>
          <w:tcPr>
            <w:tcW w:w="1819"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0,00</w:t>
            </w:r>
          </w:p>
        </w:tc>
        <w:tc>
          <w:tcPr>
            <w:tcW w:w="227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Times New Roman" w:eastAsia="Times New Roman" w:hAnsi="Times New Roman" w:cs="Times New Roman"/>
                <w:color w:val="000000"/>
                <w:sz w:val="18"/>
                <w:szCs w:val="18"/>
                <w:lang w:eastAsia="pl-PL"/>
              </w:rPr>
              <w:t>0,00</w:t>
            </w:r>
          </w:p>
        </w:tc>
      </w:tr>
      <w:tr w:rsidR="0039616E">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val="en-GB" w:eastAsia="pl-PL"/>
              </w:rPr>
              <w:t xml:space="preserve">    - from subsidiaries</w:t>
            </w:r>
          </w:p>
        </w:tc>
        <w:tc>
          <w:tcPr>
            <w:tcW w:w="1819"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0,00</w:t>
            </w:r>
          </w:p>
        </w:tc>
        <w:tc>
          <w:tcPr>
            <w:tcW w:w="227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Times New Roman" w:eastAsia="Times New Roman" w:hAnsi="Times New Roman" w:cs="Times New Roman"/>
                <w:color w:val="000000"/>
                <w:sz w:val="18"/>
                <w:szCs w:val="18"/>
                <w:lang w:eastAsia="pl-PL"/>
              </w:rPr>
              <w:t>0,00</w:t>
            </w:r>
          </w:p>
        </w:tc>
      </w:tr>
      <w:tr w:rsidR="0039616E">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val="en-GB" w:eastAsia="pl-PL"/>
              </w:rPr>
              <w:t xml:space="preserve">    - from co-subsidiaries</w:t>
            </w:r>
          </w:p>
        </w:tc>
        <w:tc>
          <w:tcPr>
            <w:tcW w:w="1819"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0,00</w:t>
            </w:r>
          </w:p>
        </w:tc>
        <w:tc>
          <w:tcPr>
            <w:tcW w:w="227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Times New Roman" w:eastAsia="Times New Roman" w:hAnsi="Times New Roman" w:cs="Times New Roman"/>
                <w:color w:val="000000"/>
                <w:sz w:val="18"/>
                <w:szCs w:val="18"/>
                <w:lang w:eastAsia="pl-PL"/>
              </w:rPr>
              <w:t>0,00</w:t>
            </w:r>
          </w:p>
        </w:tc>
      </w:tr>
      <w:tr w:rsidR="0039616E">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val="en-GB" w:eastAsia="pl-PL"/>
              </w:rPr>
              <w:t xml:space="preserve">    - from associated companies</w:t>
            </w:r>
          </w:p>
        </w:tc>
        <w:tc>
          <w:tcPr>
            <w:tcW w:w="1819"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0,00</w:t>
            </w:r>
          </w:p>
        </w:tc>
        <w:tc>
          <w:tcPr>
            <w:tcW w:w="227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Times New Roman" w:eastAsia="Times New Roman" w:hAnsi="Times New Roman" w:cs="Times New Roman"/>
                <w:color w:val="000000"/>
                <w:sz w:val="18"/>
                <w:szCs w:val="18"/>
                <w:lang w:eastAsia="pl-PL"/>
              </w:rPr>
              <w:t>0,00</w:t>
            </w:r>
          </w:p>
        </w:tc>
      </w:tr>
      <w:tr w:rsidR="0039616E">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val="en-GB" w:eastAsia="pl-PL"/>
              </w:rPr>
              <w:t xml:space="preserve">    - from key investor</w:t>
            </w:r>
          </w:p>
        </w:tc>
        <w:tc>
          <w:tcPr>
            <w:tcW w:w="1819"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0,00</w:t>
            </w:r>
          </w:p>
        </w:tc>
        <w:tc>
          <w:tcPr>
            <w:tcW w:w="227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Times New Roman" w:eastAsia="Times New Roman" w:hAnsi="Times New Roman" w:cs="Times New Roman"/>
                <w:color w:val="000000"/>
                <w:sz w:val="18"/>
                <w:szCs w:val="18"/>
                <w:lang w:eastAsia="pl-PL"/>
              </w:rPr>
              <w:t>0,00</w:t>
            </w:r>
          </w:p>
        </w:tc>
      </w:tr>
      <w:tr w:rsidR="0039616E">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val="en-GB" w:eastAsia="pl-PL"/>
              </w:rPr>
              <w:t xml:space="preserve">    - from parent company</w:t>
            </w:r>
          </w:p>
        </w:tc>
        <w:tc>
          <w:tcPr>
            <w:tcW w:w="1819"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0,00</w:t>
            </w:r>
          </w:p>
        </w:tc>
        <w:tc>
          <w:tcPr>
            <w:tcW w:w="227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Times New Roman" w:eastAsia="Times New Roman" w:hAnsi="Times New Roman" w:cs="Times New Roman"/>
                <w:color w:val="000000"/>
                <w:sz w:val="18"/>
                <w:szCs w:val="18"/>
                <w:lang w:eastAsia="pl-PL"/>
              </w:rPr>
              <w:t>0,00</w:t>
            </w:r>
          </w:p>
        </w:tc>
      </w:tr>
      <w:tr w:rsidR="0039616E">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39616E" w:rsidRPr="00743884" w:rsidRDefault="00DF20C4">
            <w:pPr>
              <w:rPr>
                <w:rFonts w:ascii="Times New Roman" w:eastAsia="Times New Roman" w:hAnsi="Times New Roman" w:cs="Times New Roman"/>
                <w:color w:val="000000"/>
                <w:sz w:val="18"/>
                <w:szCs w:val="18"/>
                <w:lang w:val="en-US" w:eastAsia="pl-PL"/>
              </w:rPr>
            </w:pPr>
            <w:r>
              <w:rPr>
                <w:rFonts w:ascii="Times New Roman" w:eastAsia="Times New Roman" w:hAnsi="Times New Roman" w:cs="Times New Roman"/>
                <w:color w:val="000000"/>
                <w:sz w:val="18"/>
                <w:szCs w:val="18"/>
                <w:lang w:val="en-GB" w:eastAsia="pl-PL"/>
              </w:rPr>
              <w:t>c) claimed at court, including:</w:t>
            </w:r>
          </w:p>
        </w:tc>
        <w:tc>
          <w:tcPr>
            <w:tcW w:w="1819"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0,00</w:t>
            </w:r>
          </w:p>
        </w:tc>
        <w:tc>
          <w:tcPr>
            <w:tcW w:w="227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Times New Roman" w:eastAsia="Times New Roman" w:hAnsi="Times New Roman" w:cs="Times New Roman"/>
                <w:color w:val="000000"/>
                <w:sz w:val="18"/>
                <w:szCs w:val="18"/>
                <w:lang w:eastAsia="pl-PL"/>
              </w:rPr>
              <w:t>0,00</w:t>
            </w:r>
          </w:p>
        </w:tc>
      </w:tr>
      <w:tr w:rsidR="0039616E">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val="en-GB" w:eastAsia="pl-PL"/>
              </w:rPr>
              <w:t xml:space="preserve">    - from subsidiaries</w:t>
            </w:r>
          </w:p>
        </w:tc>
        <w:tc>
          <w:tcPr>
            <w:tcW w:w="1819"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0,00</w:t>
            </w:r>
          </w:p>
        </w:tc>
        <w:tc>
          <w:tcPr>
            <w:tcW w:w="227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Times New Roman" w:eastAsia="Times New Roman" w:hAnsi="Times New Roman" w:cs="Times New Roman"/>
                <w:color w:val="000000"/>
                <w:sz w:val="18"/>
                <w:szCs w:val="18"/>
                <w:lang w:eastAsia="pl-PL"/>
              </w:rPr>
              <w:t>0,00</w:t>
            </w:r>
          </w:p>
        </w:tc>
      </w:tr>
      <w:tr w:rsidR="0039616E">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val="en-GB" w:eastAsia="pl-PL"/>
              </w:rPr>
              <w:t xml:space="preserve">    - from co-subsidiaries</w:t>
            </w:r>
          </w:p>
        </w:tc>
        <w:tc>
          <w:tcPr>
            <w:tcW w:w="1819"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0,00</w:t>
            </w:r>
          </w:p>
        </w:tc>
        <w:tc>
          <w:tcPr>
            <w:tcW w:w="227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Times New Roman" w:eastAsia="Times New Roman" w:hAnsi="Times New Roman" w:cs="Times New Roman"/>
                <w:color w:val="000000"/>
                <w:sz w:val="18"/>
                <w:szCs w:val="18"/>
                <w:lang w:eastAsia="pl-PL"/>
              </w:rPr>
              <w:t>0,00</w:t>
            </w:r>
          </w:p>
        </w:tc>
      </w:tr>
      <w:tr w:rsidR="0039616E">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val="en-GB" w:eastAsia="pl-PL"/>
              </w:rPr>
              <w:t xml:space="preserve">    - from associated companies</w:t>
            </w:r>
          </w:p>
        </w:tc>
        <w:tc>
          <w:tcPr>
            <w:tcW w:w="1819"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0,00</w:t>
            </w:r>
          </w:p>
        </w:tc>
        <w:tc>
          <w:tcPr>
            <w:tcW w:w="227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Times New Roman" w:eastAsia="Times New Roman" w:hAnsi="Times New Roman" w:cs="Times New Roman"/>
                <w:color w:val="000000"/>
                <w:sz w:val="18"/>
                <w:szCs w:val="18"/>
                <w:lang w:eastAsia="pl-PL"/>
              </w:rPr>
              <w:t>0,00</w:t>
            </w:r>
          </w:p>
        </w:tc>
      </w:tr>
      <w:tr w:rsidR="0039616E">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val="en-GB" w:eastAsia="pl-PL"/>
              </w:rPr>
              <w:t xml:space="preserve">    - from key investor</w:t>
            </w:r>
          </w:p>
        </w:tc>
        <w:tc>
          <w:tcPr>
            <w:tcW w:w="1819"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0,00</w:t>
            </w:r>
          </w:p>
        </w:tc>
        <w:tc>
          <w:tcPr>
            <w:tcW w:w="227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Times New Roman" w:eastAsia="Times New Roman" w:hAnsi="Times New Roman" w:cs="Times New Roman"/>
                <w:color w:val="000000"/>
                <w:sz w:val="18"/>
                <w:szCs w:val="18"/>
                <w:lang w:eastAsia="pl-PL"/>
              </w:rPr>
              <w:t>0,00</w:t>
            </w:r>
          </w:p>
        </w:tc>
      </w:tr>
      <w:tr w:rsidR="0039616E">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val="en-GB" w:eastAsia="pl-PL"/>
              </w:rPr>
              <w:t xml:space="preserve">    - from parent company</w:t>
            </w:r>
          </w:p>
        </w:tc>
        <w:tc>
          <w:tcPr>
            <w:tcW w:w="1819"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0,00</w:t>
            </w:r>
          </w:p>
        </w:tc>
        <w:tc>
          <w:tcPr>
            <w:tcW w:w="227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Times New Roman" w:eastAsia="Times New Roman" w:hAnsi="Times New Roman" w:cs="Times New Roman"/>
                <w:color w:val="000000"/>
                <w:sz w:val="18"/>
                <w:szCs w:val="18"/>
                <w:lang w:eastAsia="pl-PL"/>
              </w:rPr>
              <w:t>0,00</w:t>
            </w:r>
          </w:p>
        </w:tc>
      </w:tr>
      <w:tr w:rsidR="0039616E">
        <w:trPr>
          <w:trHeight w:val="480"/>
        </w:trPr>
        <w:tc>
          <w:tcPr>
            <w:tcW w:w="5995" w:type="dxa"/>
            <w:tcBorders>
              <w:top w:val="single" w:sz="4" w:space="0" w:color="00000A"/>
              <w:left w:val="double" w:sz="6" w:space="0" w:color="00000A"/>
              <w:bottom w:val="single" w:sz="4" w:space="0" w:color="00000A"/>
            </w:tcBorders>
            <w:shd w:val="clear" w:color="auto" w:fill="FFFFFF"/>
            <w:vAlign w:val="center"/>
          </w:tcPr>
          <w:p w:rsidR="0039616E" w:rsidRPr="00743884" w:rsidRDefault="00DF20C4">
            <w:pPr>
              <w:rPr>
                <w:rFonts w:ascii="Lato" w:eastAsia="Times New Roman" w:hAnsi="Lato" w:cs="Lato"/>
                <w:b/>
                <w:bCs/>
                <w:color w:val="000000"/>
                <w:sz w:val="18"/>
                <w:szCs w:val="18"/>
                <w:lang w:val="en-US" w:eastAsia="pl-PL"/>
              </w:rPr>
            </w:pPr>
            <w:r>
              <w:rPr>
                <w:rFonts w:ascii="Times New Roman" w:eastAsia="Times New Roman" w:hAnsi="Times New Roman" w:cs="Times New Roman"/>
                <w:b/>
                <w:bCs/>
                <w:color w:val="000000"/>
                <w:sz w:val="18"/>
                <w:szCs w:val="18"/>
                <w:lang w:val="en-GB" w:eastAsia="pl-PL"/>
              </w:rPr>
              <w:t>Total net short-term receivables from related parties:</w:t>
            </w:r>
          </w:p>
        </w:tc>
        <w:tc>
          <w:tcPr>
            <w:tcW w:w="1819"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Lato" w:eastAsia="Times New Roman" w:hAnsi="Lato" w:cs="Lato"/>
                <w:b/>
                <w:bCs/>
                <w:color w:val="000000"/>
                <w:sz w:val="18"/>
                <w:szCs w:val="18"/>
                <w:lang w:eastAsia="pl-PL"/>
              </w:rPr>
            </w:pPr>
            <w:r>
              <w:rPr>
                <w:rFonts w:ascii="Lato" w:eastAsia="Times New Roman" w:hAnsi="Lato" w:cs="Lato"/>
                <w:b/>
                <w:bCs/>
                <w:color w:val="000000"/>
                <w:sz w:val="18"/>
                <w:szCs w:val="18"/>
                <w:lang w:eastAsia="pl-PL"/>
              </w:rPr>
              <w:t>5 974 121,58</w:t>
            </w:r>
          </w:p>
        </w:tc>
        <w:tc>
          <w:tcPr>
            <w:tcW w:w="227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Lato" w:eastAsia="Times New Roman" w:hAnsi="Lato" w:cs="Lato"/>
                <w:b/>
                <w:bCs/>
                <w:color w:val="000000"/>
                <w:sz w:val="18"/>
                <w:szCs w:val="18"/>
                <w:lang w:eastAsia="pl-PL"/>
              </w:rPr>
              <w:t>2 256 638,83</w:t>
            </w:r>
          </w:p>
        </w:tc>
      </w:tr>
      <w:tr w:rsidR="0039616E">
        <w:trPr>
          <w:trHeight w:val="480"/>
        </w:trPr>
        <w:tc>
          <w:tcPr>
            <w:tcW w:w="5995" w:type="dxa"/>
            <w:tcBorders>
              <w:top w:val="single" w:sz="4" w:space="0" w:color="00000A"/>
              <w:left w:val="double" w:sz="6" w:space="0" w:color="00000A"/>
              <w:bottom w:val="single" w:sz="4" w:space="0" w:color="00000A"/>
            </w:tcBorders>
            <w:shd w:val="clear" w:color="auto" w:fill="FFFFFF"/>
            <w:vAlign w:val="center"/>
          </w:tcPr>
          <w:p w:rsidR="0039616E" w:rsidRPr="00743884" w:rsidRDefault="00DF20C4">
            <w:pPr>
              <w:rPr>
                <w:rFonts w:ascii="Lato" w:eastAsia="Times New Roman" w:hAnsi="Lato" w:cs="Lato"/>
                <w:color w:val="000000"/>
                <w:sz w:val="18"/>
                <w:szCs w:val="18"/>
                <w:lang w:val="en-US" w:eastAsia="pl-PL"/>
              </w:rPr>
            </w:pPr>
            <w:r>
              <w:rPr>
                <w:rFonts w:ascii="Times New Roman" w:eastAsia="Times New Roman" w:hAnsi="Times New Roman" w:cs="Times New Roman"/>
                <w:color w:val="000000"/>
                <w:sz w:val="18"/>
                <w:szCs w:val="18"/>
                <w:lang w:val="en-GB" w:eastAsia="pl-PL"/>
              </w:rPr>
              <w:t>d) write-offs to receivables from  related parties</w:t>
            </w:r>
          </w:p>
        </w:tc>
        <w:tc>
          <w:tcPr>
            <w:tcW w:w="1819"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Lato" w:eastAsia="Times New Roman" w:hAnsi="Lato" w:cs="Lato"/>
                <w:color w:val="000000"/>
                <w:sz w:val="18"/>
                <w:szCs w:val="18"/>
                <w:lang w:eastAsia="pl-PL"/>
              </w:rPr>
            </w:pPr>
            <w:r>
              <w:rPr>
                <w:rFonts w:ascii="Lato" w:eastAsia="Times New Roman" w:hAnsi="Lato" w:cs="Lato"/>
                <w:color w:val="000000"/>
                <w:sz w:val="18"/>
                <w:szCs w:val="18"/>
                <w:lang w:eastAsia="pl-PL"/>
              </w:rPr>
              <w:t>0,00</w:t>
            </w:r>
          </w:p>
        </w:tc>
        <w:tc>
          <w:tcPr>
            <w:tcW w:w="227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Lato" w:eastAsia="Times New Roman" w:hAnsi="Lato" w:cs="Lato"/>
                <w:color w:val="000000"/>
                <w:sz w:val="18"/>
                <w:szCs w:val="18"/>
                <w:lang w:eastAsia="pl-PL"/>
              </w:rPr>
              <w:t>0,00</w:t>
            </w:r>
          </w:p>
        </w:tc>
      </w:tr>
      <w:tr w:rsidR="0039616E">
        <w:trPr>
          <w:trHeight w:val="495"/>
        </w:trPr>
        <w:tc>
          <w:tcPr>
            <w:tcW w:w="5995" w:type="dxa"/>
            <w:tcBorders>
              <w:top w:val="double" w:sz="6" w:space="0" w:color="00000A"/>
              <w:left w:val="double" w:sz="6" w:space="0" w:color="00000A"/>
              <w:bottom w:val="double" w:sz="6" w:space="0" w:color="00000A"/>
            </w:tcBorders>
            <w:shd w:val="clear" w:color="auto" w:fill="FFFFFF"/>
            <w:vAlign w:val="center"/>
          </w:tcPr>
          <w:p w:rsidR="0039616E" w:rsidRPr="00743884" w:rsidRDefault="00DF20C4">
            <w:pPr>
              <w:rPr>
                <w:rFonts w:ascii="Lato" w:eastAsia="Times New Roman" w:hAnsi="Lato" w:cs="Lato"/>
                <w:b/>
                <w:bCs/>
                <w:color w:val="000000"/>
                <w:sz w:val="18"/>
                <w:szCs w:val="18"/>
                <w:lang w:val="en-US" w:eastAsia="pl-PL"/>
              </w:rPr>
            </w:pPr>
            <w:r>
              <w:rPr>
                <w:rFonts w:ascii="Times New Roman" w:eastAsia="Times New Roman" w:hAnsi="Times New Roman" w:cs="Times New Roman"/>
                <w:b/>
                <w:bCs/>
                <w:color w:val="000000"/>
                <w:sz w:val="18"/>
                <w:szCs w:val="18"/>
                <w:lang w:val="en-GB" w:eastAsia="pl-PL"/>
              </w:rPr>
              <w:t>Total gross  short-term receivables from related parties:</w:t>
            </w:r>
          </w:p>
        </w:tc>
        <w:tc>
          <w:tcPr>
            <w:tcW w:w="1819" w:type="dxa"/>
            <w:tcBorders>
              <w:top w:val="double" w:sz="6" w:space="0" w:color="00000A"/>
              <w:left w:val="single" w:sz="4" w:space="0" w:color="00000A"/>
              <w:bottom w:val="double" w:sz="6" w:space="0" w:color="00000A"/>
            </w:tcBorders>
            <w:shd w:val="clear" w:color="auto" w:fill="FFFFFF"/>
            <w:vAlign w:val="center"/>
          </w:tcPr>
          <w:p w:rsidR="0039616E" w:rsidRDefault="00DF20C4">
            <w:pPr>
              <w:jc w:val="right"/>
              <w:rPr>
                <w:rFonts w:ascii="Lato" w:eastAsia="Times New Roman" w:hAnsi="Lato" w:cs="Lato"/>
                <w:b/>
                <w:bCs/>
                <w:color w:val="000000"/>
                <w:sz w:val="18"/>
                <w:szCs w:val="18"/>
                <w:lang w:eastAsia="pl-PL"/>
              </w:rPr>
            </w:pPr>
            <w:r>
              <w:rPr>
                <w:rFonts w:ascii="Lato" w:eastAsia="Times New Roman" w:hAnsi="Lato" w:cs="Lato"/>
                <w:b/>
                <w:bCs/>
                <w:color w:val="000000"/>
                <w:sz w:val="18"/>
                <w:szCs w:val="18"/>
                <w:lang w:eastAsia="pl-PL"/>
              </w:rPr>
              <w:t>5 974 121,58</w:t>
            </w:r>
          </w:p>
        </w:tc>
        <w:tc>
          <w:tcPr>
            <w:tcW w:w="2274"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39616E" w:rsidRDefault="00DF20C4">
            <w:pPr>
              <w:jc w:val="right"/>
              <w:rPr>
                <w:rFonts w:hint="eastAsia"/>
              </w:rPr>
            </w:pPr>
            <w:r>
              <w:rPr>
                <w:rFonts w:ascii="Lato" w:eastAsia="Times New Roman" w:hAnsi="Lato" w:cs="Lato"/>
                <w:b/>
                <w:bCs/>
                <w:color w:val="000000"/>
                <w:sz w:val="18"/>
                <w:szCs w:val="18"/>
                <w:lang w:eastAsia="pl-PL"/>
              </w:rPr>
              <w:t>2 256 638,83</w:t>
            </w:r>
          </w:p>
        </w:tc>
      </w:tr>
    </w:tbl>
    <w:p w:rsidR="0039616E" w:rsidRDefault="0039616E">
      <w:pPr>
        <w:rPr>
          <w:rFonts w:hint="eastAsia"/>
          <w:lang w:val="en-GB"/>
        </w:rPr>
      </w:pPr>
    </w:p>
    <w:p w:rsidR="0039616E" w:rsidRDefault="0039616E">
      <w:pPr>
        <w:rPr>
          <w:rFonts w:hint="eastAsia"/>
          <w:lang w:val="en-GB"/>
        </w:rPr>
      </w:pPr>
    </w:p>
    <w:p w:rsidR="0039616E" w:rsidRDefault="0039616E">
      <w:pPr>
        <w:rPr>
          <w:rFonts w:hint="eastAsia"/>
          <w:lang w:val="en-GB"/>
        </w:rPr>
      </w:pPr>
    </w:p>
    <w:p w:rsidR="0039616E" w:rsidRDefault="0039616E">
      <w:pPr>
        <w:rPr>
          <w:rFonts w:hint="eastAsia"/>
          <w:lang w:val="en-GB"/>
        </w:rPr>
      </w:pPr>
    </w:p>
    <w:p w:rsidR="0039616E" w:rsidRDefault="0039616E">
      <w:pPr>
        <w:rPr>
          <w:rFonts w:hint="eastAsia"/>
          <w:lang w:val="en-GB"/>
        </w:rPr>
      </w:pPr>
    </w:p>
    <w:p w:rsidR="0039616E" w:rsidRDefault="00DF20C4">
      <w:pPr>
        <w:rPr>
          <w:rFonts w:hint="eastAsia"/>
          <w:lang w:val="en-GB"/>
        </w:rPr>
      </w:pPr>
      <w:r>
        <w:rPr>
          <w:b/>
          <w:bCs/>
          <w:lang w:val="en-GB"/>
        </w:rPr>
        <w:t>Note 7.3 Changes in the balance of write-offs to short-term receivables</w:t>
      </w:r>
    </w:p>
    <w:p w:rsidR="0039616E" w:rsidRDefault="0039616E">
      <w:pPr>
        <w:rPr>
          <w:rFonts w:hint="eastAsia"/>
          <w:lang w:val="en-GB"/>
        </w:rPr>
      </w:pPr>
    </w:p>
    <w:p w:rsidR="0039616E" w:rsidRDefault="0039616E">
      <w:pPr>
        <w:rPr>
          <w:rFonts w:hint="eastAsia"/>
          <w:lang w:val="en-GB"/>
        </w:rPr>
      </w:pPr>
    </w:p>
    <w:tbl>
      <w:tblPr>
        <w:tblW w:w="0" w:type="auto"/>
        <w:tblInd w:w="-210" w:type="dxa"/>
        <w:tblLayout w:type="fixed"/>
        <w:tblCellMar>
          <w:left w:w="69" w:type="dxa"/>
          <w:right w:w="70" w:type="dxa"/>
        </w:tblCellMar>
        <w:tblLook w:val="0000" w:firstRow="0" w:lastRow="0" w:firstColumn="0" w:lastColumn="0" w:noHBand="0" w:noVBand="0"/>
      </w:tblPr>
      <w:tblGrid>
        <w:gridCol w:w="6111"/>
        <w:gridCol w:w="1721"/>
        <w:gridCol w:w="2256"/>
      </w:tblGrid>
      <w:tr w:rsidR="0039616E">
        <w:trPr>
          <w:trHeight w:val="870"/>
        </w:trPr>
        <w:tc>
          <w:tcPr>
            <w:tcW w:w="6111" w:type="dxa"/>
            <w:tcBorders>
              <w:top w:val="double" w:sz="6" w:space="0" w:color="00000A"/>
              <w:left w:val="double" w:sz="6" w:space="0" w:color="00000A"/>
              <w:bottom w:val="double" w:sz="6" w:space="0" w:color="00000A"/>
            </w:tcBorders>
            <w:shd w:val="clear" w:color="auto" w:fill="FFFFFF"/>
            <w:vAlign w:val="center"/>
          </w:tcPr>
          <w:p w:rsidR="0039616E" w:rsidRPr="00743884" w:rsidRDefault="00DF20C4">
            <w:pPr>
              <w:rPr>
                <w:rFonts w:ascii="Lato" w:eastAsia="Times New Roman" w:hAnsi="Lato" w:cs="Lato"/>
                <w:b/>
                <w:bCs/>
                <w:color w:val="000000"/>
                <w:sz w:val="16"/>
                <w:szCs w:val="16"/>
                <w:lang w:val="en-US" w:eastAsia="pl-PL"/>
              </w:rPr>
            </w:pPr>
            <w:r>
              <w:rPr>
                <w:rFonts w:ascii="Times New Roman" w:eastAsia="Times New Roman" w:hAnsi="Times New Roman" w:cs="Times New Roman"/>
                <w:b/>
                <w:bCs/>
                <w:color w:val="000000"/>
                <w:sz w:val="20"/>
                <w:szCs w:val="20"/>
                <w:lang w:val="en-GB" w:eastAsia="pl-PL"/>
              </w:rPr>
              <w:t>Changes in the balance of write-offs to short-term receivables in PLN</w:t>
            </w:r>
          </w:p>
        </w:tc>
        <w:tc>
          <w:tcPr>
            <w:tcW w:w="1721" w:type="dxa"/>
            <w:tcBorders>
              <w:top w:val="double" w:sz="6" w:space="0" w:color="00000A"/>
              <w:left w:val="single" w:sz="4" w:space="0" w:color="00000A"/>
              <w:bottom w:val="double" w:sz="6" w:space="0" w:color="00000A"/>
            </w:tcBorders>
            <w:shd w:val="clear" w:color="auto" w:fill="FFFFFF"/>
            <w:vAlign w:val="center"/>
          </w:tcPr>
          <w:p w:rsidR="0039616E" w:rsidRDefault="00DF20C4">
            <w:pPr>
              <w:jc w:val="center"/>
              <w:rPr>
                <w:rFonts w:ascii="Lato" w:eastAsia="Times New Roman" w:hAnsi="Lato" w:cs="Lato"/>
                <w:b/>
                <w:bCs/>
                <w:color w:val="000000"/>
                <w:sz w:val="16"/>
                <w:szCs w:val="16"/>
                <w:lang w:eastAsia="pl-PL"/>
              </w:rPr>
            </w:pPr>
            <w:r>
              <w:rPr>
                <w:rFonts w:ascii="Lato" w:eastAsia="Times New Roman" w:hAnsi="Lato" w:cs="Lato"/>
                <w:b/>
                <w:bCs/>
                <w:color w:val="000000"/>
                <w:sz w:val="16"/>
                <w:szCs w:val="16"/>
                <w:lang w:eastAsia="pl-PL"/>
              </w:rPr>
              <w:t>30.06.2016</w:t>
            </w:r>
          </w:p>
        </w:tc>
        <w:tc>
          <w:tcPr>
            <w:tcW w:w="2256"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39616E" w:rsidRDefault="00DF20C4">
            <w:pPr>
              <w:jc w:val="center"/>
              <w:rPr>
                <w:rFonts w:hint="eastAsia"/>
              </w:rPr>
            </w:pPr>
            <w:r>
              <w:rPr>
                <w:rFonts w:ascii="Lato" w:eastAsia="Times New Roman" w:hAnsi="Lato" w:cs="Lato"/>
                <w:b/>
                <w:bCs/>
                <w:color w:val="000000"/>
                <w:sz w:val="16"/>
                <w:szCs w:val="16"/>
                <w:lang w:eastAsia="pl-PL"/>
              </w:rPr>
              <w:t>30.06.2015</w:t>
            </w:r>
          </w:p>
        </w:tc>
      </w:tr>
      <w:tr w:rsidR="0039616E">
        <w:tblPrEx>
          <w:tblCellMar>
            <w:left w:w="65" w:type="dxa"/>
          </w:tblCellMar>
        </w:tblPrEx>
        <w:trPr>
          <w:trHeight w:val="330"/>
        </w:trPr>
        <w:tc>
          <w:tcPr>
            <w:tcW w:w="6111"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Opening balance</w:t>
            </w:r>
          </w:p>
        </w:tc>
        <w:tc>
          <w:tcPr>
            <w:tcW w:w="1721"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3 027,13</w:t>
            </w:r>
          </w:p>
        </w:tc>
        <w:tc>
          <w:tcPr>
            <w:tcW w:w="2256"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56 865,12</w:t>
            </w:r>
          </w:p>
        </w:tc>
      </w:tr>
      <w:tr w:rsidR="0039616E">
        <w:tblPrEx>
          <w:tblCellMar>
            <w:left w:w="65" w:type="dxa"/>
          </w:tblCellMar>
        </w:tblPrEx>
        <w:trPr>
          <w:trHeight w:val="315"/>
        </w:trPr>
        <w:tc>
          <w:tcPr>
            <w:tcW w:w="6111"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a) increase (due to)</w:t>
            </w:r>
          </w:p>
        </w:tc>
        <w:tc>
          <w:tcPr>
            <w:tcW w:w="1721"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2256"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blPrEx>
          <w:tblCellMar>
            <w:left w:w="65" w:type="dxa"/>
          </w:tblCellMar>
        </w:tblPrEx>
        <w:trPr>
          <w:trHeight w:val="315"/>
        </w:trPr>
        <w:tc>
          <w:tcPr>
            <w:tcW w:w="6111"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   - interest</w:t>
            </w:r>
          </w:p>
        </w:tc>
        <w:tc>
          <w:tcPr>
            <w:tcW w:w="1721"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2256"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blPrEx>
          <w:tblCellMar>
            <w:left w:w="65" w:type="dxa"/>
          </w:tblCellMar>
        </w:tblPrEx>
        <w:trPr>
          <w:trHeight w:val="315"/>
        </w:trPr>
        <w:tc>
          <w:tcPr>
            <w:tcW w:w="6111"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   - suits, composition, insolvency</w:t>
            </w:r>
          </w:p>
        </w:tc>
        <w:tc>
          <w:tcPr>
            <w:tcW w:w="1721"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2256"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blPrEx>
          <w:tblCellMar>
            <w:left w:w="65" w:type="dxa"/>
          </w:tblCellMar>
        </w:tblPrEx>
        <w:trPr>
          <w:trHeight w:val="315"/>
        </w:trPr>
        <w:tc>
          <w:tcPr>
            <w:tcW w:w="6111"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   - doubtful debts</w:t>
            </w:r>
          </w:p>
        </w:tc>
        <w:tc>
          <w:tcPr>
            <w:tcW w:w="1721"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2256"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blPrEx>
          <w:tblCellMar>
            <w:left w:w="65" w:type="dxa"/>
          </w:tblCellMar>
        </w:tblPrEx>
        <w:trPr>
          <w:trHeight w:val="315"/>
        </w:trPr>
        <w:tc>
          <w:tcPr>
            <w:tcW w:w="6111"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b) decrease (due to))</w:t>
            </w:r>
          </w:p>
        </w:tc>
        <w:tc>
          <w:tcPr>
            <w:tcW w:w="1721"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2256"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blPrEx>
          <w:tblCellMar>
            <w:left w:w="65" w:type="dxa"/>
          </w:tblCellMar>
        </w:tblPrEx>
        <w:trPr>
          <w:trHeight w:val="315"/>
        </w:trPr>
        <w:tc>
          <w:tcPr>
            <w:tcW w:w="6111"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   - interest</w:t>
            </w:r>
          </w:p>
        </w:tc>
        <w:tc>
          <w:tcPr>
            <w:tcW w:w="1721"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2256"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blPrEx>
          <w:tblCellMar>
            <w:left w:w="65" w:type="dxa"/>
          </w:tblCellMar>
        </w:tblPrEx>
        <w:trPr>
          <w:trHeight w:val="315"/>
        </w:trPr>
        <w:tc>
          <w:tcPr>
            <w:tcW w:w="6111"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   - suits, composition, insolvency</w:t>
            </w:r>
          </w:p>
        </w:tc>
        <w:tc>
          <w:tcPr>
            <w:tcW w:w="1721"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2256"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blPrEx>
          <w:tblCellMar>
            <w:left w:w="65" w:type="dxa"/>
          </w:tblCellMar>
        </w:tblPrEx>
        <w:trPr>
          <w:trHeight w:val="315"/>
        </w:trPr>
        <w:tc>
          <w:tcPr>
            <w:tcW w:w="6111"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   - write-offs to receivables</w:t>
            </w:r>
          </w:p>
        </w:tc>
        <w:tc>
          <w:tcPr>
            <w:tcW w:w="1721"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2256"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rPr>
                <w:rFonts w:hint="eastAsia"/>
              </w:rPr>
            </w:pPr>
            <w:r>
              <w:rPr>
                <w:rFonts w:ascii="Lato" w:eastAsia="Times New Roman" w:hAnsi="Lato" w:cs="Lato"/>
                <w:color w:val="000000"/>
                <w:sz w:val="16"/>
                <w:szCs w:val="16"/>
                <w:lang w:eastAsia="pl-PL"/>
              </w:rPr>
              <w:t> </w:t>
            </w:r>
          </w:p>
        </w:tc>
      </w:tr>
      <w:tr w:rsidR="0039616E">
        <w:trPr>
          <w:trHeight w:val="645"/>
        </w:trPr>
        <w:tc>
          <w:tcPr>
            <w:tcW w:w="6111" w:type="dxa"/>
            <w:tcBorders>
              <w:top w:val="double" w:sz="6" w:space="0" w:color="00000A"/>
              <w:left w:val="double" w:sz="6" w:space="0" w:color="00000A"/>
              <w:bottom w:val="double" w:sz="6" w:space="0" w:color="00000A"/>
            </w:tcBorders>
            <w:shd w:val="clear" w:color="auto" w:fill="FFFFFF"/>
            <w:vAlign w:val="center"/>
          </w:tcPr>
          <w:p w:rsidR="0039616E" w:rsidRPr="00743884" w:rsidRDefault="00DF20C4">
            <w:pPr>
              <w:rPr>
                <w:rFonts w:ascii="Lato" w:eastAsia="Times New Roman" w:hAnsi="Lato" w:cs="Lato"/>
                <w:b/>
                <w:bCs/>
                <w:color w:val="000000"/>
                <w:sz w:val="16"/>
                <w:szCs w:val="16"/>
                <w:lang w:val="en-US" w:eastAsia="pl-PL"/>
              </w:rPr>
            </w:pPr>
            <w:r>
              <w:rPr>
                <w:rFonts w:ascii="Times New Roman" w:eastAsia="Times New Roman" w:hAnsi="Times New Roman" w:cs="Times New Roman"/>
                <w:b/>
                <w:bCs/>
                <w:color w:val="000000"/>
                <w:sz w:val="20"/>
                <w:szCs w:val="20"/>
                <w:lang w:val="en-GB" w:eastAsia="pl-PL"/>
              </w:rPr>
              <w:lastRenderedPageBreak/>
              <w:t>Closing  balance of write-offs to short-term receivables in PLN</w:t>
            </w:r>
          </w:p>
        </w:tc>
        <w:tc>
          <w:tcPr>
            <w:tcW w:w="1721" w:type="dxa"/>
            <w:tcBorders>
              <w:top w:val="double" w:sz="6" w:space="0" w:color="00000A"/>
              <w:left w:val="single" w:sz="4" w:space="0" w:color="00000A"/>
              <w:bottom w:val="double" w:sz="6" w:space="0" w:color="00000A"/>
            </w:tcBorders>
            <w:shd w:val="clear" w:color="auto" w:fill="FFFFFF"/>
            <w:vAlign w:val="bottom"/>
          </w:tcPr>
          <w:p w:rsidR="0039616E" w:rsidRDefault="00DF20C4">
            <w:pPr>
              <w:jc w:val="right"/>
              <w:rPr>
                <w:rFonts w:ascii="Lato" w:eastAsia="Times New Roman" w:hAnsi="Lato" w:cs="Lato"/>
                <w:b/>
                <w:bCs/>
                <w:color w:val="000000"/>
                <w:sz w:val="16"/>
                <w:szCs w:val="16"/>
                <w:lang w:eastAsia="pl-PL"/>
              </w:rPr>
            </w:pPr>
            <w:r>
              <w:rPr>
                <w:rFonts w:ascii="Lato" w:eastAsia="Times New Roman" w:hAnsi="Lato" w:cs="Lato"/>
                <w:b/>
                <w:bCs/>
                <w:color w:val="000000"/>
                <w:sz w:val="16"/>
                <w:szCs w:val="16"/>
                <w:lang w:eastAsia="pl-PL"/>
              </w:rPr>
              <w:t>3 027,13</w:t>
            </w:r>
          </w:p>
        </w:tc>
        <w:tc>
          <w:tcPr>
            <w:tcW w:w="2256" w:type="dxa"/>
            <w:tcBorders>
              <w:top w:val="double" w:sz="6" w:space="0" w:color="00000A"/>
              <w:left w:val="double" w:sz="6" w:space="0" w:color="00000A"/>
              <w:bottom w:val="double" w:sz="6"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b/>
                <w:bCs/>
                <w:color w:val="000000"/>
                <w:sz w:val="16"/>
                <w:szCs w:val="16"/>
                <w:lang w:eastAsia="pl-PL"/>
              </w:rPr>
              <w:t>56 865,12</w:t>
            </w:r>
          </w:p>
        </w:tc>
      </w:tr>
    </w:tbl>
    <w:p w:rsidR="0039616E" w:rsidRDefault="0039616E">
      <w:pPr>
        <w:rPr>
          <w:rFonts w:hint="eastAsia"/>
        </w:rPr>
      </w:pPr>
    </w:p>
    <w:p w:rsidR="0039616E" w:rsidRPr="00BF29E7" w:rsidRDefault="00DF20C4">
      <w:pPr>
        <w:rPr>
          <w:rFonts w:hint="eastAsia"/>
          <w:lang w:val="en-GB"/>
        </w:rPr>
      </w:pPr>
      <w:r w:rsidRPr="00BF29E7">
        <w:rPr>
          <w:b/>
          <w:bCs/>
          <w:lang w:val="en-GB"/>
        </w:rPr>
        <w:t>Note 7.4 Gross short-term receivables</w:t>
      </w:r>
    </w:p>
    <w:p w:rsidR="0039616E" w:rsidRDefault="0039616E">
      <w:pPr>
        <w:rPr>
          <w:rFonts w:hint="eastAsia"/>
        </w:rPr>
      </w:pPr>
    </w:p>
    <w:p w:rsidR="0039616E" w:rsidRDefault="0039616E">
      <w:pPr>
        <w:rPr>
          <w:rFonts w:hint="eastAsia"/>
        </w:rPr>
      </w:pPr>
    </w:p>
    <w:tbl>
      <w:tblPr>
        <w:tblW w:w="0" w:type="auto"/>
        <w:tblInd w:w="-210" w:type="dxa"/>
        <w:tblLayout w:type="fixed"/>
        <w:tblCellMar>
          <w:left w:w="69" w:type="dxa"/>
          <w:right w:w="70" w:type="dxa"/>
        </w:tblCellMar>
        <w:tblLook w:val="0000" w:firstRow="0" w:lastRow="0" w:firstColumn="0" w:lastColumn="0" w:noHBand="0" w:noVBand="0"/>
      </w:tblPr>
      <w:tblGrid>
        <w:gridCol w:w="6029"/>
        <w:gridCol w:w="1770"/>
        <w:gridCol w:w="2289"/>
      </w:tblGrid>
      <w:tr w:rsidR="0039616E">
        <w:trPr>
          <w:trHeight w:val="660"/>
        </w:trPr>
        <w:tc>
          <w:tcPr>
            <w:tcW w:w="6029" w:type="dxa"/>
            <w:tcBorders>
              <w:top w:val="double" w:sz="6" w:space="0" w:color="00000A"/>
              <w:left w:val="double" w:sz="6" w:space="0" w:color="00000A"/>
              <w:bottom w:val="double" w:sz="6" w:space="0" w:color="00000A"/>
            </w:tcBorders>
            <w:shd w:val="clear" w:color="auto" w:fill="FFFFFF"/>
            <w:vAlign w:val="center"/>
          </w:tcPr>
          <w:p w:rsidR="0039616E" w:rsidRPr="00743884" w:rsidRDefault="00DF20C4">
            <w:pPr>
              <w:rPr>
                <w:rFonts w:ascii="Lato" w:eastAsia="Times New Roman" w:hAnsi="Lato" w:cs="Lato"/>
                <w:b/>
                <w:bCs/>
                <w:color w:val="000000"/>
                <w:sz w:val="16"/>
                <w:szCs w:val="16"/>
                <w:lang w:val="en-US" w:eastAsia="pl-PL"/>
              </w:rPr>
            </w:pPr>
            <w:r w:rsidRPr="00743884">
              <w:rPr>
                <w:rFonts w:ascii="Times New Roman" w:eastAsia="Times New Roman" w:hAnsi="Times New Roman" w:cs="Times New Roman"/>
                <w:b/>
                <w:bCs/>
                <w:color w:val="000000"/>
                <w:sz w:val="16"/>
                <w:szCs w:val="16"/>
                <w:lang w:val="en-US" w:eastAsia="pl-PL"/>
              </w:rPr>
              <w:t>GROSS SHORT-TERM RECEIVABLES (CURRENCY STRUCTURE) in PLN</w:t>
            </w:r>
          </w:p>
        </w:tc>
        <w:tc>
          <w:tcPr>
            <w:tcW w:w="1770" w:type="dxa"/>
            <w:tcBorders>
              <w:top w:val="double" w:sz="6" w:space="0" w:color="00000A"/>
              <w:left w:val="single" w:sz="4" w:space="0" w:color="00000A"/>
              <w:bottom w:val="double" w:sz="6" w:space="0" w:color="00000A"/>
            </w:tcBorders>
            <w:shd w:val="clear" w:color="auto" w:fill="FFFFFF"/>
            <w:vAlign w:val="center"/>
          </w:tcPr>
          <w:p w:rsidR="0039616E" w:rsidRDefault="00DF20C4">
            <w:pPr>
              <w:jc w:val="center"/>
              <w:rPr>
                <w:rFonts w:ascii="Lato" w:eastAsia="Times New Roman" w:hAnsi="Lato" w:cs="Lato"/>
                <w:b/>
                <w:bCs/>
                <w:color w:val="000000"/>
                <w:sz w:val="16"/>
                <w:szCs w:val="16"/>
                <w:lang w:eastAsia="pl-PL"/>
              </w:rPr>
            </w:pPr>
            <w:r>
              <w:rPr>
                <w:rFonts w:ascii="Lato" w:eastAsia="Times New Roman" w:hAnsi="Lato" w:cs="Lato"/>
                <w:b/>
                <w:bCs/>
                <w:color w:val="000000"/>
                <w:sz w:val="16"/>
                <w:szCs w:val="16"/>
                <w:lang w:eastAsia="pl-PL"/>
              </w:rPr>
              <w:t>30.06.2016</w:t>
            </w:r>
          </w:p>
        </w:tc>
        <w:tc>
          <w:tcPr>
            <w:tcW w:w="2289"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39616E" w:rsidRDefault="00DF20C4">
            <w:pPr>
              <w:jc w:val="center"/>
              <w:rPr>
                <w:rFonts w:hint="eastAsia"/>
              </w:rPr>
            </w:pPr>
            <w:r>
              <w:rPr>
                <w:rFonts w:ascii="Lato" w:eastAsia="Times New Roman" w:hAnsi="Lato" w:cs="Lato"/>
                <w:b/>
                <w:bCs/>
                <w:color w:val="000000"/>
                <w:sz w:val="16"/>
                <w:szCs w:val="16"/>
                <w:lang w:eastAsia="pl-PL"/>
              </w:rPr>
              <w:t>30.06.2015</w:t>
            </w:r>
          </w:p>
        </w:tc>
      </w:tr>
      <w:tr w:rsidR="0039616E">
        <w:tblPrEx>
          <w:tblCellMar>
            <w:left w:w="65" w:type="dxa"/>
          </w:tblCellMar>
        </w:tblPrEx>
        <w:trPr>
          <w:trHeight w:val="330"/>
        </w:trPr>
        <w:tc>
          <w:tcPr>
            <w:tcW w:w="6029"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a) in Polish zloty</w:t>
            </w:r>
          </w:p>
        </w:tc>
        <w:tc>
          <w:tcPr>
            <w:tcW w:w="1770"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2 901 191,12</w:t>
            </w:r>
          </w:p>
        </w:tc>
        <w:tc>
          <w:tcPr>
            <w:tcW w:w="2289"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1 829 431,67</w:t>
            </w:r>
          </w:p>
        </w:tc>
      </w:tr>
      <w:tr w:rsidR="0039616E">
        <w:tblPrEx>
          <w:tblCellMar>
            <w:left w:w="65" w:type="dxa"/>
          </w:tblCellMar>
        </w:tblPrEx>
        <w:trPr>
          <w:trHeight w:val="315"/>
        </w:trPr>
        <w:tc>
          <w:tcPr>
            <w:tcW w:w="6029" w:type="dxa"/>
            <w:tcBorders>
              <w:top w:val="single" w:sz="4" w:space="0" w:color="00000A"/>
              <w:left w:val="double" w:sz="6" w:space="0" w:color="00000A"/>
              <w:bottom w:val="single" w:sz="4" w:space="0" w:color="00000A"/>
            </w:tcBorders>
            <w:shd w:val="clear" w:color="auto" w:fill="FFFFFF"/>
            <w:vAlign w:val="bottom"/>
          </w:tcPr>
          <w:p w:rsidR="0039616E" w:rsidRPr="00743884" w:rsidRDefault="00DF20C4">
            <w:pPr>
              <w:rPr>
                <w:rFonts w:ascii="Lato" w:eastAsia="Times New Roman" w:hAnsi="Lato" w:cs="Lato"/>
                <w:color w:val="000000"/>
                <w:sz w:val="16"/>
                <w:szCs w:val="16"/>
                <w:lang w:val="en-US" w:eastAsia="pl-PL"/>
              </w:rPr>
            </w:pPr>
            <w:r>
              <w:rPr>
                <w:rFonts w:ascii="Times New Roman" w:eastAsia="Times New Roman" w:hAnsi="Times New Roman" w:cs="Times New Roman"/>
                <w:color w:val="000000"/>
                <w:sz w:val="16"/>
                <w:szCs w:val="16"/>
                <w:lang w:val="en-GB" w:eastAsia="pl-PL"/>
              </w:rPr>
              <w:t>b) in foreign currencies (by currencies after recalculating into PLN)</w:t>
            </w:r>
          </w:p>
        </w:tc>
        <w:tc>
          <w:tcPr>
            <w:tcW w:w="1770"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6 027 156,96</w:t>
            </w:r>
          </w:p>
        </w:tc>
        <w:tc>
          <w:tcPr>
            <w:tcW w:w="2289"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2 370 476,05</w:t>
            </w:r>
          </w:p>
        </w:tc>
      </w:tr>
      <w:tr w:rsidR="0039616E">
        <w:tblPrEx>
          <w:tblCellMar>
            <w:left w:w="65" w:type="dxa"/>
          </w:tblCellMar>
        </w:tblPrEx>
        <w:trPr>
          <w:trHeight w:val="315"/>
        </w:trPr>
        <w:tc>
          <w:tcPr>
            <w:tcW w:w="6029"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      - in USD</w:t>
            </w:r>
          </w:p>
        </w:tc>
        <w:tc>
          <w:tcPr>
            <w:tcW w:w="1770"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6 027 156,96</w:t>
            </w:r>
          </w:p>
        </w:tc>
        <w:tc>
          <w:tcPr>
            <w:tcW w:w="2289"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2 370 476,05</w:t>
            </w:r>
          </w:p>
        </w:tc>
      </w:tr>
      <w:tr w:rsidR="0039616E">
        <w:tblPrEx>
          <w:tblCellMar>
            <w:left w:w="65" w:type="dxa"/>
          </w:tblCellMar>
        </w:tblPrEx>
        <w:trPr>
          <w:trHeight w:val="315"/>
        </w:trPr>
        <w:tc>
          <w:tcPr>
            <w:tcW w:w="6029"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      - in EUR</w:t>
            </w:r>
          </w:p>
        </w:tc>
        <w:tc>
          <w:tcPr>
            <w:tcW w:w="1770"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2289"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blPrEx>
          <w:tblCellMar>
            <w:left w:w="65" w:type="dxa"/>
          </w:tblCellMar>
        </w:tblPrEx>
        <w:trPr>
          <w:trHeight w:val="330"/>
        </w:trPr>
        <w:tc>
          <w:tcPr>
            <w:tcW w:w="6029" w:type="dxa"/>
            <w:tcBorders>
              <w:top w:val="double" w:sz="6" w:space="0" w:color="00000A"/>
              <w:left w:val="double" w:sz="6" w:space="0" w:color="00000A"/>
              <w:bottom w:val="double" w:sz="6" w:space="0" w:color="00000A"/>
            </w:tcBorders>
            <w:shd w:val="clear" w:color="auto" w:fill="FFFFFF"/>
            <w:vAlign w:val="bottom"/>
          </w:tcPr>
          <w:p w:rsidR="0039616E" w:rsidRPr="00743884" w:rsidRDefault="00DF20C4">
            <w:pPr>
              <w:rPr>
                <w:rFonts w:ascii="Lato" w:eastAsia="Times New Roman" w:hAnsi="Lato" w:cs="Lato"/>
                <w:b/>
                <w:bCs/>
                <w:color w:val="000000"/>
                <w:sz w:val="16"/>
                <w:szCs w:val="16"/>
                <w:lang w:val="en-US" w:eastAsia="pl-PL"/>
              </w:rPr>
            </w:pPr>
            <w:r>
              <w:rPr>
                <w:rFonts w:ascii="Times New Roman" w:eastAsia="Times New Roman" w:hAnsi="Times New Roman" w:cs="Times New Roman"/>
                <w:b/>
                <w:bCs/>
                <w:color w:val="000000"/>
                <w:sz w:val="16"/>
                <w:szCs w:val="16"/>
                <w:lang w:val="en-GB" w:eastAsia="pl-PL"/>
              </w:rPr>
              <w:t>Total gross short-term receivables</w:t>
            </w:r>
          </w:p>
        </w:tc>
        <w:tc>
          <w:tcPr>
            <w:tcW w:w="1770" w:type="dxa"/>
            <w:tcBorders>
              <w:top w:val="double" w:sz="6" w:space="0" w:color="00000A"/>
              <w:left w:val="single" w:sz="4" w:space="0" w:color="00000A"/>
              <w:bottom w:val="double" w:sz="6" w:space="0" w:color="00000A"/>
            </w:tcBorders>
            <w:shd w:val="clear" w:color="auto" w:fill="FFFFFF"/>
            <w:vAlign w:val="bottom"/>
          </w:tcPr>
          <w:p w:rsidR="0039616E" w:rsidRDefault="00DF20C4">
            <w:pPr>
              <w:jc w:val="right"/>
              <w:rPr>
                <w:rFonts w:ascii="Lato" w:eastAsia="Times New Roman" w:hAnsi="Lato" w:cs="Lato"/>
                <w:b/>
                <w:bCs/>
                <w:color w:val="000000"/>
                <w:sz w:val="16"/>
                <w:szCs w:val="16"/>
                <w:lang w:eastAsia="pl-PL"/>
              </w:rPr>
            </w:pPr>
            <w:r>
              <w:rPr>
                <w:rFonts w:ascii="Lato" w:eastAsia="Times New Roman" w:hAnsi="Lato" w:cs="Lato"/>
                <w:b/>
                <w:bCs/>
                <w:color w:val="000000"/>
                <w:sz w:val="16"/>
                <w:szCs w:val="16"/>
                <w:lang w:eastAsia="pl-PL"/>
              </w:rPr>
              <w:t>8 928 348,08</w:t>
            </w:r>
          </w:p>
        </w:tc>
        <w:tc>
          <w:tcPr>
            <w:tcW w:w="2289" w:type="dxa"/>
            <w:tcBorders>
              <w:top w:val="double" w:sz="6" w:space="0" w:color="00000A"/>
              <w:left w:val="single" w:sz="4" w:space="0" w:color="00000A"/>
              <w:bottom w:val="double" w:sz="6"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b/>
                <w:bCs/>
                <w:color w:val="000000"/>
                <w:sz w:val="16"/>
                <w:szCs w:val="16"/>
                <w:lang w:eastAsia="pl-PL"/>
              </w:rPr>
              <w:t>4 199 907,72</w:t>
            </w:r>
          </w:p>
        </w:tc>
      </w:tr>
    </w:tbl>
    <w:p w:rsidR="0039616E" w:rsidRDefault="0039616E">
      <w:pPr>
        <w:rPr>
          <w:rFonts w:hint="eastAsia"/>
        </w:rPr>
      </w:pPr>
    </w:p>
    <w:p w:rsidR="0039616E" w:rsidRDefault="00DF20C4">
      <w:pPr>
        <w:rPr>
          <w:rFonts w:hint="eastAsia"/>
          <w:lang w:val="en-GB"/>
        </w:rPr>
      </w:pPr>
      <w:r>
        <w:rPr>
          <w:b/>
          <w:bCs/>
          <w:lang w:val="en-GB"/>
        </w:rPr>
        <w:t>Note 7.5  Gross trade receivables with remaining maturities from the balance sheet date</w:t>
      </w:r>
    </w:p>
    <w:p w:rsidR="0039616E" w:rsidRDefault="0039616E">
      <w:pPr>
        <w:rPr>
          <w:rFonts w:hint="eastAsia"/>
          <w:lang w:val="en-GB"/>
        </w:rPr>
      </w:pPr>
    </w:p>
    <w:p w:rsidR="0039616E" w:rsidRPr="00743884" w:rsidRDefault="0039616E">
      <w:pPr>
        <w:rPr>
          <w:rFonts w:hint="eastAsia"/>
          <w:lang w:val="en-US"/>
        </w:rPr>
      </w:pPr>
    </w:p>
    <w:tbl>
      <w:tblPr>
        <w:tblW w:w="0" w:type="auto"/>
        <w:tblInd w:w="-270" w:type="dxa"/>
        <w:tblLayout w:type="fixed"/>
        <w:tblCellMar>
          <w:left w:w="69" w:type="dxa"/>
          <w:right w:w="70" w:type="dxa"/>
        </w:tblCellMar>
        <w:tblLook w:val="0000" w:firstRow="0" w:lastRow="0" w:firstColumn="0" w:lastColumn="0" w:noHBand="0" w:noVBand="0"/>
      </w:tblPr>
      <w:tblGrid>
        <w:gridCol w:w="6825"/>
        <w:gridCol w:w="1425"/>
        <w:gridCol w:w="1898"/>
      </w:tblGrid>
      <w:tr w:rsidR="0039616E">
        <w:trPr>
          <w:trHeight w:val="750"/>
        </w:trPr>
        <w:tc>
          <w:tcPr>
            <w:tcW w:w="6825" w:type="dxa"/>
            <w:tcBorders>
              <w:top w:val="double" w:sz="6" w:space="0" w:color="00000A"/>
              <w:left w:val="double" w:sz="6" w:space="0" w:color="00000A"/>
              <w:bottom w:val="double" w:sz="6" w:space="0" w:color="00000A"/>
            </w:tcBorders>
            <w:shd w:val="clear" w:color="auto" w:fill="FFFFFF"/>
            <w:vAlign w:val="center"/>
          </w:tcPr>
          <w:p w:rsidR="0039616E" w:rsidRPr="00743884" w:rsidRDefault="00DF20C4">
            <w:pPr>
              <w:rPr>
                <w:rFonts w:ascii="Lato" w:eastAsia="Times New Roman" w:hAnsi="Lato" w:cs="Lato"/>
                <w:b/>
                <w:bCs/>
                <w:color w:val="000000"/>
                <w:sz w:val="16"/>
                <w:szCs w:val="16"/>
                <w:lang w:val="en-US" w:eastAsia="pl-PL"/>
              </w:rPr>
            </w:pPr>
            <w:r w:rsidRPr="00743884">
              <w:rPr>
                <w:rFonts w:ascii="Times New Roman" w:eastAsia="Times New Roman" w:hAnsi="Times New Roman" w:cs="Times New Roman"/>
                <w:b/>
                <w:bCs/>
                <w:color w:val="000000"/>
                <w:sz w:val="18"/>
                <w:szCs w:val="18"/>
                <w:lang w:val="en-US" w:eastAsia="pl-PL"/>
              </w:rPr>
              <w:t>GROSS TRADE RECEIVABLES WITH REMAINING MATURITIES FROM THE BALANCE SHEET DATE</w:t>
            </w:r>
          </w:p>
        </w:tc>
        <w:tc>
          <w:tcPr>
            <w:tcW w:w="1425" w:type="dxa"/>
            <w:tcBorders>
              <w:top w:val="double" w:sz="6" w:space="0" w:color="00000A"/>
              <w:left w:val="single" w:sz="4" w:space="0" w:color="00000A"/>
              <w:bottom w:val="double" w:sz="6" w:space="0" w:color="00000A"/>
            </w:tcBorders>
            <w:shd w:val="clear" w:color="auto" w:fill="FFFFFF"/>
            <w:vAlign w:val="center"/>
          </w:tcPr>
          <w:p w:rsidR="0039616E" w:rsidRDefault="00DF20C4">
            <w:pPr>
              <w:jc w:val="center"/>
              <w:rPr>
                <w:rFonts w:ascii="Lato" w:eastAsia="Times New Roman" w:hAnsi="Lato" w:cs="Lato"/>
                <w:b/>
                <w:bCs/>
                <w:color w:val="000000"/>
                <w:sz w:val="16"/>
                <w:szCs w:val="16"/>
                <w:lang w:eastAsia="pl-PL"/>
              </w:rPr>
            </w:pPr>
            <w:r>
              <w:rPr>
                <w:rFonts w:ascii="Lato" w:eastAsia="Times New Roman" w:hAnsi="Lato" w:cs="Lato"/>
                <w:b/>
                <w:bCs/>
                <w:color w:val="000000"/>
                <w:sz w:val="16"/>
                <w:szCs w:val="16"/>
                <w:lang w:eastAsia="pl-PL"/>
              </w:rPr>
              <w:t>30.06.2016</w:t>
            </w:r>
          </w:p>
        </w:tc>
        <w:tc>
          <w:tcPr>
            <w:tcW w:w="1898"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39616E" w:rsidRDefault="00DF20C4">
            <w:pPr>
              <w:jc w:val="center"/>
              <w:rPr>
                <w:rFonts w:hint="eastAsia"/>
              </w:rPr>
            </w:pPr>
            <w:r>
              <w:rPr>
                <w:rFonts w:ascii="Lato" w:eastAsia="Times New Roman" w:hAnsi="Lato" w:cs="Lato"/>
                <w:b/>
                <w:bCs/>
                <w:color w:val="000000"/>
                <w:sz w:val="16"/>
                <w:szCs w:val="16"/>
                <w:lang w:eastAsia="pl-PL"/>
              </w:rPr>
              <w:t>30.06.2015</w:t>
            </w:r>
          </w:p>
        </w:tc>
      </w:tr>
      <w:tr w:rsidR="0039616E">
        <w:trPr>
          <w:trHeight w:val="330"/>
        </w:trPr>
        <w:tc>
          <w:tcPr>
            <w:tcW w:w="6825" w:type="dxa"/>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Lato" w:eastAsia="Times New Roman" w:hAnsi="Lato" w:cs="Lato"/>
                <w:color w:val="000000"/>
                <w:sz w:val="18"/>
                <w:szCs w:val="18"/>
                <w:lang w:eastAsia="pl-PL"/>
              </w:rPr>
            </w:pPr>
            <w:r>
              <w:rPr>
                <w:rFonts w:ascii="Times New Roman" w:eastAsia="Times New Roman" w:hAnsi="Times New Roman" w:cs="Times New Roman"/>
                <w:sz w:val="18"/>
                <w:szCs w:val="18"/>
                <w:lang w:val="en-GB" w:eastAsia="pl-PL"/>
              </w:rPr>
              <w:t>a) up to 1 month</w:t>
            </w:r>
          </w:p>
        </w:tc>
        <w:tc>
          <w:tcPr>
            <w:tcW w:w="1425"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Lato" w:eastAsia="Times New Roman" w:hAnsi="Lato" w:cs="Lato"/>
                <w:color w:val="000000"/>
                <w:sz w:val="18"/>
                <w:szCs w:val="18"/>
                <w:lang w:eastAsia="pl-PL"/>
              </w:rPr>
            </w:pPr>
            <w:r>
              <w:rPr>
                <w:rFonts w:ascii="Lato" w:eastAsia="Times New Roman" w:hAnsi="Lato" w:cs="Lato"/>
                <w:color w:val="000000"/>
                <w:sz w:val="18"/>
                <w:szCs w:val="18"/>
                <w:lang w:eastAsia="pl-PL"/>
              </w:rPr>
              <w:t>77 783,48</w:t>
            </w:r>
          </w:p>
        </w:tc>
        <w:tc>
          <w:tcPr>
            <w:tcW w:w="1898"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Lato" w:eastAsia="Times New Roman" w:hAnsi="Lato" w:cs="Lato"/>
                <w:color w:val="000000"/>
                <w:sz w:val="18"/>
                <w:szCs w:val="18"/>
                <w:lang w:eastAsia="pl-PL"/>
              </w:rPr>
              <w:t>108 546,30</w:t>
            </w:r>
          </w:p>
        </w:tc>
      </w:tr>
      <w:tr w:rsidR="0039616E">
        <w:trPr>
          <w:trHeight w:val="315"/>
        </w:trPr>
        <w:tc>
          <w:tcPr>
            <w:tcW w:w="6825" w:type="dxa"/>
            <w:tcBorders>
              <w:top w:val="single" w:sz="4" w:space="0" w:color="00000A"/>
              <w:left w:val="double" w:sz="6" w:space="0" w:color="00000A"/>
              <w:bottom w:val="single" w:sz="4" w:space="0" w:color="00000A"/>
            </w:tcBorders>
            <w:shd w:val="clear" w:color="auto" w:fill="FFFFFF"/>
            <w:vAlign w:val="center"/>
          </w:tcPr>
          <w:p w:rsidR="0039616E" w:rsidRPr="00743884" w:rsidRDefault="00DF20C4">
            <w:pPr>
              <w:rPr>
                <w:rFonts w:ascii="Lato" w:eastAsia="Times New Roman" w:hAnsi="Lato" w:cs="Lato"/>
                <w:color w:val="000000"/>
                <w:sz w:val="18"/>
                <w:szCs w:val="18"/>
                <w:lang w:val="en-US" w:eastAsia="pl-PL"/>
              </w:rPr>
            </w:pPr>
            <w:r>
              <w:rPr>
                <w:rFonts w:ascii="Times New Roman" w:eastAsia="Times New Roman" w:hAnsi="Times New Roman" w:cs="Times New Roman"/>
                <w:color w:val="000000"/>
                <w:sz w:val="18"/>
                <w:szCs w:val="18"/>
                <w:lang w:val="en-GB" w:eastAsia="pl-PL"/>
              </w:rPr>
              <w:t>b) above 1 month to 3 months</w:t>
            </w:r>
          </w:p>
        </w:tc>
        <w:tc>
          <w:tcPr>
            <w:tcW w:w="1425"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Lato" w:eastAsia="Times New Roman" w:hAnsi="Lato" w:cs="Lato"/>
                <w:color w:val="000000"/>
                <w:sz w:val="18"/>
                <w:szCs w:val="18"/>
                <w:lang w:eastAsia="pl-PL"/>
              </w:rPr>
            </w:pPr>
            <w:r>
              <w:rPr>
                <w:rFonts w:ascii="Lato" w:eastAsia="Times New Roman" w:hAnsi="Lato" w:cs="Lato"/>
                <w:color w:val="000000"/>
                <w:sz w:val="18"/>
                <w:szCs w:val="18"/>
                <w:lang w:eastAsia="pl-PL"/>
              </w:rPr>
              <w:t>0,00</w:t>
            </w:r>
          </w:p>
        </w:tc>
        <w:tc>
          <w:tcPr>
            <w:tcW w:w="1898"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Lato" w:eastAsia="Times New Roman" w:hAnsi="Lato" w:cs="Lato"/>
                <w:color w:val="000000"/>
                <w:sz w:val="18"/>
                <w:szCs w:val="18"/>
                <w:lang w:eastAsia="pl-PL"/>
              </w:rPr>
              <w:t>0,00</w:t>
            </w:r>
          </w:p>
        </w:tc>
      </w:tr>
      <w:tr w:rsidR="0039616E">
        <w:trPr>
          <w:trHeight w:val="315"/>
        </w:trPr>
        <w:tc>
          <w:tcPr>
            <w:tcW w:w="6825" w:type="dxa"/>
            <w:tcBorders>
              <w:top w:val="single" w:sz="4" w:space="0" w:color="00000A"/>
              <w:left w:val="double" w:sz="6" w:space="0" w:color="00000A"/>
              <w:bottom w:val="single" w:sz="4" w:space="0" w:color="00000A"/>
            </w:tcBorders>
            <w:shd w:val="clear" w:color="auto" w:fill="FFFFFF"/>
            <w:vAlign w:val="center"/>
          </w:tcPr>
          <w:p w:rsidR="0039616E" w:rsidRPr="00743884" w:rsidRDefault="00DF20C4">
            <w:pPr>
              <w:rPr>
                <w:rFonts w:ascii="Lato" w:eastAsia="Times New Roman" w:hAnsi="Lato" w:cs="Lato"/>
                <w:color w:val="000000"/>
                <w:sz w:val="18"/>
                <w:szCs w:val="18"/>
                <w:lang w:val="en-US" w:eastAsia="pl-PL"/>
              </w:rPr>
            </w:pPr>
            <w:r>
              <w:rPr>
                <w:rFonts w:ascii="Times New Roman" w:eastAsia="Times New Roman" w:hAnsi="Times New Roman" w:cs="Times New Roman"/>
                <w:color w:val="000000"/>
                <w:sz w:val="18"/>
                <w:szCs w:val="18"/>
                <w:lang w:val="en-GB" w:eastAsia="pl-PL"/>
              </w:rPr>
              <w:t>c) above 3 months to 6 months</w:t>
            </w:r>
          </w:p>
        </w:tc>
        <w:tc>
          <w:tcPr>
            <w:tcW w:w="1425"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Lato" w:eastAsia="Times New Roman" w:hAnsi="Lato" w:cs="Lato"/>
                <w:color w:val="000000"/>
                <w:sz w:val="18"/>
                <w:szCs w:val="18"/>
                <w:lang w:eastAsia="pl-PL"/>
              </w:rPr>
            </w:pPr>
            <w:r>
              <w:rPr>
                <w:rFonts w:ascii="Lato" w:eastAsia="Times New Roman" w:hAnsi="Lato" w:cs="Lato"/>
                <w:color w:val="000000"/>
                <w:sz w:val="18"/>
                <w:szCs w:val="18"/>
                <w:lang w:eastAsia="pl-PL"/>
              </w:rPr>
              <w:t>0,00</w:t>
            </w:r>
          </w:p>
        </w:tc>
        <w:tc>
          <w:tcPr>
            <w:tcW w:w="1898"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Lato" w:eastAsia="Times New Roman" w:hAnsi="Lato" w:cs="Lato"/>
                <w:color w:val="000000"/>
                <w:sz w:val="18"/>
                <w:szCs w:val="18"/>
                <w:lang w:eastAsia="pl-PL"/>
              </w:rPr>
              <w:t>0,00</w:t>
            </w:r>
          </w:p>
        </w:tc>
      </w:tr>
      <w:tr w:rsidR="0039616E">
        <w:trPr>
          <w:trHeight w:val="315"/>
        </w:trPr>
        <w:tc>
          <w:tcPr>
            <w:tcW w:w="6825" w:type="dxa"/>
            <w:tcBorders>
              <w:top w:val="single" w:sz="4" w:space="0" w:color="00000A"/>
              <w:left w:val="double" w:sz="6" w:space="0" w:color="00000A"/>
              <w:bottom w:val="single" w:sz="4" w:space="0" w:color="00000A"/>
            </w:tcBorders>
            <w:shd w:val="clear" w:color="auto" w:fill="FFFFFF"/>
            <w:vAlign w:val="center"/>
          </w:tcPr>
          <w:p w:rsidR="0039616E" w:rsidRPr="00743884" w:rsidRDefault="00DF20C4">
            <w:pPr>
              <w:rPr>
                <w:rFonts w:ascii="Lato" w:eastAsia="Times New Roman" w:hAnsi="Lato" w:cs="Lato"/>
                <w:color w:val="000000"/>
                <w:sz w:val="18"/>
                <w:szCs w:val="18"/>
                <w:lang w:val="en-US" w:eastAsia="pl-PL"/>
              </w:rPr>
            </w:pPr>
            <w:r>
              <w:rPr>
                <w:rFonts w:ascii="Times New Roman" w:eastAsia="Times New Roman" w:hAnsi="Times New Roman" w:cs="Times New Roman"/>
                <w:color w:val="000000"/>
                <w:sz w:val="18"/>
                <w:szCs w:val="18"/>
                <w:lang w:val="en-GB" w:eastAsia="pl-PL"/>
              </w:rPr>
              <w:t>d) above 6 months to 1 year</w:t>
            </w:r>
          </w:p>
        </w:tc>
        <w:tc>
          <w:tcPr>
            <w:tcW w:w="1425"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Lato" w:eastAsia="Times New Roman" w:hAnsi="Lato" w:cs="Lato"/>
                <w:color w:val="000000"/>
                <w:sz w:val="18"/>
                <w:szCs w:val="18"/>
                <w:lang w:eastAsia="pl-PL"/>
              </w:rPr>
            </w:pPr>
            <w:r>
              <w:rPr>
                <w:rFonts w:ascii="Lato" w:eastAsia="Times New Roman" w:hAnsi="Lato" w:cs="Lato"/>
                <w:color w:val="000000"/>
                <w:sz w:val="18"/>
                <w:szCs w:val="18"/>
                <w:lang w:eastAsia="pl-PL"/>
              </w:rPr>
              <w:t>0,00</w:t>
            </w:r>
          </w:p>
        </w:tc>
        <w:tc>
          <w:tcPr>
            <w:tcW w:w="1898"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Lato" w:eastAsia="Times New Roman" w:hAnsi="Lato" w:cs="Lato"/>
                <w:color w:val="000000"/>
                <w:sz w:val="18"/>
                <w:szCs w:val="18"/>
                <w:lang w:eastAsia="pl-PL"/>
              </w:rPr>
              <w:t>0,00</w:t>
            </w:r>
          </w:p>
        </w:tc>
      </w:tr>
      <w:tr w:rsidR="0039616E">
        <w:trPr>
          <w:trHeight w:val="315"/>
        </w:trPr>
        <w:tc>
          <w:tcPr>
            <w:tcW w:w="6825" w:type="dxa"/>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Lato" w:eastAsia="Times New Roman" w:hAnsi="Lato" w:cs="Lato"/>
                <w:color w:val="000000"/>
                <w:sz w:val="18"/>
                <w:szCs w:val="18"/>
                <w:lang w:eastAsia="pl-PL"/>
              </w:rPr>
            </w:pPr>
            <w:r>
              <w:rPr>
                <w:rFonts w:ascii="Times New Roman" w:eastAsia="Times New Roman" w:hAnsi="Times New Roman" w:cs="Times New Roman"/>
                <w:color w:val="000000"/>
                <w:sz w:val="18"/>
                <w:szCs w:val="18"/>
                <w:lang w:val="en-GB" w:eastAsia="pl-PL"/>
              </w:rPr>
              <w:t>e) above a year</w:t>
            </w:r>
          </w:p>
        </w:tc>
        <w:tc>
          <w:tcPr>
            <w:tcW w:w="1425"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Lato" w:eastAsia="Times New Roman" w:hAnsi="Lato" w:cs="Lato"/>
                <w:color w:val="000000"/>
                <w:sz w:val="18"/>
                <w:szCs w:val="18"/>
                <w:lang w:eastAsia="pl-PL"/>
              </w:rPr>
            </w:pPr>
            <w:r>
              <w:rPr>
                <w:rFonts w:ascii="Lato" w:eastAsia="Times New Roman" w:hAnsi="Lato" w:cs="Lato"/>
                <w:color w:val="000000"/>
                <w:sz w:val="18"/>
                <w:szCs w:val="18"/>
                <w:lang w:eastAsia="pl-PL"/>
              </w:rPr>
              <w:t>0,00</w:t>
            </w:r>
          </w:p>
        </w:tc>
        <w:tc>
          <w:tcPr>
            <w:tcW w:w="1898"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Lato" w:eastAsia="Times New Roman" w:hAnsi="Lato" w:cs="Lato"/>
                <w:color w:val="000000"/>
                <w:sz w:val="18"/>
                <w:szCs w:val="18"/>
                <w:lang w:eastAsia="pl-PL"/>
              </w:rPr>
              <w:t>0,00</w:t>
            </w:r>
          </w:p>
        </w:tc>
      </w:tr>
      <w:tr w:rsidR="0039616E">
        <w:trPr>
          <w:trHeight w:val="315"/>
        </w:trPr>
        <w:tc>
          <w:tcPr>
            <w:tcW w:w="6825" w:type="dxa"/>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Lato" w:eastAsia="Times New Roman" w:hAnsi="Lato" w:cs="Lato"/>
                <w:color w:val="000000"/>
                <w:sz w:val="18"/>
                <w:szCs w:val="18"/>
                <w:lang w:eastAsia="pl-PL"/>
              </w:rPr>
            </w:pPr>
            <w:r>
              <w:rPr>
                <w:rFonts w:ascii="Times New Roman" w:eastAsia="Times New Roman" w:hAnsi="Times New Roman" w:cs="Times New Roman"/>
                <w:color w:val="000000"/>
                <w:sz w:val="18"/>
                <w:szCs w:val="18"/>
                <w:lang w:val="en-GB" w:eastAsia="pl-PL"/>
              </w:rPr>
              <w:t>f) overdue receivables</w:t>
            </w:r>
          </w:p>
        </w:tc>
        <w:tc>
          <w:tcPr>
            <w:tcW w:w="1425"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Lato" w:eastAsia="Times New Roman" w:hAnsi="Lato" w:cs="Lato"/>
                <w:color w:val="000000"/>
                <w:sz w:val="18"/>
                <w:szCs w:val="18"/>
                <w:lang w:eastAsia="pl-PL"/>
              </w:rPr>
            </w:pPr>
            <w:r>
              <w:rPr>
                <w:rFonts w:ascii="Lato" w:eastAsia="Times New Roman" w:hAnsi="Lato" w:cs="Lato"/>
                <w:color w:val="000000"/>
                <w:sz w:val="18"/>
                <w:szCs w:val="18"/>
                <w:lang w:eastAsia="pl-PL"/>
              </w:rPr>
              <w:t>3 027,13</w:t>
            </w:r>
          </w:p>
        </w:tc>
        <w:tc>
          <w:tcPr>
            <w:tcW w:w="1898"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Lato" w:eastAsia="Times New Roman" w:hAnsi="Lato" w:cs="Lato"/>
                <w:color w:val="000000"/>
                <w:sz w:val="18"/>
                <w:szCs w:val="18"/>
                <w:lang w:eastAsia="pl-PL"/>
              </w:rPr>
              <w:t>56 865,12</w:t>
            </w:r>
          </w:p>
        </w:tc>
      </w:tr>
      <w:tr w:rsidR="0039616E">
        <w:trPr>
          <w:trHeight w:val="315"/>
        </w:trPr>
        <w:tc>
          <w:tcPr>
            <w:tcW w:w="6825" w:type="dxa"/>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Lato" w:eastAsia="Times New Roman" w:hAnsi="Lato" w:cs="Lato"/>
                <w:color w:val="000000"/>
                <w:sz w:val="18"/>
                <w:szCs w:val="18"/>
                <w:lang w:eastAsia="pl-PL"/>
              </w:rPr>
            </w:pPr>
            <w:r>
              <w:rPr>
                <w:rFonts w:ascii="Times New Roman" w:eastAsia="Times New Roman" w:hAnsi="Times New Roman" w:cs="Times New Roman"/>
                <w:color w:val="000000"/>
                <w:sz w:val="18"/>
                <w:szCs w:val="18"/>
                <w:lang w:val="en-GB" w:eastAsia="pl-PL"/>
              </w:rPr>
              <w:t xml:space="preserve">Total trade receivables (gross) </w:t>
            </w:r>
          </w:p>
        </w:tc>
        <w:tc>
          <w:tcPr>
            <w:tcW w:w="1425"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Lato" w:eastAsia="Times New Roman" w:hAnsi="Lato" w:cs="Lato"/>
                <w:color w:val="000000"/>
                <w:sz w:val="18"/>
                <w:szCs w:val="18"/>
                <w:lang w:eastAsia="pl-PL"/>
              </w:rPr>
            </w:pPr>
            <w:r>
              <w:rPr>
                <w:rFonts w:ascii="Lato" w:eastAsia="Times New Roman" w:hAnsi="Lato" w:cs="Lato"/>
                <w:color w:val="000000"/>
                <w:sz w:val="18"/>
                <w:szCs w:val="18"/>
                <w:lang w:eastAsia="pl-PL"/>
              </w:rPr>
              <w:t>80 810,61</w:t>
            </w:r>
          </w:p>
        </w:tc>
        <w:tc>
          <w:tcPr>
            <w:tcW w:w="1898"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Lato" w:eastAsia="Times New Roman" w:hAnsi="Lato" w:cs="Lato"/>
                <w:color w:val="000000"/>
                <w:sz w:val="18"/>
                <w:szCs w:val="18"/>
                <w:lang w:eastAsia="pl-PL"/>
              </w:rPr>
              <w:t>165 411,42</w:t>
            </w:r>
          </w:p>
        </w:tc>
      </w:tr>
      <w:tr w:rsidR="0039616E">
        <w:trPr>
          <w:trHeight w:val="315"/>
        </w:trPr>
        <w:tc>
          <w:tcPr>
            <w:tcW w:w="6825" w:type="dxa"/>
            <w:tcBorders>
              <w:top w:val="single" w:sz="4" w:space="0" w:color="00000A"/>
              <w:left w:val="double" w:sz="6" w:space="0" w:color="00000A"/>
              <w:bottom w:val="single" w:sz="4" w:space="0" w:color="00000A"/>
            </w:tcBorders>
            <w:shd w:val="clear" w:color="auto" w:fill="FFFFFF"/>
            <w:vAlign w:val="center"/>
          </w:tcPr>
          <w:p w:rsidR="0039616E" w:rsidRPr="00743884" w:rsidRDefault="00DF20C4">
            <w:pPr>
              <w:rPr>
                <w:rFonts w:ascii="Lato" w:eastAsia="Times New Roman" w:hAnsi="Lato" w:cs="Lato"/>
                <w:color w:val="000000"/>
                <w:sz w:val="18"/>
                <w:szCs w:val="18"/>
                <w:lang w:val="en-US" w:eastAsia="pl-PL"/>
              </w:rPr>
            </w:pPr>
            <w:r>
              <w:rPr>
                <w:rFonts w:ascii="Times New Roman" w:eastAsia="Times New Roman" w:hAnsi="Times New Roman" w:cs="Times New Roman"/>
                <w:color w:val="000000"/>
                <w:sz w:val="18"/>
                <w:szCs w:val="18"/>
                <w:lang w:val="en-GB" w:eastAsia="pl-PL"/>
              </w:rPr>
              <w:t xml:space="preserve">g) write-offs to trade receivables </w:t>
            </w:r>
          </w:p>
        </w:tc>
        <w:tc>
          <w:tcPr>
            <w:tcW w:w="1425"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Lato" w:eastAsia="Times New Roman" w:hAnsi="Lato" w:cs="Lato"/>
                <w:color w:val="000000"/>
                <w:sz w:val="18"/>
                <w:szCs w:val="18"/>
                <w:lang w:eastAsia="pl-PL"/>
              </w:rPr>
            </w:pPr>
            <w:r>
              <w:rPr>
                <w:rFonts w:ascii="Lato" w:eastAsia="Times New Roman" w:hAnsi="Lato" w:cs="Lato"/>
                <w:color w:val="000000"/>
                <w:sz w:val="18"/>
                <w:szCs w:val="18"/>
                <w:lang w:eastAsia="pl-PL"/>
              </w:rPr>
              <w:t>3 027,13</w:t>
            </w:r>
          </w:p>
        </w:tc>
        <w:tc>
          <w:tcPr>
            <w:tcW w:w="1898"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Lato" w:eastAsia="Times New Roman" w:hAnsi="Lato" w:cs="Lato"/>
                <w:color w:val="000000"/>
                <w:sz w:val="18"/>
                <w:szCs w:val="18"/>
                <w:lang w:eastAsia="pl-PL"/>
              </w:rPr>
              <w:t>56 865,12</w:t>
            </w:r>
          </w:p>
        </w:tc>
      </w:tr>
      <w:tr w:rsidR="0039616E">
        <w:trPr>
          <w:trHeight w:val="330"/>
        </w:trPr>
        <w:tc>
          <w:tcPr>
            <w:tcW w:w="6825" w:type="dxa"/>
            <w:tcBorders>
              <w:top w:val="double" w:sz="6" w:space="0" w:color="00000A"/>
              <w:left w:val="double" w:sz="6" w:space="0" w:color="00000A"/>
              <w:bottom w:val="double" w:sz="6" w:space="0" w:color="00000A"/>
            </w:tcBorders>
            <w:shd w:val="clear" w:color="auto" w:fill="FFFFFF"/>
            <w:vAlign w:val="center"/>
          </w:tcPr>
          <w:p w:rsidR="0039616E" w:rsidRDefault="00DF20C4">
            <w:pPr>
              <w:rPr>
                <w:rFonts w:ascii="Lato" w:eastAsia="Times New Roman" w:hAnsi="Lato" w:cs="Lato"/>
                <w:b/>
                <w:bCs/>
                <w:color w:val="000000"/>
                <w:sz w:val="18"/>
                <w:szCs w:val="18"/>
                <w:lang w:eastAsia="pl-PL"/>
              </w:rPr>
            </w:pPr>
            <w:r>
              <w:rPr>
                <w:rFonts w:ascii="Times New Roman" w:eastAsia="Times New Roman" w:hAnsi="Times New Roman" w:cs="Times New Roman"/>
                <w:b/>
                <w:bCs/>
                <w:color w:val="000000"/>
                <w:sz w:val="18"/>
                <w:szCs w:val="18"/>
                <w:lang w:val="en-GB" w:eastAsia="pl-PL"/>
              </w:rPr>
              <w:t>Total trade receivables ( net)</w:t>
            </w:r>
          </w:p>
        </w:tc>
        <w:tc>
          <w:tcPr>
            <w:tcW w:w="1425" w:type="dxa"/>
            <w:tcBorders>
              <w:top w:val="double" w:sz="6" w:space="0" w:color="00000A"/>
              <w:left w:val="single" w:sz="4" w:space="0" w:color="00000A"/>
              <w:bottom w:val="double" w:sz="6" w:space="0" w:color="00000A"/>
            </w:tcBorders>
            <w:shd w:val="clear" w:color="auto" w:fill="FFFFFF"/>
            <w:vAlign w:val="center"/>
          </w:tcPr>
          <w:p w:rsidR="0039616E" w:rsidRDefault="00DF20C4">
            <w:pPr>
              <w:jc w:val="right"/>
              <w:rPr>
                <w:rFonts w:ascii="Lato" w:eastAsia="Times New Roman" w:hAnsi="Lato" w:cs="Lato"/>
                <w:b/>
                <w:bCs/>
                <w:color w:val="000000"/>
                <w:sz w:val="18"/>
                <w:szCs w:val="18"/>
                <w:lang w:eastAsia="pl-PL"/>
              </w:rPr>
            </w:pPr>
            <w:r>
              <w:rPr>
                <w:rFonts w:ascii="Lato" w:eastAsia="Times New Roman" w:hAnsi="Lato" w:cs="Lato"/>
                <w:b/>
                <w:bCs/>
                <w:color w:val="000000"/>
                <w:sz w:val="18"/>
                <w:szCs w:val="18"/>
                <w:lang w:eastAsia="pl-PL"/>
              </w:rPr>
              <w:t>77 783,48</w:t>
            </w:r>
          </w:p>
        </w:tc>
        <w:tc>
          <w:tcPr>
            <w:tcW w:w="1898"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39616E" w:rsidRDefault="00DF20C4">
            <w:pPr>
              <w:jc w:val="right"/>
              <w:rPr>
                <w:rFonts w:hint="eastAsia"/>
              </w:rPr>
            </w:pPr>
            <w:r>
              <w:rPr>
                <w:rFonts w:ascii="Lato" w:eastAsia="Times New Roman" w:hAnsi="Lato" w:cs="Lato"/>
                <w:b/>
                <w:bCs/>
                <w:color w:val="000000"/>
                <w:sz w:val="18"/>
                <w:szCs w:val="18"/>
                <w:lang w:eastAsia="pl-PL"/>
              </w:rPr>
              <w:t>108 546,30</w:t>
            </w:r>
          </w:p>
        </w:tc>
      </w:tr>
    </w:tbl>
    <w:p w:rsidR="0039616E" w:rsidRDefault="0039616E">
      <w:pPr>
        <w:rPr>
          <w:rFonts w:hint="eastAsia"/>
        </w:rPr>
      </w:pPr>
    </w:p>
    <w:p w:rsidR="0039616E" w:rsidRDefault="0039616E">
      <w:pPr>
        <w:rPr>
          <w:rFonts w:hint="eastAsia"/>
        </w:rPr>
      </w:pPr>
    </w:p>
    <w:p w:rsidR="0039616E" w:rsidRDefault="0039616E">
      <w:pPr>
        <w:rPr>
          <w:rFonts w:hint="eastAsia"/>
        </w:rPr>
      </w:pPr>
    </w:p>
    <w:p w:rsidR="0039616E" w:rsidRDefault="0039616E">
      <w:pPr>
        <w:rPr>
          <w:rFonts w:hint="eastAsia"/>
        </w:rPr>
      </w:pPr>
    </w:p>
    <w:p w:rsidR="0039616E" w:rsidRDefault="00DF20C4">
      <w:pPr>
        <w:rPr>
          <w:rFonts w:hint="eastAsia"/>
          <w:lang w:val="en-GB"/>
        </w:rPr>
      </w:pPr>
      <w:r>
        <w:rPr>
          <w:b/>
          <w:bCs/>
          <w:lang w:val="en-GB"/>
        </w:rPr>
        <w:t xml:space="preserve">Note 7.6 Overdue trade receivables (gross) </w:t>
      </w:r>
    </w:p>
    <w:p w:rsidR="0039616E" w:rsidRDefault="0039616E">
      <w:pPr>
        <w:rPr>
          <w:rFonts w:hint="eastAsia"/>
          <w:lang w:val="en-GB"/>
        </w:rPr>
      </w:pPr>
    </w:p>
    <w:p w:rsidR="0039616E" w:rsidRPr="00743884" w:rsidRDefault="0039616E">
      <w:pPr>
        <w:rPr>
          <w:rFonts w:hint="eastAsia"/>
          <w:lang w:val="en-US"/>
        </w:rPr>
      </w:pPr>
    </w:p>
    <w:tbl>
      <w:tblPr>
        <w:tblW w:w="0" w:type="auto"/>
        <w:tblInd w:w="-210" w:type="dxa"/>
        <w:tblLayout w:type="fixed"/>
        <w:tblCellMar>
          <w:left w:w="69" w:type="dxa"/>
          <w:right w:w="70" w:type="dxa"/>
        </w:tblCellMar>
        <w:tblLook w:val="0000" w:firstRow="0" w:lastRow="0" w:firstColumn="0" w:lastColumn="0" w:noHBand="0" w:noVBand="0"/>
      </w:tblPr>
      <w:tblGrid>
        <w:gridCol w:w="6900"/>
        <w:gridCol w:w="1406"/>
        <w:gridCol w:w="1782"/>
      </w:tblGrid>
      <w:tr w:rsidR="0039616E">
        <w:trPr>
          <w:trHeight w:val="750"/>
        </w:trPr>
        <w:tc>
          <w:tcPr>
            <w:tcW w:w="6900" w:type="dxa"/>
            <w:tcBorders>
              <w:top w:val="double" w:sz="6" w:space="0" w:color="00000A"/>
              <w:left w:val="double" w:sz="6" w:space="0" w:color="00000A"/>
              <w:bottom w:val="double" w:sz="6" w:space="0" w:color="00000A"/>
            </w:tcBorders>
            <w:shd w:val="clear" w:color="auto" w:fill="FFFFFF"/>
            <w:vAlign w:val="center"/>
          </w:tcPr>
          <w:p w:rsidR="0039616E" w:rsidRPr="00743884" w:rsidRDefault="00DF20C4">
            <w:pPr>
              <w:rPr>
                <w:rFonts w:ascii="Lato" w:eastAsia="Times New Roman" w:hAnsi="Lato" w:cs="Lato"/>
                <w:b/>
                <w:bCs/>
                <w:color w:val="000000"/>
                <w:sz w:val="16"/>
                <w:szCs w:val="16"/>
                <w:lang w:val="en-US" w:eastAsia="pl-PL"/>
              </w:rPr>
            </w:pPr>
            <w:r w:rsidRPr="00743884">
              <w:rPr>
                <w:rFonts w:ascii="Times New Roman" w:eastAsia="Times New Roman" w:hAnsi="Times New Roman" w:cs="Times New Roman"/>
                <w:b/>
                <w:bCs/>
                <w:color w:val="000000"/>
                <w:sz w:val="18"/>
                <w:szCs w:val="18"/>
                <w:lang w:val="en-US" w:eastAsia="pl-PL"/>
              </w:rPr>
              <w:t>OVERDUE TRADE RECEIVABLES (GROSS) – DIVIDED INTO UNPAID RECEIVABLES MATURING:</w:t>
            </w:r>
          </w:p>
        </w:tc>
        <w:tc>
          <w:tcPr>
            <w:tcW w:w="1406" w:type="dxa"/>
            <w:tcBorders>
              <w:top w:val="double" w:sz="6" w:space="0" w:color="00000A"/>
              <w:left w:val="single" w:sz="4" w:space="0" w:color="00000A"/>
              <w:bottom w:val="double" w:sz="6" w:space="0" w:color="00000A"/>
            </w:tcBorders>
            <w:shd w:val="clear" w:color="auto" w:fill="FFFFFF"/>
            <w:vAlign w:val="center"/>
          </w:tcPr>
          <w:p w:rsidR="0039616E" w:rsidRDefault="00DF20C4">
            <w:pPr>
              <w:jc w:val="center"/>
              <w:rPr>
                <w:rFonts w:ascii="Lato" w:eastAsia="Times New Roman" w:hAnsi="Lato" w:cs="Lato"/>
                <w:b/>
                <w:bCs/>
                <w:color w:val="000000"/>
                <w:sz w:val="16"/>
                <w:szCs w:val="16"/>
                <w:lang w:eastAsia="pl-PL"/>
              </w:rPr>
            </w:pPr>
            <w:r>
              <w:rPr>
                <w:rFonts w:ascii="Lato" w:eastAsia="Times New Roman" w:hAnsi="Lato" w:cs="Lato"/>
                <w:b/>
                <w:bCs/>
                <w:color w:val="000000"/>
                <w:sz w:val="16"/>
                <w:szCs w:val="16"/>
                <w:lang w:eastAsia="pl-PL"/>
              </w:rPr>
              <w:t>30.06.2016</w:t>
            </w:r>
          </w:p>
        </w:tc>
        <w:tc>
          <w:tcPr>
            <w:tcW w:w="1782"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39616E" w:rsidRDefault="00DF20C4">
            <w:pPr>
              <w:jc w:val="center"/>
              <w:rPr>
                <w:rFonts w:hint="eastAsia"/>
              </w:rPr>
            </w:pPr>
            <w:r>
              <w:rPr>
                <w:rFonts w:ascii="Lato" w:eastAsia="Times New Roman" w:hAnsi="Lato" w:cs="Lato"/>
                <w:b/>
                <w:bCs/>
                <w:color w:val="000000"/>
                <w:sz w:val="16"/>
                <w:szCs w:val="16"/>
                <w:lang w:eastAsia="pl-PL"/>
              </w:rPr>
              <w:t>30.06.2015</w:t>
            </w:r>
          </w:p>
        </w:tc>
      </w:tr>
      <w:tr w:rsidR="0039616E">
        <w:trPr>
          <w:trHeight w:val="330"/>
        </w:trPr>
        <w:tc>
          <w:tcPr>
            <w:tcW w:w="6900" w:type="dxa"/>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Lato" w:eastAsia="Times New Roman" w:hAnsi="Lato" w:cs="Lato"/>
                <w:color w:val="000000"/>
                <w:sz w:val="18"/>
                <w:szCs w:val="18"/>
                <w:lang w:eastAsia="pl-PL"/>
              </w:rPr>
            </w:pPr>
            <w:r>
              <w:rPr>
                <w:rFonts w:ascii="Times New Roman" w:eastAsia="Times New Roman" w:hAnsi="Times New Roman" w:cs="Times New Roman"/>
                <w:sz w:val="18"/>
                <w:szCs w:val="18"/>
                <w:lang w:val="en-GB" w:eastAsia="pl-PL"/>
              </w:rPr>
              <w:t>a) up to 1 month</w:t>
            </w:r>
          </w:p>
        </w:tc>
        <w:tc>
          <w:tcPr>
            <w:tcW w:w="1406"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Lato" w:eastAsia="Times New Roman" w:hAnsi="Lato" w:cs="Lato"/>
                <w:color w:val="000000"/>
                <w:sz w:val="18"/>
                <w:szCs w:val="18"/>
                <w:lang w:eastAsia="pl-PL"/>
              </w:rPr>
            </w:pPr>
            <w:r>
              <w:rPr>
                <w:rFonts w:ascii="Lato" w:eastAsia="Times New Roman" w:hAnsi="Lato" w:cs="Lato"/>
                <w:color w:val="000000"/>
                <w:sz w:val="18"/>
                <w:szCs w:val="18"/>
                <w:lang w:eastAsia="pl-PL"/>
              </w:rPr>
              <w:t>0,00</w:t>
            </w:r>
          </w:p>
        </w:tc>
        <w:tc>
          <w:tcPr>
            <w:tcW w:w="1782"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Lato" w:eastAsia="Times New Roman" w:hAnsi="Lato" w:cs="Lato"/>
                <w:color w:val="000000"/>
                <w:sz w:val="18"/>
                <w:szCs w:val="18"/>
                <w:lang w:eastAsia="pl-PL"/>
              </w:rPr>
              <w:t>0,00</w:t>
            </w:r>
          </w:p>
        </w:tc>
      </w:tr>
      <w:tr w:rsidR="0039616E">
        <w:trPr>
          <w:trHeight w:val="315"/>
        </w:trPr>
        <w:tc>
          <w:tcPr>
            <w:tcW w:w="6900" w:type="dxa"/>
            <w:tcBorders>
              <w:top w:val="single" w:sz="4" w:space="0" w:color="00000A"/>
              <w:left w:val="double" w:sz="6" w:space="0" w:color="00000A"/>
              <w:bottom w:val="single" w:sz="4" w:space="0" w:color="00000A"/>
            </w:tcBorders>
            <w:shd w:val="clear" w:color="auto" w:fill="FFFFFF"/>
            <w:vAlign w:val="center"/>
          </w:tcPr>
          <w:p w:rsidR="0039616E" w:rsidRPr="00743884" w:rsidRDefault="00DF20C4">
            <w:pPr>
              <w:rPr>
                <w:rFonts w:ascii="Lato" w:eastAsia="Times New Roman" w:hAnsi="Lato" w:cs="Lato"/>
                <w:color w:val="000000"/>
                <w:sz w:val="18"/>
                <w:szCs w:val="18"/>
                <w:lang w:val="en-US" w:eastAsia="pl-PL"/>
              </w:rPr>
            </w:pPr>
            <w:r>
              <w:rPr>
                <w:rFonts w:ascii="Times New Roman" w:eastAsia="Times New Roman" w:hAnsi="Times New Roman" w:cs="Times New Roman"/>
                <w:color w:val="000000"/>
                <w:sz w:val="18"/>
                <w:szCs w:val="18"/>
                <w:lang w:val="en-GB" w:eastAsia="pl-PL"/>
              </w:rPr>
              <w:t>b) above 1 month to 3 months</w:t>
            </w:r>
          </w:p>
        </w:tc>
        <w:tc>
          <w:tcPr>
            <w:tcW w:w="1406"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Lato" w:eastAsia="Times New Roman" w:hAnsi="Lato" w:cs="Lato"/>
                <w:color w:val="000000"/>
                <w:sz w:val="18"/>
                <w:szCs w:val="18"/>
                <w:lang w:eastAsia="pl-PL"/>
              </w:rPr>
            </w:pPr>
            <w:r>
              <w:rPr>
                <w:rFonts w:ascii="Lato" w:eastAsia="Times New Roman" w:hAnsi="Lato" w:cs="Lato"/>
                <w:color w:val="000000"/>
                <w:sz w:val="18"/>
                <w:szCs w:val="18"/>
                <w:lang w:eastAsia="pl-PL"/>
              </w:rPr>
              <w:t>0,00</w:t>
            </w:r>
          </w:p>
        </w:tc>
        <w:tc>
          <w:tcPr>
            <w:tcW w:w="1782"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Lato" w:eastAsia="Times New Roman" w:hAnsi="Lato" w:cs="Lato"/>
                <w:color w:val="000000"/>
                <w:sz w:val="18"/>
                <w:szCs w:val="18"/>
                <w:lang w:eastAsia="pl-PL"/>
              </w:rPr>
              <w:t>0,00</w:t>
            </w:r>
          </w:p>
        </w:tc>
      </w:tr>
      <w:tr w:rsidR="0039616E">
        <w:trPr>
          <w:trHeight w:val="315"/>
        </w:trPr>
        <w:tc>
          <w:tcPr>
            <w:tcW w:w="6900" w:type="dxa"/>
            <w:tcBorders>
              <w:top w:val="single" w:sz="4" w:space="0" w:color="00000A"/>
              <w:left w:val="double" w:sz="6" w:space="0" w:color="00000A"/>
              <w:bottom w:val="single" w:sz="4" w:space="0" w:color="00000A"/>
            </w:tcBorders>
            <w:shd w:val="clear" w:color="auto" w:fill="FFFFFF"/>
            <w:vAlign w:val="center"/>
          </w:tcPr>
          <w:p w:rsidR="0039616E" w:rsidRPr="00743884" w:rsidRDefault="00DF20C4">
            <w:pPr>
              <w:rPr>
                <w:rFonts w:ascii="Lato" w:eastAsia="Times New Roman" w:hAnsi="Lato" w:cs="Lato"/>
                <w:color w:val="000000"/>
                <w:sz w:val="18"/>
                <w:szCs w:val="18"/>
                <w:lang w:val="en-US" w:eastAsia="pl-PL"/>
              </w:rPr>
            </w:pPr>
            <w:r>
              <w:rPr>
                <w:rFonts w:ascii="Times New Roman" w:eastAsia="Times New Roman" w:hAnsi="Times New Roman" w:cs="Times New Roman"/>
                <w:color w:val="000000"/>
                <w:sz w:val="18"/>
                <w:szCs w:val="18"/>
                <w:lang w:val="en-GB" w:eastAsia="pl-PL"/>
              </w:rPr>
              <w:t>c) above 3 months to 6 months</w:t>
            </w:r>
          </w:p>
        </w:tc>
        <w:tc>
          <w:tcPr>
            <w:tcW w:w="1406"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Lato" w:eastAsia="Times New Roman" w:hAnsi="Lato" w:cs="Lato"/>
                <w:color w:val="000000"/>
                <w:sz w:val="18"/>
                <w:szCs w:val="18"/>
                <w:lang w:eastAsia="pl-PL"/>
              </w:rPr>
            </w:pPr>
            <w:r>
              <w:rPr>
                <w:rFonts w:ascii="Lato" w:eastAsia="Times New Roman" w:hAnsi="Lato" w:cs="Lato"/>
                <w:color w:val="000000"/>
                <w:sz w:val="18"/>
                <w:szCs w:val="18"/>
                <w:lang w:eastAsia="pl-PL"/>
              </w:rPr>
              <w:t>0,00</w:t>
            </w:r>
          </w:p>
        </w:tc>
        <w:tc>
          <w:tcPr>
            <w:tcW w:w="1782"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Lato" w:eastAsia="Times New Roman" w:hAnsi="Lato" w:cs="Lato"/>
                <w:color w:val="000000"/>
                <w:sz w:val="18"/>
                <w:szCs w:val="18"/>
                <w:lang w:eastAsia="pl-PL"/>
              </w:rPr>
              <w:t>0,00</w:t>
            </w:r>
          </w:p>
        </w:tc>
      </w:tr>
      <w:tr w:rsidR="0039616E">
        <w:trPr>
          <w:trHeight w:val="315"/>
        </w:trPr>
        <w:tc>
          <w:tcPr>
            <w:tcW w:w="6900" w:type="dxa"/>
            <w:tcBorders>
              <w:top w:val="single" w:sz="4" w:space="0" w:color="00000A"/>
              <w:left w:val="double" w:sz="6" w:space="0" w:color="00000A"/>
              <w:bottom w:val="single" w:sz="4" w:space="0" w:color="00000A"/>
            </w:tcBorders>
            <w:shd w:val="clear" w:color="auto" w:fill="FFFFFF"/>
            <w:vAlign w:val="center"/>
          </w:tcPr>
          <w:p w:rsidR="0039616E" w:rsidRPr="00743884" w:rsidRDefault="00DF20C4">
            <w:pPr>
              <w:rPr>
                <w:rFonts w:ascii="Lato" w:eastAsia="Times New Roman" w:hAnsi="Lato" w:cs="Lato"/>
                <w:color w:val="000000"/>
                <w:sz w:val="18"/>
                <w:szCs w:val="18"/>
                <w:lang w:val="en-US" w:eastAsia="pl-PL"/>
              </w:rPr>
            </w:pPr>
            <w:r>
              <w:rPr>
                <w:rFonts w:ascii="Times New Roman" w:eastAsia="Times New Roman" w:hAnsi="Times New Roman" w:cs="Times New Roman"/>
                <w:color w:val="000000"/>
                <w:sz w:val="18"/>
                <w:szCs w:val="18"/>
                <w:lang w:val="en-GB" w:eastAsia="pl-PL"/>
              </w:rPr>
              <w:t>d) above 6 months to 1 year</w:t>
            </w:r>
          </w:p>
        </w:tc>
        <w:tc>
          <w:tcPr>
            <w:tcW w:w="1406"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Lato" w:eastAsia="Times New Roman" w:hAnsi="Lato" w:cs="Lato"/>
                <w:color w:val="000000"/>
                <w:sz w:val="18"/>
                <w:szCs w:val="18"/>
                <w:lang w:eastAsia="pl-PL"/>
              </w:rPr>
            </w:pPr>
            <w:r>
              <w:rPr>
                <w:rFonts w:ascii="Lato" w:eastAsia="Times New Roman" w:hAnsi="Lato" w:cs="Lato"/>
                <w:color w:val="000000"/>
                <w:sz w:val="18"/>
                <w:szCs w:val="18"/>
                <w:lang w:eastAsia="pl-PL"/>
              </w:rPr>
              <w:t>0,00</w:t>
            </w:r>
          </w:p>
        </w:tc>
        <w:tc>
          <w:tcPr>
            <w:tcW w:w="1782"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Lato" w:eastAsia="Times New Roman" w:hAnsi="Lato" w:cs="Lato"/>
                <w:color w:val="000000"/>
                <w:sz w:val="18"/>
                <w:szCs w:val="18"/>
                <w:lang w:eastAsia="pl-PL"/>
              </w:rPr>
              <w:t>0,00</w:t>
            </w:r>
          </w:p>
        </w:tc>
      </w:tr>
      <w:tr w:rsidR="0039616E">
        <w:trPr>
          <w:trHeight w:val="315"/>
        </w:trPr>
        <w:tc>
          <w:tcPr>
            <w:tcW w:w="6900" w:type="dxa"/>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Lato" w:eastAsia="Times New Roman" w:hAnsi="Lato" w:cs="Lato"/>
                <w:color w:val="000000"/>
                <w:sz w:val="18"/>
                <w:szCs w:val="18"/>
                <w:lang w:eastAsia="pl-PL"/>
              </w:rPr>
            </w:pPr>
            <w:r>
              <w:rPr>
                <w:rFonts w:ascii="Times New Roman" w:eastAsia="Times New Roman" w:hAnsi="Times New Roman" w:cs="Times New Roman"/>
                <w:color w:val="000000"/>
                <w:sz w:val="18"/>
                <w:szCs w:val="18"/>
                <w:lang w:val="en-GB" w:eastAsia="pl-PL"/>
              </w:rPr>
              <w:t>e) above a year</w:t>
            </w:r>
          </w:p>
        </w:tc>
        <w:tc>
          <w:tcPr>
            <w:tcW w:w="1406"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Lato" w:eastAsia="Times New Roman" w:hAnsi="Lato" w:cs="Lato"/>
                <w:color w:val="000000"/>
                <w:sz w:val="18"/>
                <w:szCs w:val="18"/>
                <w:lang w:eastAsia="pl-PL"/>
              </w:rPr>
            </w:pPr>
            <w:r>
              <w:rPr>
                <w:rFonts w:ascii="Lato" w:eastAsia="Times New Roman" w:hAnsi="Lato" w:cs="Lato"/>
                <w:color w:val="000000"/>
                <w:sz w:val="18"/>
                <w:szCs w:val="18"/>
                <w:lang w:eastAsia="pl-PL"/>
              </w:rPr>
              <w:t>3 027,13</w:t>
            </w:r>
          </w:p>
        </w:tc>
        <w:tc>
          <w:tcPr>
            <w:tcW w:w="1782"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Lato" w:eastAsia="Times New Roman" w:hAnsi="Lato" w:cs="Lato"/>
                <w:color w:val="000000"/>
                <w:sz w:val="18"/>
                <w:szCs w:val="18"/>
                <w:lang w:eastAsia="pl-PL"/>
              </w:rPr>
              <w:t>56 865,12</w:t>
            </w:r>
          </w:p>
        </w:tc>
      </w:tr>
      <w:tr w:rsidR="0039616E">
        <w:trPr>
          <w:trHeight w:val="315"/>
        </w:trPr>
        <w:tc>
          <w:tcPr>
            <w:tcW w:w="6900" w:type="dxa"/>
            <w:tcBorders>
              <w:top w:val="single" w:sz="4" w:space="0" w:color="00000A"/>
              <w:left w:val="double" w:sz="6" w:space="0" w:color="00000A"/>
              <w:bottom w:val="single" w:sz="4" w:space="0" w:color="00000A"/>
            </w:tcBorders>
            <w:shd w:val="clear" w:color="auto" w:fill="FFFFFF"/>
            <w:vAlign w:val="center"/>
          </w:tcPr>
          <w:p w:rsidR="0039616E" w:rsidRPr="00743884" w:rsidRDefault="00DF20C4">
            <w:pPr>
              <w:rPr>
                <w:rFonts w:ascii="Lato" w:eastAsia="Times New Roman" w:hAnsi="Lato" w:cs="Lato"/>
                <w:color w:val="000000"/>
                <w:sz w:val="18"/>
                <w:szCs w:val="18"/>
                <w:lang w:val="en-US" w:eastAsia="pl-PL"/>
              </w:rPr>
            </w:pPr>
            <w:r>
              <w:rPr>
                <w:rFonts w:ascii="Times New Roman" w:eastAsia="Times New Roman" w:hAnsi="Times New Roman" w:cs="Times New Roman"/>
                <w:color w:val="000000"/>
                <w:sz w:val="18"/>
                <w:szCs w:val="18"/>
                <w:lang w:val="en-GB" w:eastAsia="pl-PL"/>
              </w:rPr>
              <w:t xml:space="preserve">Total overdue trade receivables (gross) </w:t>
            </w:r>
          </w:p>
        </w:tc>
        <w:tc>
          <w:tcPr>
            <w:tcW w:w="1406"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Lato" w:eastAsia="Times New Roman" w:hAnsi="Lato" w:cs="Lato"/>
                <w:color w:val="000000"/>
                <w:sz w:val="18"/>
                <w:szCs w:val="18"/>
                <w:lang w:eastAsia="pl-PL"/>
              </w:rPr>
            </w:pPr>
            <w:r>
              <w:rPr>
                <w:rFonts w:ascii="Lato" w:eastAsia="Times New Roman" w:hAnsi="Lato" w:cs="Lato"/>
                <w:color w:val="000000"/>
                <w:sz w:val="18"/>
                <w:szCs w:val="18"/>
                <w:lang w:eastAsia="pl-PL"/>
              </w:rPr>
              <w:t>3 027,13</w:t>
            </w:r>
          </w:p>
        </w:tc>
        <w:tc>
          <w:tcPr>
            <w:tcW w:w="1782"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Lato" w:eastAsia="Times New Roman" w:hAnsi="Lato" w:cs="Lato"/>
                <w:color w:val="000000"/>
                <w:sz w:val="18"/>
                <w:szCs w:val="18"/>
                <w:lang w:eastAsia="pl-PL"/>
              </w:rPr>
              <w:t>56 865,12</w:t>
            </w:r>
          </w:p>
        </w:tc>
      </w:tr>
      <w:tr w:rsidR="0039616E">
        <w:trPr>
          <w:trHeight w:val="480"/>
        </w:trPr>
        <w:tc>
          <w:tcPr>
            <w:tcW w:w="6900" w:type="dxa"/>
            <w:tcBorders>
              <w:top w:val="single" w:sz="4" w:space="0" w:color="00000A"/>
              <w:left w:val="double" w:sz="6" w:space="0" w:color="00000A"/>
              <w:bottom w:val="single" w:sz="4" w:space="0" w:color="00000A"/>
            </w:tcBorders>
            <w:shd w:val="clear" w:color="auto" w:fill="FFFFFF"/>
            <w:vAlign w:val="center"/>
          </w:tcPr>
          <w:p w:rsidR="0039616E" w:rsidRPr="00743884" w:rsidRDefault="00DF20C4">
            <w:pPr>
              <w:rPr>
                <w:rFonts w:ascii="Lato" w:eastAsia="Times New Roman" w:hAnsi="Lato" w:cs="Lato"/>
                <w:color w:val="000000"/>
                <w:sz w:val="18"/>
                <w:szCs w:val="18"/>
                <w:lang w:val="en-US" w:eastAsia="pl-PL"/>
              </w:rPr>
            </w:pPr>
            <w:r>
              <w:rPr>
                <w:rFonts w:ascii="Times New Roman" w:eastAsia="Times New Roman" w:hAnsi="Times New Roman" w:cs="Times New Roman"/>
                <w:color w:val="000000"/>
                <w:sz w:val="18"/>
                <w:szCs w:val="18"/>
                <w:lang w:val="en-GB" w:eastAsia="pl-PL"/>
              </w:rPr>
              <w:t>f) write-offs to overdue trade receivables</w:t>
            </w:r>
          </w:p>
        </w:tc>
        <w:tc>
          <w:tcPr>
            <w:tcW w:w="1406"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Lato" w:eastAsia="Times New Roman" w:hAnsi="Lato" w:cs="Lato"/>
                <w:color w:val="000000"/>
                <w:sz w:val="18"/>
                <w:szCs w:val="18"/>
                <w:lang w:eastAsia="pl-PL"/>
              </w:rPr>
            </w:pPr>
            <w:r>
              <w:rPr>
                <w:rFonts w:ascii="Lato" w:eastAsia="Times New Roman" w:hAnsi="Lato" w:cs="Lato"/>
                <w:color w:val="000000"/>
                <w:sz w:val="18"/>
                <w:szCs w:val="18"/>
                <w:lang w:eastAsia="pl-PL"/>
              </w:rPr>
              <w:t>3 027,13</w:t>
            </w:r>
          </w:p>
        </w:tc>
        <w:tc>
          <w:tcPr>
            <w:tcW w:w="1782"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Lato" w:eastAsia="Times New Roman" w:hAnsi="Lato" w:cs="Lato"/>
                <w:color w:val="000000"/>
                <w:sz w:val="18"/>
                <w:szCs w:val="18"/>
                <w:lang w:eastAsia="pl-PL"/>
              </w:rPr>
              <w:t>56 865,12</w:t>
            </w:r>
          </w:p>
        </w:tc>
      </w:tr>
      <w:tr w:rsidR="0039616E">
        <w:trPr>
          <w:trHeight w:val="330"/>
        </w:trPr>
        <w:tc>
          <w:tcPr>
            <w:tcW w:w="6900" w:type="dxa"/>
            <w:tcBorders>
              <w:top w:val="double" w:sz="6" w:space="0" w:color="00000A"/>
              <w:left w:val="double" w:sz="6" w:space="0" w:color="00000A"/>
              <w:bottom w:val="double" w:sz="6" w:space="0" w:color="00000A"/>
            </w:tcBorders>
            <w:shd w:val="clear" w:color="auto" w:fill="FFFFFF"/>
            <w:vAlign w:val="center"/>
          </w:tcPr>
          <w:p w:rsidR="0039616E" w:rsidRPr="00743884" w:rsidRDefault="00DF20C4">
            <w:pPr>
              <w:rPr>
                <w:rFonts w:ascii="Lato" w:eastAsia="Times New Roman" w:hAnsi="Lato" w:cs="Lato"/>
                <w:b/>
                <w:bCs/>
                <w:color w:val="000000"/>
                <w:sz w:val="18"/>
                <w:szCs w:val="18"/>
                <w:lang w:val="en-US" w:eastAsia="pl-PL"/>
              </w:rPr>
            </w:pPr>
            <w:r>
              <w:rPr>
                <w:rFonts w:ascii="Times New Roman" w:eastAsia="Times New Roman" w:hAnsi="Times New Roman" w:cs="Times New Roman"/>
                <w:b/>
                <w:bCs/>
                <w:color w:val="000000"/>
                <w:sz w:val="18"/>
                <w:szCs w:val="18"/>
                <w:lang w:val="en-GB" w:eastAsia="pl-PL"/>
              </w:rPr>
              <w:lastRenderedPageBreak/>
              <w:t xml:space="preserve">Total overdue trade receivables (net) </w:t>
            </w:r>
          </w:p>
        </w:tc>
        <w:tc>
          <w:tcPr>
            <w:tcW w:w="1406" w:type="dxa"/>
            <w:tcBorders>
              <w:top w:val="double" w:sz="6" w:space="0" w:color="00000A"/>
              <w:left w:val="single" w:sz="4" w:space="0" w:color="00000A"/>
              <w:bottom w:val="double" w:sz="6" w:space="0" w:color="00000A"/>
            </w:tcBorders>
            <w:shd w:val="clear" w:color="auto" w:fill="FFFFFF"/>
            <w:vAlign w:val="center"/>
          </w:tcPr>
          <w:p w:rsidR="0039616E" w:rsidRDefault="00DF20C4">
            <w:pPr>
              <w:jc w:val="right"/>
              <w:rPr>
                <w:rFonts w:ascii="Lato" w:eastAsia="Times New Roman" w:hAnsi="Lato" w:cs="Lato"/>
                <w:b/>
                <w:bCs/>
                <w:color w:val="000000"/>
                <w:sz w:val="18"/>
                <w:szCs w:val="18"/>
                <w:lang w:eastAsia="pl-PL"/>
              </w:rPr>
            </w:pPr>
            <w:r>
              <w:rPr>
                <w:rFonts w:ascii="Lato" w:eastAsia="Times New Roman" w:hAnsi="Lato" w:cs="Lato"/>
                <w:b/>
                <w:bCs/>
                <w:color w:val="000000"/>
                <w:sz w:val="18"/>
                <w:szCs w:val="18"/>
                <w:lang w:eastAsia="pl-PL"/>
              </w:rPr>
              <w:t>0,00</w:t>
            </w:r>
          </w:p>
        </w:tc>
        <w:tc>
          <w:tcPr>
            <w:tcW w:w="1782"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39616E" w:rsidRDefault="00DF20C4">
            <w:pPr>
              <w:jc w:val="right"/>
              <w:rPr>
                <w:rFonts w:hint="eastAsia"/>
              </w:rPr>
            </w:pPr>
            <w:r>
              <w:rPr>
                <w:rFonts w:ascii="Lato" w:eastAsia="Times New Roman" w:hAnsi="Lato" w:cs="Lato"/>
                <w:b/>
                <w:bCs/>
                <w:color w:val="000000"/>
                <w:sz w:val="18"/>
                <w:szCs w:val="18"/>
                <w:lang w:eastAsia="pl-PL"/>
              </w:rPr>
              <w:t>0,00</w:t>
            </w:r>
          </w:p>
        </w:tc>
      </w:tr>
    </w:tbl>
    <w:p w:rsidR="0039616E" w:rsidRDefault="0039616E">
      <w:pPr>
        <w:rPr>
          <w:rFonts w:hint="eastAsia"/>
        </w:rPr>
      </w:pPr>
    </w:p>
    <w:p w:rsidR="0039616E" w:rsidRDefault="00DF20C4">
      <w:pPr>
        <w:rPr>
          <w:rFonts w:hint="eastAsia"/>
          <w:b/>
          <w:bCs/>
          <w:lang w:val="en-GB"/>
        </w:rPr>
      </w:pPr>
      <w:r>
        <w:rPr>
          <w:b/>
          <w:bCs/>
          <w:lang w:val="en-GB"/>
        </w:rPr>
        <w:t xml:space="preserve">Note 7.7 Overdue long-term and short-term receivables (gross)  </w:t>
      </w:r>
    </w:p>
    <w:p w:rsidR="0039616E" w:rsidRDefault="0039616E">
      <w:pPr>
        <w:rPr>
          <w:rFonts w:hint="eastAsia"/>
          <w:b/>
          <w:bCs/>
          <w:lang w:val="en-GB"/>
        </w:rPr>
      </w:pPr>
    </w:p>
    <w:p w:rsidR="0039616E" w:rsidRDefault="0039616E">
      <w:pPr>
        <w:rPr>
          <w:rFonts w:hint="eastAsia"/>
          <w:lang w:val="en-GB"/>
        </w:rPr>
      </w:pPr>
    </w:p>
    <w:tbl>
      <w:tblPr>
        <w:tblW w:w="0" w:type="auto"/>
        <w:tblInd w:w="-210" w:type="dxa"/>
        <w:tblLayout w:type="fixed"/>
        <w:tblCellMar>
          <w:left w:w="69" w:type="dxa"/>
          <w:right w:w="70" w:type="dxa"/>
        </w:tblCellMar>
        <w:tblLook w:val="0000" w:firstRow="0" w:lastRow="0" w:firstColumn="0" w:lastColumn="0" w:noHBand="0" w:noVBand="0"/>
      </w:tblPr>
      <w:tblGrid>
        <w:gridCol w:w="6663"/>
        <w:gridCol w:w="1485"/>
        <w:gridCol w:w="1940"/>
      </w:tblGrid>
      <w:tr w:rsidR="0039616E">
        <w:trPr>
          <w:trHeight w:val="510"/>
        </w:trPr>
        <w:tc>
          <w:tcPr>
            <w:tcW w:w="6663" w:type="dxa"/>
            <w:tcBorders>
              <w:top w:val="double" w:sz="6" w:space="0" w:color="00000A"/>
              <w:left w:val="double" w:sz="6" w:space="0" w:color="00000A"/>
              <w:bottom w:val="double" w:sz="6" w:space="0" w:color="00000A"/>
            </w:tcBorders>
            <w:shd w:val="clear" w:color="auto" w:fill="FFFFFF"/>
            <w:vAlign w:val="center"/>
          </w:tcPr>
          <w:p w:rsidR="0039616E" w:rsidRPr="00743884" w:rsidRDefault="00DF20C4">
            <w:pPr>
              <w:rPr>
                <w:rFonts w:ascii="Lato" w:eastAsia="Times New Roman" w:hAnsi="Lato" w:cs="Lato"/>
                <w:b/>
                <w:bCs/>
                <w:color w:val="000000"/>
                <w:sz w:val="16"/>
                <w:szCs w:val="16"/>
                <w:lang w:val="en-US" w:eastAsia="pl-PL"/>
              </w:rPr>
            </w:pPr>
            <w:r w:rsidRPr="00743884">
              <w:rPr>
                <w:rFonts w:ascii="Times New Roman" w:eastAsia="Times New Roman" w:hAnsi="Times New Roman" w:cs="Times New Roman"/>
                <w:b/>
                <w:bCs/>
                <w:color w:val="000000"/>
                <w:sz w:val="18"/>
                <w:szCs w:val="18"/>
                <w:lang w:val="en-US" w:eastAsia="pl-PL"/>
              </w:rPr>
              <w:t xml:space="preserve">GROSS OVERDUE LONG-TERM AND SHORT-TERM RECEIVABLES </w:t>
            </w:r>
          </w:p>
        </w:tc>
        <w:tc>
          <w:tcPr>
            <w:tcW w:w="1485" w:type="dxa"/>
            <w:tcBorders>
              <w:top w:val="double" w:sz="6" w:space="0" w:color="00000A"/>
              <w:left w:val="single" w:sz="4" w:space="0" w:color="00000A"/>
              <w:bottom w:val="double" w:sz="6" w:space="0" w:color="00000A"/>
            </w:tcBorders>
            <w:shd w:val="clear" w:color="auto" w:fill="FFFFFF"/>
            <w:vAlign w:val="center"/>
          </w:tcPr>
          <w:p w:rsidR="0039616E" w:rsidRDefault="00DF20C4">
            <w:pPr>
              <w:jc w:val="center"/>
              <w:rPr>
                <w:rFonts w:ascii="Lato" w:eastAsia="Times New Roman" w:hAnsi="Lato" w:cs="Lato"/>
                <w:b/>
                <w:bCs/>
                <w:color w:val="000000"/>
                <w:sz w:val="16"/>
                <w:szCs w:val="16"/>
                <w:lang w:eastAsia="pl-PL"/>
              </w:rPr>
            </w:pPr>
            <w:r>
              <w:rPr>
                <w:rFonts w:ascii="Lato" w:eastAsia="Times New Roman" w:hAnsi="Lato" w:cs="Lato"/>
                <w:b/>
                <w:bCs/>
                <w:color w:val="000000"/>
                <w:sz w:val="16"/>
                <w:szCs w:val="16"/>
                <w:lang w:eastAsia="pl-PL"/>
              </w:rPr>
              <w:t>30.06.2016</w:t>
            </w:r>
          </w:p>
        </w:tc>
        <w:tc>
          <w:tcPr>
            <w:tcW w:w="1940"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39616E" w:rsidRDefault="00DF20C4">
            <w:pPr>
              <w:jc w:val="center"/>
              <w:rPr>
                <w:rFonts w:hint="eastAsia"/>
              </w:rPr>
            </w:pPr>
            <w:r>
              <w:rPr>
                <w:rFonts w:ascii="Lato" w:eastAsia="Times New Roman" w:hAnsi="Lato" w:cs="Lato"/>
                <w:b/>
                <w:bCs/>
                <w:color w:val="000000"/>
                <w:sz w:val="16"/>
                <w:szCs w:val="16"/>
                <w:lang w:eastAsia="pl-PL"/>
              </w:rPr>
              <w:t>30.06.2015</w:t>
            </w:r>
          </w:p>
        </w:tc>
      </w:tr>
      <w:tr w:rsidR="0039616E">
        <w:trPr>
          <w:trHeight w:val="330"/>
        </w:trPr>
        <w:tc>
          <w:tcPr>
            <w:tcW w:w="6663" w:type="dxa"/>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Lato" w:eastAsia="Times New Roman" w:hAnsi="Lato" w:cs="Lato"/>
                <w:color w:val="000000"/>
                <w:sz w:val="18"/>
                <w:szCs w:val="18"/>
                <w:lang w:eastAsia="pl-PL"/>
              </w:rPr>
            </w:pPr>
            <w:r>
              <w:rPr>
                <w:rFonts w:ascii="Times New Roman" w:eastAsia="Times New Roman" w:hAnsi="Times New Roman" w:cs="Times New Roman"/>
                <w:color w:val="000000"/>
                <w:sz w:val="18"/>
                <w:szCs w:val="18"/>
                <w:lang w:val="en-GB" w:eastAsia="pl-PL"/>
              </w:rPr>
              <w:t>1. Contentious receivables</w:t>
            </w:r>
          </w:p>
        </w:tc>
        <w:tc>
          <w:tcPr>
            <w:tcW w:w="1485"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Lato" w:eastAsia="Times New Roman" w:hAnsi="Lato" w:cs="Lato"/>
                <w:color w:val="000000"/>
                <w:sz w:val="18"/>
                <w:szCs w:val="18"/>
                <w:lang w:eastAsia="pl-PL"/>
              </w:rPr>
            </w:pPr>
            <w:r>
              <w:rPr>
                <w:rFonts w:ascii="Lato" w:eastAsia="Times New Roman" w:hAnsi="Lato" w:cs="Lato"/>
                <w:color w:val="000000"/>
                <w:sz w:val="18"/>
                <w:szCs w:val="18"/>
                <w:lang w:eastAsia="pl-PL"/>
              </w:rPr>
              <w:t>0,00</w:t>
            </w:r>
          </w:p>
        </w:tc>
        <w:tc>
          <w:tcPr>
            <w:tcW w:w="194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Lato" w:eastAsia="Times New Roman" w:hAnsi="Lato" w:cs="Lato"/>
                <w:color w:val="000000"/>
                <w:sz w:val="18"/>
                <w:szCs w:val="18"/>
                <w:lang w:eastAsia="pl-PL"/>
              </w:rPr>
              <w:t>0,00</w:t>
            </w:r>
          </w:p>
        </w:tc>
      </w:tr>
      <w:tr w:rsidR="0039616E">
        <w:trPr>
          <w:trHeight w:val="315"/>
        </w:trPr>
        <w:tc>
          <w:tcPr>
            <w:tcW w:w="6663" w:type="dxa"/>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Lato" w:eastAsia="Times New Roman" w:hAnsi="Lato" w:cs="Lato"/>
                <w:color w:val="000000"/>
                <w:sz w:val="18"/>
                <w:szCs w:val="18"/>
                <w:lang w:eastAsia="pl-PL"/>
              </w:rPr>
            </w:pPr>
            <w:r>
              <w:rPr>
                <w:rFonts w:ascii="Times New Roman" w:eastAsia="Times New Roman" w:hAnsi="Times New Roman" w:cs="Times New Roman"/>
                <w:color w:val="000000"/>
                <w:sz w:val="18"/>
                <w:szCs w:val="18"/>
                <w:lang w:val="en-GB" w:eastAsia="pl-PL"/>
              </w:rPr>
              <w:t>2. Total overdue receivables:</w:t>
            </w:r>
          </w:p>
        </w:tc>
        <w:tc>
          <w:tcPr>
            <w:tcW w:w="1485"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Lato" w:eastAsia="Times New Roman" w:hAnsi="Lato" w:cs="Lato"/>
                <w:color w:val="000000"/>
                <w:sz w:val="18"/>
                <w:szCs w:val="18"/>
                <w:lang w:eastAsia="pl-PL"/>
              </w:rPr>
            </w:pPr>
            <w:r>
              <w:rPr>
                <w:rFonts w:ascii="Lato" w:eastAsia="Times New Roman" w:hAnsi="Lato" w:cs="Lato"/>
                <w:color w:val="000000"/>
                <w:sz w:val="18"/>
                <w:szCs w:val="18"/>
                <w:lang w:eastAsia="pl-PL"/>
              </w:rPr>
              <w:t>3 027,13</w:t>
            </w:r>
          </w:p>
        </w:tc>
        <w:tc>
          <w:tcPr>
            <w:tcW w:w="194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Lato" w:eastAsia="Times New Roman" w:hAnsi="Lato" w:cs="Lato"/>
                <w:color w:val="000000"/>
                <w:sz w:val="18"/>
                <w:szCs w:val="18"/>
                <w:lang w:eastAsia="pl-PL"/>
              </w:rPr>
              <w:t>56 865,12</w:t>
            </w:r>
          </w:p>
        </w:tc>
      </w:tr>
      <w:tr w:rsidR="0039616E">
        <w:trPr>
          <w:trHeight w:val="315"/>
        </w:trPr>
        <w:tc>
          <w:tcPr>
            <w:tcW w:w="6663" w:type="dxa"/>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Lato" w:eastAsia="Times New Roman" w:hAnsi="Lato" w:cs="Lato"/>
                <w:color w:val="000000"/>
                <w:sz w:val="18"/>
                <w:szCs w:val="18"/>
                <w:lang w:eastAsia="pl-PL"/>
              </w:rPr>
            </w:pPr>
            <w:r>
              <w:rPr>
                <w:rFonts w:ascii="Times New Roman" w:eastAsia="Times New Roman" w:hAnsi="Times New Roman" w:cs="Times New Roman"/>
                <w:color w:val="000000"/>
                <w:sz w:val="18"/>
                <w:szCs w:val="18"/>
                <w:lang w:val="en-GB" w:eastAsia="pl-PL"/>
              </w:rPr>
              <w:t xml:space="preserve">    - trade receivables</w:t>
            </w:r>
          </w:p>
        </w:tc>
        <w:tc>
          <w:tcPr>
            <w:tcW w:w="1485"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Lato" w:eastAsia="Times New Roman" w:hAnsi="Lato" w:cs="Lato"/>
                <w:color w:val="000000"/>
                <w:sz w:val="18"/>
                <w:szCs w:val="18"/>
                <w:lang w:eastAsia="pl-PL"/>
              </w:rPr>
            </w:pPr>
            <w:r>
              <w:rPr>
                <w:rFonts w:ascii="Lato" w:eastAsia="Times New Roman" w:hAnsi="Lato" w:cs="Lato"/>
                <w:color w:val="000000"/>
                <w:sz w:val="18"/>
                <w:szCs w:val="18"/>
                <w:lang w:eastAsia="pl-PL"/>
              </w:rPr>
              <w:t>3 027,13</w:t>
            </w:r>
          </w:p>
        </w:tc>
        <w:tc>
          <w:tcPr>
            <w:tcW w:w="194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Lato" w:eastAsia="Times New Roman" w:hAnsi="Lato" w:cs="Lato"/>
                <w:color w:val="000000"/>
                <w:sz w:val="18"/>
                <w:szCs w:val="18"/>
                <w:lang w:eastAsia="pl-PL"/>
              </w:rPr>
              <w:t>56 865,12</w:t>
            </w:r>
          </w:p>
        </w:tc>
      </w:tr>
      <w:tr w:rsidR="0039616E">
        <w:trPr>
          <w:trHeight w:val="315"/>
        </w:trPr>
        <w:tc>
          <w:tcPr>
            <w:tcW w:w="6663" w:type="dxa"/>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Lato" w:eastAsia="Times New Roman" w:hAnsi="Lato" w:cs="Lato"/>
                <w:color w:val="000000"/>
                <w:sz w:val="18"/>
                <w:szCs w:val="18"/>
                <w:lang w:eastAsia="pl-PL"/>
              </w:rPr>
            </w:pPr>
            <w:r>
              <w:rPr>
                <w:rFonts w:ascii="Times New Roman" w:eastAsia="Times New Roman" w:hAnsi="Times New Roman" w:cs="Times New Roman"/>
                <w:color w:val="000000"/>
                <w:sz w:val="18"/>
                <w:szCs w:val="18"/>
                <w:lang w:val="en-GB" w:eastAsia="pl-PL"/>
              </w:rPr>
              <w:t xml:space="preserve">    - other </w:t>
            </w:r>
          </w:p>
        </w:tc>
        <w:tc>
          <w:tcPr>
            <w:tcW w:w="1485"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Lato" w:eastAsia="Times New Roman" w:hAnsi="Lato" w:cs="Lato"/>
                <w:color w:val="000000"/>
                <w:sz w:val="18"/>
                <w:szCs w:val="18"/>
                <w:lang w:eastAsia="pl-PL"/>
              </w:rPr>
            </w:pPr>
            <w:r>
              <w:rPr>
                <w:rFonts w:ascii="Lato" w:eastAsia="Times New Roman" w:hAnsi="Lato" w:cs="Lato"/>
                <w:color w:val="000000"/>
                <w:sz w:val="18"/>
                <w:szCs w:val="18"/>
                <w:lang w:eastAsia="pl-PL"/>
              </w:rPr>
              <w:t>0,00</w:t>
            </w:r>
          </w:p>
        </w:tc>
        <w:tc>
          <w:tcPr>
            <w:tcW w:w="194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Lato" w:eastAsia="Times New Roman" w:hAnsi="Lato" w:cs="Lato"/>
                <w:color w:val="000000"/>
                <w:sz w:val="18"/>
                <w:szCs w:val="18"/>
                <w:lang w:eastAsia="pl-PL"/>
              </w:rPr>
              <w:t>0,00</w:t>
            </w:r>
          </w:p>
        </w:tc>
      </w:tr>
      <w:tr w:rsidR="0039616E">
        <w:trPr>
          <w:trHeight w:val="315"/>
        </w:trPr>
        <w:tc>
          <w:tcPr>
            <w:tcW w:w="6663" w:type="dxa"/>
            <w:tcBorders>
              <w:top w:val="single" w:sz="4" w:space="0" w:color="00000A"/>
              <w:left w:val="double" w:sz="6" w:space="0" w:color="00000A"/>
              <w:bottom w:val="single" w:sz="4" w:space="0" w:color="00000A"/>
            </w:tcBorders>
            <w:shd w:val="clear" w:color="auto" w:fill="FFFFFF"/>
            <w:vAlign w:val="center"/>
          </w:tcPr>
          <w:p w:rsidR="0039616E" w:rsidRPr="00743884" w:rsidRDefault="00DF20C4">
            <w:pPr>
              <w:rPr>
                <w:rFonts w:ascii="Lato" w:eastAsia="Times New Roman" w:hAnsi="Lato" w:cs="Lato"/>
                <w:color w:val="000000"/>
                <w:sz w:val="18"/>
                <w:szCs w:val="18"/>
                <w:lang w:val="en-US" w:eastAsia="pl-PL"/>
              </w:rPr>
            </w:pPr>
            <w:r>
              <w:rPr>
                <w:rFonts w:ascii="Times New Roman" w:eastAsia="Times New Roman" w:hAnsi="Times New Roman" w:cs="Times New Roman"/>
                <w:color w:val="000000"/>
                <w:sz w:val="18"/>
                <w:szCs w:val="18"/>
                <w:lang w:val="en-GB" w:eastAsia="pl-PL"/>
              </w:rPr>
              <w:t>3. Receivables with no write-offs made:</w:t>
            </w:r>
          </w:p>
        </w:tc>
        <w:tc>
          <w:tcPr>
            <w:tcW w:w="1485"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Lato" w:eastAsia="Times New Roman" w:hAnsi="Lato" w:cs="Lato"/>
                <w:color w:val="000000"/>
                <w:sz w:val="18"/>
                <w:szCs w:val="18"/>
                <w:lang w:eastAsia="pl-PL"/>
              </w:rPr>
            </w:pPr>
            <w:r>
              <w:rPr>
                <w:rFonts w:ascii="Lato" w:eastAsia="Times New Roman" w:hAnsi="Lato" w:cs="Lato"/>
                <w:color w:val="000000"/>
                <w:sz w:val="18"/>
                <w:szCs w:val="18"/>
                <w:lang w:eastAsia="pl-PL"/>
              </w:rPr>
              <w:t>0,00</w:t>
            </w:r>
          </w:p>
        </w:tc>
        <w:tc>
          <w:tcPr>
            <w:tcW w:w="194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Lato" w:eastAsia="Times New Roman" w:hAnsi="Lato" w:cs="Lato"/>
                <w:color w:val="000000"/>
                <w:sz w:val="18"/>
                <w:szCs w:val="18"/>
                <w:lang w:eastAsia="pl-PL"/>
              </w:rPr>
              <w:t>0,00</w:t>
            </w:r>
          </w:p>
        </w:tc>
      </w:tr>
      <w:tr w:rsidR="0039616E">
        <w:trPr>
          <w:trHeight w:val="315"/>
        </w:trPr>
        <w:tc>
          <w:tcPr>
            <w:tcW w:w="6663" w:type="dxa"/>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Lato" w:eastAsia="Times New Roman" w:hAnsi="Lato" w:cs="Lato"/>
                <w:color w:val="000000"/>
                <w:sz w:val="18"/>
                <w:szCs w:val="18"/>
                <w:lang w:eastAsia="pl-PL"/>
              </w:rPr>
            </w:pPr>
            <w:r>
              <w:rPr>
                <w:rFonts w:ascii="Times New Roman" w:eastAsia="Times New Roman" w:hAnsi="Times New Roman" w:cs="Times New Roman"/>
                <w:color w:val="000000"/>
                <w:sz w:val="18"/>
                <w:szCs w:val="18"/>
                <w:lang w:val="en-GB" w:eastAsia="pl-PL"/>
              </w:rPr>
              <w:t xml:space="preserve">    - trade receivables</w:t>
            </w:r>
          </w:p>
        </w:tc>
        <w:tc>
          <w:tcPr>
            <w:tcW w:w="1485"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Lato" w:eastAsia="Times New Roman" w:hAnsi="Lato" w:cs="Lato"/>
                <w:color w:val="000000"/>
                <w:sz w:val="18"/>
                <w:szCs w:val="18"/>
                <w:lang w:eastAsia="pl-PL"/>
              </w:rPr>
            </w:pPr>
            <w:r>
              <w:rPr>
                <w:rFonts w:ascii="Lato" w:eastAsia="Times New Roman" w:hAnsi="Lato" w:cs="Lato"/>
                <w:color w:val="000000"/>
                <w:sz w:val="18"/>
                <w:szCs w:val="18"/>
                <w:lang w:eastAsia="pl-PL"/>
              </w:rPr>
              <w:t>0,00</w:t>
            </w:r>
          </w:p>
        </w:tc>
        <w:tc>
          <w:tcPr>
            <w:tcW w:w="194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Lato" w:eastAsia="Times New Roman" w:hAnsi="Lato" w:cs="Lato"/>
                <w:color w:val="000000"/>
                <w:sz w:val="18"/>
                <w:szCs w:val="18"/>
                <w:lang w:eastAsia="pl-PL"/>
              </w:rPr>
              <w:t>0,00</w:t>
            </w:r>
          </w:p>
        </w:tc>
      </w:tr>
      <w:tr w:rsidR="0039616E">
        <w:trPr>
          <w:trHeight w:val="330"/>
        </w:trPr>
        <w:tc>
          <w:tcPr>
            <w:tcW w:w="6663" w:type="dxa"/>
            <w:tcBorders>
              <w:top w:val="double" w:sz="6" w:space="0" w:color="00000A"/>
              <w:left w:val="double" w:sz="6" w:space="0" w:color="00000A"/>
              <w:bottom w:val="double" w:sz="6" w:space="0" w:color="00000A"/>
            </w:tcBorders>
            <w:shd w:val="clear" w:color="auto" w:fill="FFFFFF"/>
            <w:vAlign w:val="center"/>
          </w:tcPr>
          <w:p w:rsidR="0039616E" w:rsidRDefault="00DF20C4">
            <w:pPr>
              <w:rPr>
                <w:rFonts w:ascii="Lato" w:eastAsia="Times New Roman" w:hAnsi="Lato" w:cs="Lato"/>
                <w:color w:val="000000"/>
                <w:sz w:val="18"/>
                <w:szCs w:val="18"/>
                <w:lang w:eastAsia="pl-PL"/>
              </w:rPr>
            </w:pPr>
            <w:r>
              <w:rPr>
                <w:rFonts w:ascii="Times New Roman" w:eastAsia="Times New Roman" w:hAnsi="Times New Roman" w:cs="Times New Roman"/>
                <w:color w:val="000000"/>
                <w:sz w:val="18"/>
                <w:szCs w:val="18"/>
                <w:lang w:val="en-GB" w:eastAsia="pl-PL"/>
              </w:rPr>
              <w:t xml:space="preserve">    - other</w:t>
            </w:r>
          </w:p>
        </w:tc>
        <w:tc>
          <w:tcPr>
            <w:tcW w:w="1485" w:type="dxa"/>
            <w:tcBorders>
              <w:top w:val="double" w:sz="6" w:space="0" w:color="00000A"/>
              <w:left w:val="single" w:sz="4" w:space="0" w:color="00000A"/>
              <w:bottom w:val="double" w:sz="6" w:space="0" w:color="00000A"/>
            </w:tcBorders>
            <w:shd w:val="clear" w:color="auto" w:fill="FFFFFF"/>
            <w:vAlign w:val="center"/>
          </w:tcPr>
          <w:p w:rsidR="0039616E" w:rsidRDefault="00DF20C4">
            <w:pPr>
              <w:jc w:val="right"/>
              <w:rPr>
                <w:rFonts w:ascii="Lato" w:eastAsia="Times New Roman" w:hAnsi="Lato" w:cs="Lato"/>
                <w:color w:val="000000"/>
                <w:sz w:val="18"/>
                <w:szCs w:val="18"/>
                <w:lang w:eastAsia="pl-PL"/>
              </w:rPr>
            </w:pPr>
            <w:r>
              <w:rPr>
                <w:rFonts w:ascii="Lato" w:eastAsia="Times New Roman" w:hAnsi="Lato" w:cs="Lato"/>
                <w:color w:val="000000"/>
                <w:sz w:val="18"/>
                <w:szCs w:val="18"/>
                <w:lang w:eastAsia="pl-PL"/>
              </w:rPr>
              <w:t>0,00</w:t>
            </w:r>
          </w:p>
        </w:tc>
        <w:tc>
          <w:tcPr>
            <w:tcW w:w="1940"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39616E" w:rsidRDefault="00DF20C4">
            <w:pPr>
              <w:jc w:val="right"/>
              <w:rPr>
                <w:rFonts w:hint="eastAsia"/>
              </w:rPr>
            </w:pPr>
            <w:r>
              <w:rPr>
                <w:rFonts w:ascii="Lato" w:eastAsia="Times New Roman" w:hAnsi="Lato" w:cs="Lato"/>
                <w:color w:val="000000"/>
                <w:sz w:val="18"/>
                <w:szCs w:val="18"/>
                <w:lang w:eastAsia="pl-PL"/>
              </w:rPr>
              <w:t>0,00</w:t>
            </w:r>
          </w:p>
        </w:tc>
      </w:tr>
    </w:tbl>
    <w:p w:rsidR="0039616E" w:rsidRDefault="0039616E">
      <w:pPr>
        <w:rPr>
          <w:rFonts w:hint="eastAsia"/>
        </w:rPr>
      </w:pPr>
    </w:p>
    <w:p w:rsidR="0039616E" w:rsidRDefault="0039616E">
      <w:pPr>
        <w:rPr>
          <w:rFonts w:hint="eastAsia"/>
        </w:rPr>
      </w:pPr>
    </w:p>
    <w:p w:rsidR="0039616E" w:rsidRDefault="00DF20C4">
      <w:pPr>
        <w:rPr>
          <w:rFonts w:hint="eastAsia"/>
        </w:rPr>
      </w:pPr>
      <w:proofErr w:type="spellStart"/>
      <w:r>
        <w:rPr>
          <w:b/>
          <w:bCs/>
        </w:rPr>
        <w:t>Note</w:t>
      </w:r>
      <w:proofErr w:type="spellEnd"/>
      <w:r>
        <w:rPr>
          <w:b/>
          <w:bCs/>
        </w:rPr>
        <w:t xml:space="preserve"> 8.1 </w:t>
      </w:r>
      <w:proofErr w:type="spellStart"/>
      <w:r>
        <w:rPr>
          <w:b/>
          <w:bCs/>
        </w:rPr>
        <w:t>Short</w:t>
      </w:r>
      <w:proofErr w:type="spellEnd"/>
      <w:r>
        <w:rPr>
          <w:b/>
          <w:bCs/>
        </w:rPr>
        <w:t xml:space="preserve">-term </w:t>
      </w:r>
      <w:proofErr w:type="spellStart"/>
      <w:r>
        <w:rPr>
          <w:b/>
          <w:bCs/>
        </w:rPr>
        <w:t>financial</w:t>
      </w:r>
      <w:proofErr w:type="spellEnd"/>
      <w:r>
        <w:rPr>
          <w:b/>
          <w:bCs/>
        </w:rPr>
        <w:t xml:space="preserve"> </w:t>
      </w:r>
      <w:proofErr w:type="spellStart"/>
      <w:r>
        <w:rPr>
          <w:b/>
          <w:bCs/>
        </w:rPr>
        <w:t>assets</w:t>
      </w:r>
      <w:proofErr w:type="spellEnd"/>
    </w:p>
    <w:p w:rsidR="0039616E" w:rsidRDefault="0039616E">
      <w:pPr>
        <w:rPr>
          <w:rFonts w:hint="eastAsia"/>
        </w:rPr>
      </w:pPr>
    </w:p>
    <w:p w:rsidR="0039616E" w:rsidRDefault="0039616E">
      <w:pPr>
        <w:rPr>
          <w:rFonts w:hint="eastAsia"/>
        </w:rPr>
      </w:pPr>
    </w:p>
    <w:tbl>
      <w:tblPr>
        <w:tblW w:w="0" w:type="auto"/>
        <w:tblInd w:w="-210" w:type="dxa"/>
        <w:tblLayout w:type="fixed"/>
        <w:tblCellMar>
          <w:left w:w="69" w:type="dxa"/>
          <w:right w:w="70" w:type="dxa"/>
        </w:tblCellMar>
        <w:tblLook w:val="0000" w:firstRow="0" w:lastRow="0" w:firstColumn="0" w:lastColumn="0" w:noHBand="0" w:noVBand="0"/>
      </w:tblPr>
      <w:tblGrid>
        <w:gridCol w:w="6070"/>
        <w:gridCol w:w="1782"/>
        <w:gridCol w:w="2086"/>
      </w:tblGrid>
      <w:tr w:rsidR="0039616E">
        <w:trPr>
          <w:trHeight w:val="345"/>
        </w:trPr>
        <w:tc>
          <w:tcPr>
            <w:tcW w:w="6070" w:type="dxa"/>
            <w:tcBorders>
              <w:top w:val="double" w:sz="6" w:space="0" w:color="00000A"/>
              <w:left w:val="double" w:sz="6" w:space="0" w:color="00000A"/>
              <w:bottom w:val="double" w:sz="6" w:space="0" w:color="00000A"/>
            </w:tcBorders>
            <w:shd w:val="clear" w:color="auto" w:fill="FFFFFF"/>
            <w:vAlign w:val="bottom"/>
          </w:tcPr>
          <w:p w:rsidR="0039616E" w:rsidRPr="00743884" w:rsidRDefault="00DF20C4">
            <w:pPr>
              <w:rPr>
                <w:rFonts w:ascii="Times New Roman" w:eastAsia="Times New Roman" w:hAnsi="Times New Roman" w:cs="Times New Roman"/>
                <w:b/>
                <w:bCs/>
                <w:color w:val="000000"/>
                <w:sz w:val="16"/>
                <w:szCs w:val="16"/>
                <w:lang w:val="en-US" w:eastAsia="pl-PL"/>
              </w:rPr>
            </w:pPr>
            <w:r w:rsidRPr="00743884">
              <w:rPr>
                <w:rFonts w:ascii="Times New Roman" w:eastAsia="Times New Roman" w:hAnsi="Times New Roman" w:cs="Times New Roman"/>
                <w:b/>
                <w:bCs/>
                <w:color w:val="000000"/>
                <w:sz w:val="16"/>
                <w:szCs w:val="16"/>
                <w:lang w:val="en-US" w:eastAsia="pl-PL"/>
              </w:rPr>
              <w:t>SHORT-TERM FINANCIAL ASSETS in PLN</w:t>
            </w:r>
          </w:p>
        </w:tc>
        <w:tc>
          <w:tcPr>
            <w:tcW w:w="1782" w:type="dxa"/>
            <w:tcBorders>
              <w:top w:val="double" w:sz="6" w:space="0" w:color="00000A"/>
              <w:left w:val="single" w:sz="4" w:space="0" w:color="00000A"/>
              <w:bottom w:val="double" w:sz="6" w:space="0" w:color="00000A"/>
            </w:tcBorders>
            <w:shd w:val="clear" w:color="auto" w:fill="FFFFFF"/>
            <w:vAlign w:val="center"/>
          </w:tcPr>
          <w:p w:rsidR="0039616E" w:rsidRDefault="00DF20C4">
            <w:pPr>
              <w:jc w:val="center"/>
              <w:rPr>
                <w:rFonts w:ascii="Times New Roman" w:eastAsia="Times New Roman" w:hAnsi="Times New Roman" w:cs="Times New Roman"/>
                <w:b/>
                <w:bCs/>
                <w:color w:val="000000"/>
                <w:sz w:val="16"/>
                <w:szCs w:val="16"/>
                <w:lang w:eastAsia="pl-PL"/>
              </w:rPr>
            </w:pPr>
            <w:r>
              <w:rPr>
                <w:rFonts w:ascii="Times New Roman" w:eastAsia="Times New Roman" w:hAnsi="Times New Roman" w:cs="Times New Roman"/>
                <w:b/>
                <w:bCs/>
                <w:color w:val="000000"/>
                <w:sz w:val="16"/>
                <w:szCs w:val="16"/>
                <w:lang w:eastAsia="pl-PL"/>
              </w:rPr>
              <w:t>30.06.2016</w:t>
            </w:r>
          </w:p>
        </w:tc>
        <w:tc>
          <w:tcPr>
            <w:tcW w:w="2086" w:type="dxa"/>
            <w:tcBorders>
              <w:top w:val="double" w:sz="6" w:space="0" w:color="00000A"/>
              <w:left w:val="single" w:sz="4" w:space="0" w:color="00000A"/>
              <w:bottom w:val="double" w:sz="6" w:space="0" w:color="00000A"/>
              <w:right w:val="single" w:sz="4" w:space="0" w:color="00000A"/>
            </w:tcBorders>
            <w:shd w:val="clear" w:color="auto" w:fill="FFFFFF"/>
            <w:vAlign w:val="center"/>
          </w:tcPr>
          <w:p w:rsidR="0039616E" w:rsidRDefault="00DF20C4">
            <w:pPr>
              <w:jc w:val="center"/>
              <w:rPr>
                <w:rFonts w:hint="eastAsia"/>
              </w:rPr>
            </w:pPr>
            <w:r>
              <w:rPr>
                <w:rFonts w:ascii="Times New Roman" w:eastAsia="Times New Roman" w:hAnsi="Times New Roman" w:cs="Times New Roman"/>
                <w:b/>
                <w:bCs/>
                <w:color w:val="000000"/>
                <w:sz w:val="16"/>
                <w:szCs w:val="16"/>
                <w:lang w:eastAsia="pl-PL"/>
              </w:rPr>
              <w:t>30.06.2015</w:t>
            </w:r>
          </w:p>
        </w:tc>
      </w:tr>
      <w:tr w:rsidR="0039616E">
        <w:trPr>
          <w:trHeight w:val="330"/>
        </w:trPr>
        <w:tc>
          <w:tcPr>
            <w:tcW w:w="6070"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a) in subsidiaries</w:t>
            </w:r>
          </w:p>
        </w:tc>
        <w:tc>
          <w:tcPr>
            <w:tcW w:w="1782"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8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stocks or shares</w:t>
            </w:r>
          </w:p>
        </w:tc>
        <w:tc>
          <w:tcPr>
            <w:tcW w:w="1782"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8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dividend and profit sharing</w:t>
            </w:r>
          </w:p>
        </w:tc>
        <w:tc>
          <w:tcPr>
            <w:tcW w:w="1782"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8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debt securities</w:t>
            </w:r>
          </w:p>
        </w:tc>
        <w:tc>
          <w:tcPr>
            <w:tcW w:w="1782"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8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loans granted</w:t>
            </w:r>
          </w:p>
        </w:tc>
        <w:tc>
          <w:tcPr>
            <w:tcW w:w="1782"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8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other short-term financial assets (by nature)</w:t>
            </w:r>
          </w:p>
        </w:tc>
        <w:tc>
          <w:tcPr>
            <w:tcW w:w="1782"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8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b) in joint subsidiaries</w:t>
            </w:r>
          </w:p>
        </w:tc>
        <w:tc>
          <w:tcPr>
            <w:tcW w:w="1782"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8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stocks or shares</w:t>
            </w:r>
          </w:p>
        </w:tc>
        <w:tc>
          <w:tcPr>
            <w:tcW w:w="1782"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8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dividend and profit sharing</w:t>
            </w:r>
          </w:p>
        </w:tc>
        <w:tc>
          <w:tcPr>
            <w:tcW w:w="1782"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8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debt securities</w:t>
            </w:r>
          </w:p>
        </w:tc>
        <w:tc>
          <w:tcPr>
            <w:tcW w:w="1782"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8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loans granted</w:t>
            </w:r>
          </w:p>
        </w:tc>
        <w:tc>
          <w:tcPr>
            <w:tcW w:w="1782"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8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other short-term financial assets (by nature)</w:t>
            </w:r>
          </w:p>
        </w:tc>
        <w:tc>
          <w:tcPr>
            <w:tcW w:w="1782"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8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465"/>
        </w:trPr>
        <w:tc>
          <w:tcPr>
            <w:tcW w:w="6070"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c) in associated companies  and other related parties</w:t>
            </w:r>
          </w:p>
        </w:tc>
        <w:tc>
          <w:tcPr>
            <w:tcW w:w="1782"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8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stocks or shares</w:t>
            </w:r>
          </w:p>
        </w:tc>
        <w:tc>
          <w:tcPr>
            <w:tcW w:w="1782"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8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dividend and profit sharing</w:t>
            </w:r>
          </w:p>
        </w:tc>
        <w:tc>
          <w:tcPr>
            <w:tcW w:w="1782"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8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debt securities</w:t>
            </w:r>
          </w:p>
        </w:tc>
        <w:tc>
          <w:tcPr>
            <w:tcW w:w="1782"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8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loans granted</w:t>
            </w:r>
          </w:p>
        </w:tc>
        <w:tc>
          <w:tcPr>
            <w:tcW w:w="1782"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8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other short-term financial assets (by nature)</w:t>
            </w:r>
          </w:p>
        </w:tc>
        <w:tc>
          <w:tcPr>
            <w:tcW w:w="1782"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8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d) in key investor</w:t>
            </w:r>
          </w:p>
        </w:tc>
        <w:tc>
          <w:tcPr>
            <w:tcW w:w="1782"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8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stocks or shares</w:t>
            </w:r>
          </w:p>
        </w:tc>
        <w:tc>
          <w:tcPr>
            <w:tcW w:w="1782"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8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dividend and profit sharing</w:t>
            </w:r>
          </w:p>
        </w:tc>
        <w:tc>
          <w:tcPr>
            <w:tcW w:w="1782"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8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debt securities</w:t>
            </w:r>
          </w:p>
        </w:tc>
        <w:tc>
          <w:tcPr>
            <w:tcW w:w="1782"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8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loans granted</w:t>
            </w:r>
          </w:p>
        </w:tc>
        <w:tc>
          <w:tcPr>
            <w:tcW w:w="1782"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8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other short-term financial assets (by nature)</w:t>
            </w:r>
          </w:p>
        </w:tc>
        <w:tc>
          <w:tcPr>
            <w:tcW w:w="1782"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8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lastRenderedPageBreak/>
              <w:t>e) in parent company</w:t>
            </w:r>
          </w:p>
        </w:tc>
        <w:tc>
          <w:tcPr>
            <w:tcW w:w="1782"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8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stocks or shares</w:t>
            </w:r>
          </w:p>
        </w:tc>
        <w:tc>
          <w:tcPr>
            <w:tcW w:w="1782"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8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dividend and profit sharing</w:t>
            </w:r>
          </w:p>
        </w:tc>
        <w:tc>
          <w:tcPr>
            <w:tcW w:w="1782"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8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debt securities</w:t>
            </w:r>
          </w:p>
        </w:tc>
        <w:tc>
          <w:tcPr>
            <w:tcW w:w="1782"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8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loans granted</w:t>
            </w:r>
          </w:p>
        </w:tc>
        <w:tc>
          <w:tcPr>
            <w:tcW w:w="1782"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8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other short-term financial assets (by nature)</w:t>
            </w:r>
          </w:p>
        </w:tc>
        <w:tc>
          <w:tcPr>
            <w:tcW w:w="1782"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8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f) in other entities</w:t>
            </w:r>
          </w:p>
        </w:tc>
        <w:tc>
          <w:tcPr>
            <w:tcW w:w="1782"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8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stocks or shares</w:t>
            </w:r>
          </w:p>
        </w:tc>
        <w:tc>
          <w:tcPr>
            <w:tcW w:w="1782"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8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dividend and profit sharing</w:t>
            </w:r>
          </w:p>
        </w:tc>
        <w:tc>
          <w:tcPr>
            <w:tcW w:w="1782"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8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debt securities</w:t>
            </w:r>
          </w:p>
        </w:tc>
        <w:tc>
          <w:tcPr>
            <w:tcW w:w="1782"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8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loans granted</w:t>
            </w:r>
          </w:p>
        </w:tc>
        <w:tc>
          <w:tcPr>
            <w:tcW w:w="1782"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8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other short-term financial assets (by nature)</w:t>
            </w:r>
          </w:p>
        </w:tc>
        <w:tc>
          <w:tcPr>
            <w:tcW w:w="1782"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8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39616E" w:rsidRPr="00743884" w:rsidRDefault="00DF20C4">
            <w:pPr>
              <w:rPr>
                <w:rFonts w:ascii="Lato" w:eastAsia="Times New Roman" w:hAnsi="Lato" w:cs="Lato"/>
                <w:color w:val="000000"/>
                <w:sz w:val="16"/>
                <w:szCs w:val="16"/>
                <w:lang w:val="en-US" w:eastAsia="pl-PL"/>
              </w:rPr>
            </w:pPr>
            <w:r>
              <w:rPr>
                <w:rFonts w:ascii="Times New Roman" w:eastAsia="Times New Roman" w:hAnsi="Times New Roman" w:cs="Times New Roman"/>
                <w:color w:val="000000"/>
                <w:sz w:val="16"/>
                <w:szCs w:val="16"/>
                <w:lang w:val="en-GB" w:eastAsia="pl-PL"/>
              </w:rPr>
              <w:t>g) cash and other cash equivalents</w:t>
            </w:r>
          </w:p>
        </w:tc>
        <w:tc>
          <w:tcPr>
            <w:tcW w:w="1782"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25 799 113,92</w:t>
            </w:r>
          </w:p>
        </w:tc>
        <w:tc>
          <w:tcPr>
            <w:tcW w:w="208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18 585 697,18</w:t>
            </w:r>
          </w:p>
        </w:tc>
      </w:tr>
      <w:tr w:rsidR="00396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39616E" w:rsidRPr="00743884" w:rsidRDefault="00DF20C4">
            <w:pPr>
              <w:rPr>
                <w:rFonts w:ascii="Lato" w:eastAsia="Times New Roman" w:hAnsi="Lato" w:cs="Lato"/>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cash in hand and on bank accounts</w:t>
            </w:r>
          </w:p>
        </w:tc>
        <w:tc>
          <w:tcPr>
            <w:tcW w:w="1782"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25 799 113,92</w:t>
            </w:r>
          </w:p>
        </w:tc>
        <w:tc>
          <w:tcPr>
            <w:tcW w:w="208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18 585 697,18</w:t>
            </w:r>
          </w:p>
        </w:tc>
      </w:tr>
      <w:tr w:rsidR="00396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cash equivalents </w:t>
            </w:r>
          </w:p>
        </w:tc>
        <w:tc>
          <w:tcPr>
            <w:tcW w:w="1782"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208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cash assets</w:t>
            </w:r>
          </w:p>
        </w:tc>
        <w:tc>
          <w:tcPr>
            <w:tcW w:w="1782"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208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330"/>
        </w:trPr>
        <w:tc>
          <w:tcPr>
            <w:tcW w:w="6070" w:type="dxa"/>
            <w:tcBorders>
              <w:top w:val="double" w:sz="6" w:space="0" w:color="00000A"/>
              <w:left w:val="double" w:sz="6" w:space="0" w:color="00000A"/>
              <w:bottom w:val="double" w:sz="6" w:space="0" w:color="00000A"/>
            </w:tcBorders>
            <w:shd w:val="clear" w:color="auto" w:fill="FFFFFF"/>
            <w:vAlign w:val="bottom"/>
          </w:tcPr>
          <w:p w:rsidR="0039616E" w:rsidRPr="00743884" w:rsidRDefault="00DF20C4">
            <w:pPr>
              <w:rPr>
                <w:rFonts w:ascii="Lato" w:eastAsia="Times New Roman" w:hAnsi="Lato" w:cs="Lato"/>
                <w:b/>
                <w:bCs/>
                <w:color w:val="000000"/>
                <w:sz w:val="16"/>
                <w:szCs w:val="16"/>
                <w:lang w:val="en-US" w:eastAsia="pl-PL"/>
              </w:rPr>
            </w:pPr>
            <w:r>
              <w:rPr>
                <w:rFonts w:ascii="Times New Roman" w:eastAsia="Times New Roman" w:hAnsi="Times New Roman" w:cs="Times New Roman"/>
                <w:b/>
                <w:bCs/>
                <w:color w:val="000000"/>
                <w:sz w:val="16"/>
                <w:szCs w:val="16"/>
                <w:lang w:val="en-GB" w:eastAsia="pl-PL"/>
              </w:rPr>
              <w:t>Total short-term financial assets</w:t>
            </w:r>
          </w:p>
        </w:tc>
        <w:tc>
          <w:tcPr>
            <w:tcW w:w="1782" w:type="dxa"/>
            <w:tcBorders>
              <w:top w:val="double" w:sz="6" w:space="0" w:color="00000A"/>
              <w:left w:val="single" w:sz="4" w:space="0" w:color="00000A"/>
              <w:bottom w:val="double" w:sz="6" w:space="0" w:color="00000A"/>
            </w:tcBorders>
            <w:shd w:val="clear" w:color="auto" w:fill="FFFFFF"/>
            <w:vAlign w:val="bottom"/>
          </w:tcPr>
          <w:p w:rsidR="0039616E" w:rsidRDefault="00DF20C4">
            <w:pPr>
              <w:jc w:val="right"/>
              <w:rPr>
                <w:rFonts w:ascii="Lato" w:eastAsia="Times New Roman" w:hAnsi="Lato" w:cs="Lato"/>
                <w:b/>
                <w:bCs/>
                <w:color w:val="000000"/>
                <w:sz w:val="16"/>
                <w:szCs w:val="16"/>
                <w:lang w:eastAsia="pl-PL"/>
              </w:rPr>
            </w:pPr>
            <w:r>
              <w:rPr>
                <w:rFonts w:ascii="Lato" w:eastAsia="Times New Roman" w:hAnsi="Lato" w:cs="Lato"/>
                <w:b/>
                <w:bCs/>
                <w:color w:val="000000"/>
                <w:sz w:val="16"/>
                <w:szCs w:val="16"/>
                <w:lang w:eastAsia="pl-PL"/>
              </w:rPr>
              <w:t>25 799 113,92</w:t>
            </w:r>
          </w:p>
        </w:tc>
        <w:tc>
          <w:tcPr>
            <w:tcW w:w="2086" w:type="dxa"/>
            <w:tcBorders>
              <w:top w:val="double" w:sz="6" w:space="0" w:color="00000A"/>
              <w:left w:val="single" w:sz="4" w:space="0" w:color="00000A"/>
              <w:bottom w:val="double" w:sz="6" w:space="0" w:color="00000A"/>
              <w:right w:val="single" w:sz="4" w:space="0" w:color="00000A"/>
            </w:tcBorders>
            <w:shd w:val="clear" w:color="auto" w:fill="FFFFFF"/>
            <w:vAlign w:val="bottom"/>
          </w:tcPr>
          <w:p w:rsidR="0039616E" w:rsidRDefault="00DF20C4">
            <w:pPr>
              <w:jc w:val="right"/>
              <w:rPr>
                <w:rFonts w:hint="eastAsia"/>
              </w:rPr>
            </w:pPr>
            <w:r>
              <w:rPr>
                <w:rFonts w:ascii="Lato" w:eastAsia="Times New Roman" w:hAnsi="Lato" w:cs="Lato"/>
                <w:b/>
                <w:bCs/>
                <w:color w:val="000000"/>
                <w:sz w:val="16"/>
                <w:szCs w:val="16"/>
                <w:lang w:eastAsia="pl-PL"/>
              </w:rPr>
              <w:t>18 585 697,18</w:t>
            </w:r>
          </w:p>
        </w:tc>
      </w:tr>
    </w:tbl>
    <w:p w:rsidR="0039616E" w:rsidRDefault="0039616E">
      <w:pPr>
        <w:rPr>
          <w:rFonts w:hint="eastAsia"/>
        </w:rPr>
      </w:pPr>
    </w:p>
    <w:p w:rsidR="0039616E" w:rsidRPr="00743884" w:rsidRDefault="00DF20C4">
      <w:pPr>
        <w:rPr>
          <w:rFonts w:ascii="Times New Roman" w:hAnsi="Times New Roman" w:cs="Times New Roman"/>
          <w:lang w:val="en-US"/>
        </w:rPr>
      </w:pPr>
      <w:r w:rsidRPr="00743884">
        <w:rPr>
          <w:rFonts w:ascii="Times New Roman" w:hAnsi="Times New Roman" w:cs="Times New Roman"/>
          <w:b/>
          <w:lang w:val="en-US"/>
        </w:rPr>
        <w:t xml:space="preserve">Note 8.2 Cash and cash </w:t>
      </w:r>
      <w:r>
        <w:rPr>
          <w:rFonts w:ascii="Times New Roman" w:hAnsi="Times New Roman" w:cs="Times New Roman"/>
          <w:b/>
          <w:lang w:val="en-GB"/>
        </w:rPr>
        <w:t>equivalents ( currency structure)</w:t>
      </w:r>
    </w:p>
    <w:p w:rsidR="0039616E" w:rsidRPr="00743884" w:rsidRDefault="0039616E">
      <w:pPr>
        <w:rPr>
          <w:rFonts w:ascii="Times New Roman" w:hAnsi="Times New Roman" w:cs="Times New Roman"/>
          <w:lang w:val="en-US"/>
        </w:rPr>
      </w:pPr>
    </w:p>
    <w:tbl>
      <w:tblPr>
        <w:tblW w:w="0" w:type="auto"/>
        <w:tblInd w:w="-210" w:type="dxa"/>
        <w:tblLayout w:type="fixed"/>
        <w:tblCellMar>
          <w:left w:w="69" w:type="dxa"/>
          <w:right w:w="70" w:type="dxa"/>
        </w:tblCellMar>
        <w:tblLook w:val="0000" w:firstRow="0" w:lastRow="0" w:firstColumn="0" w:lastColumn="0" w:noHBand="0" w:noVBand="0"/>
      </w:tblPr>
      <w:tblGrid>
        <w:gridCol w:w="5985"/>
        <w:gridCol w:w="2035"/>
        <w:gridCol w:w="2068"/>
      </w:tblGrid>
      <w:tr w:rsidR="0039616E">
        <w:trPr>
          <w:trHeight w:val="645"/>
        </w:trPr>
        <w:tc>
          <w:tcPr>
            <w:tcW w:w="5985" w:type="dxa"/>
            <w:tcBorders>
              <w:top w:val="double" w:sz="6" w:space="0" w:color="00000A"/>
              <w:left w:val="double" w:sz="6" w:space="0" w:color="00000A"/>
              <w:bottom w:val="single" w:sz="4" w:space="0" w:color="00000A"/>
            </w:tcBorders>
            <w:shd w:val="clear" w:color="auto" w:fill="FFFFFF"/>
            <w:vAlign w:val="center"/>
          </w:tcPr>
          <w:p w:rsidR="0039616E" w:rsidRPr="00743884" w:rsidRDefault="00DF20C4">
            <w:pPr>
              <w:rPr>
                <w:rFonts w:ascii="Lato" w:eastAsia="Times New Roman" w:hAnsi="Lato" w:cs="Lato"/>
                <w:b/>
                <w:bCs/>
                <w:color w:val="000000"/>
                <w:sz w:val="16"/>
                <w:szCs w:val="16"/>
                <w:lang w:val="en-US" w:eastAsia="pl-PL"/>
              </w:rPr>
            </w:pPr>
            <w:r w:rsidRPr="00743884">
              <w:rPr>
                <w:rFonts w:ascii="Times New Roman" w:eastAsia="Times New Roman" w:hAnsi="Times New Roman" w:cs="Times New Roman"/>
                <w:b/>
                <w:bCs/>
                <w:color w:val="000000"/>
                <w:sz w:val="16"/>
                <w:szCs w:val="16"/>
                <w:lang w:val="en-US" w:eastAsia="pl-PL"/>
              </w:rPr>
              <w:t xml:space="preserve">Cash and cash </w:t>
            </w:r>
            <w:r>
              <w:rPr>
                <w:rFonts w:ascii="Times New Roman" w:eastAsia="Times New Roman" w:hAnsi="Times New Roman" w:cs="Times New Roman"/>
                <w:b/>
                <w:bCs/>
                <w:color w:val="000000"/>
                <w:sz w:val="16"/>
                <w:szCs w:val="16"/>
                <w:lang w:val="en-GB" w:eastAsia="pl-PL"/>
              </w:rPr>
              <w:t>equivalents  in P</w:t>
            </w:r>
            <w:r w:rsidRPr="00743884">
              <w:rPr>
                <w:rFonts w:ascii="Times New Roman" w:eastAsia="Times New Roman" w:hAnsi="Times New Roman" w:cs="Times New Roman"/>
                <w:b/>
                <w:bCs/>
                <w:color w:val="000000"/>
                <w:sz w:val="16"/>
                <w:szCs w:val="16"/>
                <w:lang w:val="en-US" w:eastAsia="pl-PL"/>
              </w:rPr>
              <w:t>LN</w:t>
            </w:r>
          </w:p>
        </w:tc>
        <w:tc>
          <w:tcPr>
            <w:tcW w:w="2035" w:type="dxa"/>
            <w:tcBorders>
              <w:top w:val="double" w:sz="6" w:space="0" w:color="00000A"/>
              <w:left w:val="single" w:sz="4" w:space="0" w:color="00000A"/>
              <w:bottom w:val="single" w:sz="4" w:space="0" w:color="00000A"/>
            </w:tcBorders>
            <w:shd w:val="clear" w:color="auto" w:fill="FFFFFF"/>
            <w:vAlign w:val="center"/>
          </w:tcPr>
          <w:p w:rsidR="0039616E" w:rsidRDefault="00DF20C4">
            <w:pPr>
              <w:jc w:val="center"/>
              <w:rPr>
                <w:rFonts w:ascii="Lato" w:eastAsia="Times New Roman" w:hAnsi="Lato" w:cs="Lato"/>
                <w:b/>
                <w:bCs/>
                <w:color w:val="000000"/>
                <w:sz w:val="16"/>
                <w:szCs w:val="16"/>
                <w:lang w:eastAsia="pl-PL"/>
              </w:rPr>
            </w:pPr>
            <w:r>
              <w:rPr>
                <w:rFonts w:ascii="Lato" w:eastAsia="Times New Roman" w:hAnsi="Lato" w:cs="Lato"/>
                <w:b/>
                <w:bCs/>
                <w:color w:val="000000"/>
                <w:sz w:val="16"/>
                <w:szCs w:val="16"/>
                <w:lang w:eastAsia="pl-PL"/>
              </w:rPr>
              <w:t>30.06.2016</w:t>
            </w:r>
          </w:p>
        </w:tc>
        <w:tc>
          <w:tcPr>
            <w:tcW w:w="2068" w:type="dxa"/>
            <w:tcBorders>
              <w:top w:val="double" w:sz="6"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center"/>
              <w:rPr>
                <w:rFonts w:hint="eastAsia"/>
              </w:rPr>
            </w:pPr>
            <w:r>
              <w:rPr>
                <w:rFonts w:ascii="Lato" w:eastAsia="Times New Roman" w:hAnsi="Lato" w:cs="Lato"/>
                <w:b/>
                <w:bCs/>
                <w:color w:val="000000"/>
                <w:sz w:val="16"/>
                <w:szCs w:val="16"/>
                <w:lang w:eastAsia="pl-PL"/>
              </w:rPr>
              <w:t>30.06.2015</w:t>
            </w:r>
          </w:p>
        </w:tc>
      </w:tr>
      <w:tr w:rsidR="0039616E">
        <w:trPr>
          <w:trHeight w:val="315"/>
        </w:trPr>
        <w:tc>
          <w:tcPr>
            <w:tcW w:w="5985"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a) in Polish zloty</w:t>
            </w:r>
          </w:p>
        </w:tc>
        <w:tc>
          <w:tcPr>
            <w:tcW w:w="2035"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19 946 402,14</w:t>
            </w:r>
          </w:p>
        </w:tc>
        <w:tc>
          <w:tcPr>
            <w:tcW w:w="206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18 144 232,27</w:t>
            </w:r>
          </w:p>
        </w:tc>
      </w:tr>
      <w:tr w:rsidR="0039616E">
        <w:trPr>
          <w:trHeight w:val="315"/>
        </w:trPr>
        <w:tc>
          <w:tcPr>
            <w:tcW w:w="5985" w:type="dxa"/>
            <w:tcBorders>
              <w:top w:val="single" w:sz="4" w:space="0" w:color="00000A"/>
              <w:left w:val="double" w:sz="6" w:space="0" w:color="00000A"/>
              <w:bottom w:val="single" w:sz="4" w:space="0" w:color="00000A"/>
            </w:tcBorders>
            <w:shd w:val="clear" w:color="auto" w:fill="FFFFFF"/>
            <w:vAlign w:val="bottom"/>
          </w:tcPr>
          <w:p w:rsidR="0039616E" w:rsidRPr="00743884" w:rsidRDefault="00DF20C4">
            <w:pPr>
              <w:rPr>
                <w:rFonts w:ascii="Lato" w:eastAsia="Times New Roman" w:hAnsi="Lato" w:cs="Lato"/>
                <w:color w:val="000000"/>
                <w:sz w:val="16"/>
                <w:szCs w:val="16"/>
                <w:lang w:val="en-US" w:eastAsia="pl-PL"/>
              </w:rPr>
            </w:pPr>
            <w:r>
              <w:rPr>
                <w:rFonts w:ascii="Times New Roman" w:eastAsia="Times New Roman" w:hAnsi="Times New Roman" w:cs="Times New Roman"/>
                <w:color w:val="000000"/>
                <w:sz w:val="16"/>
                <w:szCs w:val="16"/>
                <w:lang w:val="en-GB" w:eastAsia="pl-PL"/>
              </w:rPr>
              <w:t>b) in foreign currencies (by currencies after recalculating into PLN)</w:t>
            </w:r>
          </w:p>
        </w:tc>
        <w:tc>
          <w:tcPr>
            <w:tcW w:w="2035"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5 852 711,78</w:t>
            </w:r>
          </w:p>
        </w:tc>
        <w:tc>
          <w:tcPr>
            <w:tcW w:w="206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441 464,91</w:t>
            </w:r>
          </w:p>
        </w:tc>
      </w:tr>
      <w:tr w:rsidR="0039616E">
        <w:trPr>
          <w:trHeight w:val="315"/>
        </w:trPr>
        <w:tc>
          <w:tcPr>
            <w:tcW w:w="5985"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      - in USD</w:t>
            </w:r>
          </w:p>
        </w:tc>
        <w:tc>
          <w:tcPr>
            <w:tcW w:w="2035"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5 852 711,78</w:t>
            </w:r>
          </w:p>
        </w:tc>
        <w:tc>
          <w:tcPr>
            <w:tcW w:w="206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441 464,91</w:t>
            </w:r>
          </w:p>
        </w:tc>
      </w:tr>
      <w:tr w:rsidR="0039616E">
        <w:trPr>
          <w:trHeight w:val="315"/>
        </w:trPr>
        <w:tc>
          <w:tcPr>
            <w:tcW w:w="5985"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      - in EUR</w:t>
            </w:r>
          </w:p>
        </w:tc>
        <w:tc>
          <w:tcPr>
            <w:tcW w:w="2035"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206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330"/>
        </w:trPr>
        <w:tc>
          <w:tcPr>
            <w:tcW w:w="5985" w:type="dxa"/>
            <w:tcBorders>
              <w:top w:val="double" w:sz="6" w:space="0" w:color="00000A"/>
              <w:left w:val="double" w:sz="6" w:space="0" w:color="00000A"/>
              <w:bottom w:val="double" w:sz="6" w:space="0" w:color="00000A"/>
            </w:tcBorders>
            <w:shd w:val="clear" w:color="auto" w:fill="FFFFFF"/>
            <w:vAlign w:val="bottom"/>
          </w:tcPr>
          <w:p w:rsidR="0039616E" w:rsidRPr="00743884" w:rsidRDefault="00DF20C4">
            <w:pPr>
              <w:rPr>
                <w:rFonts w:ascii="Lato" w:eastAsia="Times New Roman" w:hAnsi="Lato" w:cs="Lato"/>
                <w:b/>
                <w:bCs/>
                <w:color w:val="000000"/>
                <w:sz w:val="16"/>
                <w:szCs w:val="16"/>
                <w:lang w:val="en-US" w:eastAsia="pl-PL"/>
              </w:rPr>
            </w:pPr>
            <w:r>
              <w:rPr>
                <w:rFonts w:ascii="Times New Roman" w:eastAsia="Times New Roman" w:hAnsi="Times New Roman" w:cs="Times New Roman"/>
                <w:b/>
                <w:bCs/>
                <w:color w:val="000000"/>
                <w:sz w:val="16"/>
                <w:szCs w:val="16"/>
                <w:lang w:val="en-GB" w:eastAsia="pl-PL"/>
              </w:rPr>
              <w:t>Total cash and cash equivalents</w:t>
            </w:r>
          </w:p>
        </w:tc>
        <w:tc>
          <w:tcPr>
            <w:tcW w:w="2035" w:type="dxa"/>
            <w:tcBorders>
              <w:top w:val="double" w:sz="6" w:space="0" w:color="00000A"/>
              <w:left w:val="single" w:sz="4" w:space="0" w:color="00000A"/>
              <w:bottom w:val="double" w:sz="6" w:space="0" w:color="00000A"/>
            </w:tcBorders>
            <w:shd w:val="clear" w:color="auto" w:fill="FFFFFF"/>
            <w:vAlign w:val="bottom"/>
          </w:tcPr>
          <w:p w:rsidR="0039616E" w:rsidRDefault="00DF20C4">
            <w:pPr>
              <w:jc w:val="right"/>
              <w:rPr>
                <w:rFonts w:ascii="Lato" w:eastAsia="Times New Roman" w:hAnsi="Lato" w:cs="Lato"/>
                <w:b/>
                <w:bCs/>
                <w:color w:val="000000"/>
                <w:sz w:val="16"/>
                <w:szCs w:val="16"/>
                <w:lang w:eastAsia="pl-PL"/>
              </w:rPr>
            </w:pPr>
            <w:r>
              <w:rPr>
                <w:rFonts w:ascii="Lato" w:eastAsia="Times New Roman" w:hAnsi="Lato" w:cs="Lato"/>
                <w:b/>
                <w:bCs/>
                <w:color w:val="000000"/>
                <w:sz w:val="16"/>
                <w:szCs w:val="16"/>
                <w:lang w:eastAsia="pl-PL"/>
              </w:rPr>
              <w:t>25 799 113,92</w:t>
            </w:r>
          </w:p>
        </w:tc>
        <w:tc>
          <w:tcPr>
            <w:tcW w:w="2068" w:type="dxa"/>
            <w:tcBorders>
              <w:top w:val="double" w:sz="6" w:space="0" w:color="00000A"/>
              <w:left w:val="double" w:sz="6" w:space="0" w:color="00000A"/>
              <w:bottom w:val="double" w:sz="6"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b/>
                <w:bCs/>
                <w:color w:val="000000"/>
                <w:sz w:val="16"/>
                <w:szCs w:val="16"/>
                <w:lang w:eastAsia="pl-PL"/>
              </w:rPr>
              <w:t>18 585 697,18</w:t>
            </w:r>
          </w:p>
        </w:tc>
      </w:tr>
    </w:tbl>
    <w:p w:rsidR="0039616E" w:rsidRDefault="0039616E">
      <w:pPr>
        <w:rPr>
          <w:rFonts w:ascii="Times New Roman" w:hAnsi="Times New Roman" w:cs="Times New Roman"/>
        </w:rPr>
      </w:pPr>
    </w:p>
    <w:p w:rsidR="0039616E" w:rsidRDefault="0039616E">
      <w:pPr>
        <w:rPr>
          <w:rFonts w:ascii="Times New Roman" w:hAnsi="Times New Roman" w:cs="Times New Roman"/>
        </w:rPr>
      </w:pPr>
    </w:p>
    <w:p w:rsidR="0039616E" w:rsidRDefault="00DF20C4">
      <w:pPr>
        <w:rPr>
          <w:rFonts w:ascii="Times New Roman" w:hAnsi="Times New Roman" w:cs="Times New Roman"/>
          <w:lang w:val="en-GB"/>
        </w:rPr>
      </w:pPr>
      <w:r>
        <w:rPr>
          <w:rFonts w:ascii="Times New Roman" w:hAnsi="Times New Roman" w:cs="Times New Roman"/>
          <w:b/>
          <w:bCs/>
          <w:lang w:val="en-GB"/>
        </w:rPr>
        <w:t>Note 8.3 Securities, shares and other short-term financial assets</w:t>
      </w:r>
    </w:p>
    <w:p w:rsidR="0039616E" w:rsidRDefault="0039616E">
      <w:pPr>
        <w:rPr>
          <w:rFonts w:ascii="Times New Roman" w:hAnsi="Times New Roman" w:cs="Times New Roman"/>
          <w:lang w:val="en-GB"/>
        </w:rPr>
      </w:pPr>
    </w:p>
    <w:p w:rsidR="0039616E" w:rsidRDefault="00DF20C4">
      <w:pPr>
        <w:rPr>
          <w:rFonts w:hint="eastAsia"/>
          <w:lang w:val="en-GB"/>
        </w:rPr>
      </w:pPr>
      <w:r>
        <w:rPr>
          <w:sz w:val="21"/>
          <w:szCs w:val="21"/>
          <w:lang w:val="en-GB"/>
        </w:rPr>
        <w:t>no present</w:t>
      </w:r>
    </w:p>
    <w:p w:rsidR="0039616E" w:rsidRDefault="0039616E">
      <w:pPr>
        <w:rPr>
          <w:rFonts w:hint="eastAsia"/>
          <w:lang w:val="en-GB"/>
        </w:rPr>
      </w:pPr>
    </w:p>
    <w:p w:rsidR="0039616E" w:rsidRPr="00743884" w:rsidRDefault="00DF20C4">
      <w:pPr>
        <w:rPr>
          <w:rFonts w:ascii="Times New Roman" w:hAnsi="Times New Roman" w:cs="Times New Roman"/>
          <w:lang w:val="en-US"/>
        </w:rPr>
      </w:pPr>
      <w:r>
        <w:rPr>
          <w:rFonts w:ascii="Times New Roman" w:hAnsi="Times New Roman" w:cs="Times New Roman"/>
          <w:b/>
          <w:lang w:val="en-GB"/>
        </w:rPr>
        <w:t>Note 8.4. Granted short-term  loans</w:t>
      </w:r>
    </w:p>
    <w:p w:rsidR="0039616E" w:rsidRPr="00743884" w:rsidRDefault="0039616E">
      <w:pPr>
        <w:rPr>
          <w:rFonts w:ascii="Times New Roman" w:hAnsi="Times New Roman" w:cs="Times New Roman"/>
          <w:lang w:val="en-US"/>
        </w:rPr>
      </w:pPr>
    </w:p>
    <w:p w:rsidR="0039616E" w:rsidRDefault="00DF20C4">
      <w:pPr>
        <w:rPr>
          <w:rFonts w:ascii="Times New Roman" w:hAnsi="Times New Roman" w:cs="Times New Roman"/>
          <w:b/>
          <w:bCs/>
          <w:lang w:val="en-GB"/>
        </w:rPr>
      </w:pPr>
      <w:r>
        <w:rPr>
          <w:rFonts w:ascii="Times New Roman" w:hAnsi="Times New Roman" w:cs="Times New Roman"/>
          <w:lang w:val="en-GB"/>
        </w:rPr>
        <w:t>not present</w:t>
      </w:r>
    </w:p>
    <w:p w:rsidR="0039616E" w:rsidRDefault="0039616E">
      <w:pPr>
        <w:rPr>
          <w:rFonts w:ascii="Times New Roman" w:hAnsi="Times New Roman" w:cs="Times New Roman"/>
          <w:b/>
          <w:bCs/>
          <w:lang w:val="en-GB"/>
        </w:rPr>
      </w:pPr>
    </w:p>
    <w:p w:rsidR="0039616E" w:rsidRDefault="00DF20C4">
      <w:pPr>
        <w:rPr>
          <w:rFonts w:ascii="Times New Roman" w:hAnsi="Times New Roman" w:cs="Times New Roman"/>
          <w:lang w:val="en-GB"/>
        </w:rPr>
      </w:pPr>
      <w:r>
        <w:rPr>
          <w:rFonts w:ascii="Times New Roman" w:hAnsi="Times New Roman" w:cs="Times New Roman"/>
          <w:b/>
          <w:bCs/>
          <w:lang w:val="en-GB"/>
        </w:rPr>
        <w:t xml:space="preserve">Note 8.5 Other short-term investments </w:t>
      </w:r>
    </w:p>
    <w:p w:rsidR="0039616E" w:rsidRDefault="0039616E">
      <w:pPr>
        <w:rPr>
          <w:rFonts w:ascii="Times New Roman" w:hAnsi="Times New Roman" w:cs="Times New Roman"/>
          <w:lang w:val="en-GB"/>
        </w:rPr>
      </w:pPr>
    </w:p>
    <w:p w:rsidR="0039616E" w:rsidRDefault="00DF20C4">
      <w:pPr>
        <w:jc w:val="both"/>
        <w:rPr>
          <w:rFonts w:ascii="Times New Roman" w:hAnsi="Times New Roman" w:cs="Times New Roman"/>
          <w:lang w:val="en-GB"/>
        </w:rPr>
      </w:pPr>
      <w:r>
        <w:rPr>
          <w:rFonts w:ascii="Times New Roman" w:hAnsi="Times New Roman" w:cs="Times New Roman"/>
          <w:lang w:val="en-GB"/>
        </w:rPr>
        <w:t>As of  June 30</w:t>
      </w:r>
      <w:r>
        <w:rPr>
          <w:rFonts w:ascii="Times New Roman" w:hAnsi="Times New Roman" w:cs="Times New Roman"/>
          <w:vertAlign w:val="superscript"/>
          <w:lang w:val="en-GB"/>
        </w:rPr>
        <w:t>th</w:t>
      </w:r>
      <w:r>
        <w:rPr>
          <w:rFonts w:ascii="Times New Roman" w:hAnsi="Times New Roman" w:cs="Times New Roman"/>
          <w:lang w:val="en-GB"/>
        </w:rPr>
        <w:t>,  2016 as well as on  June</w:t>
      </w:r>
      <w:r>
        <w:rPr>
          <w:rFonts w:ascii="Times New Roman" w:hAnsi="Times New Roman" w:cs="Times New Roman"/>
          <w:vertAlign w:val="superscript"/>
          <w:lang w:val="en-GB"/>
        </w:rPr>
        <w:t xml:space="preserve"> 30th</w:t>
      </w:r>
      <w:r>
        <w:rPr>
          <w:rFonts w:ascii="Times New Roman" w:hAnsi="Times New Roman" w:cs="Times New Roman"/>
          <w:lang w:val="en-GB"/>
        </w:rPr>
        <w:t>, 2015 the Company had no other short-term investments.</w:t>
      </w:r>
    </w:p>
    <w:p w:rsidR="0039616E" w:rsidRDefault="0039616E">
      <w:pPr>
        <w:jc w:val="both"/>
        <w:rPr>
          <w:rFonts w:ascii="Times New Roman" w:hAnsi="Times New Roman" w:cs="Times New Roman"/>
          <w:lang w:val="en-GB"/>
        </w:rPr>
      </w:pPr>
    </w:p>
    <w:p w:rsidR="006B17C8" w:rsidRDefault="006B17C8">
      <w:pPr>
        <w:jc w:val="both"/>
        <w:rPr>
          <w:rFonts w:ascii="Times New Roman" w:hAnsi="Times New Roman" w:cs="Times New Roman"/>
          <w:b/>
          <w:bCs/>
          <w:lang w:val="en-GB"/>
        </w:rPr>
      </w:pPr>
    </w:p>
    <w:p w:rsidR="006B17C8" w:rsidRDefault="006B17C8">
      <w:pPr>
        <w:jc w:val="both"/>
        <w:rPr>
          <w:rFonts w:ascii="Times New Roman" w:hAnsi="Times New Roman" w:cs="Times New Roman"/>
          <w:b/>
          <w:bCs/>
          <w:lang w:val="en-GB"/>
        </w:rPr>
      </w:pPr>
    </w:p>
    <w:p w:rsidR="006B17C8" w:rsidRDefault="006B17C8">
      <w:pPr>
        <w:jc w:val="both"/>
        <w:rPr>
          <w:rFonts w:ascii="Times New Roman" w:hAnsi="Times New Roman" w:cs="Times New Roman"/>
          <w:b/>
          <w:bCs/>
          <w:lang w:val="en-GB"/>
        </w:rPr>
      </w:pPr>
    </w:p>
    <w:p w:rsidR="006B17C8" w:rsidRDefault="006B17C8">
      <w:pPr>
        <w:jc w:val="both"/>
        <w:rPr>
          <w:rFonts w:ascii="Times New Roman" w:hAnsi="Times New Roman" w:cs="Times New Roman"/>
          <w:b/>
          <w:bCs/>
          <w:lang w:val="en-GB"/>
        </w:rPr>
      </w:pPr>
    </w:p>
    <w:p w:rsidR="006B17C8" w:rsidRDefault="006B17C8">
      <w:pPr>
        <w:jc w:val="both"/>
        <w:rPr>
          <w:rFonts w:ascii="Times New Roman" w:hAnsi="Times New Roman" w:cs="Times New Roman"/>
          <w:b/>
          <w:bCs/>
          <w:lang w:val="en-GB"/>
        </w:rPr>
      </w:pPr>
    </w:p>
    <w:p w:rsidR="0039616E" w:rsidRDefault="00DF20C4">
      <w:pPr>
        <w:jc w:val="both"/>
        <w:rPr>
          <w:rFonts w:ascii="Times New Roman" w:hAnsi="Times New Roman" w:cs="Times New Roman"/>
          <w:lang w:val="en-GB"/>
        </w:rPr>
      </w:pPr>
      <w:r>
        <w:rPr>
          <w:rFonts w:ascii="Times New Roman" w:hAnsi="Times New Roman" w:cs="Times New Roman"/>
          <w:b/>
          <w:bCs/>
          <w:lang w:val="en-GB"/>
        </w:rPr>
        <w:lastRenderedPageBreak/>
        <w:t>Note 9. Short-term prepayments</w:t>
      </w:r>
    </w:p>
    <w:p w:rsidR="0039616E" w:rsidRDefault="0039616E">
      <w:pPr>
        <w:jc w:val="both"/>
        <w:rPr>
          <w:rFonts w:ascii="Times New Roman" w:hAnsi="Times New Roman" w:cs="Times New Roman"/>
          <w:lang w:val="en-GB"/>
        </w:rPr>
      </w:pPr>
    </w:p>
    <w:tbl>
      <w:tblPr>
        <w:tblW w:w="0" w:type="auto"/>
        <w:tblInd w:w="-214" w:type="dxa"/>
        <w:tblLayout w:type="fixed"/>
        <w:tblCellMar>
          <w:left w:w="65" w:type="dxa"/>
          <w:right w:w="70" w:type="dxa"/>
        </w:tblCellMar>
        <w:tblLook w:val="0000" w:firstRow="0" w:lastRow="0" w:firstColumn="0" w:lastColumn="0" w:noHBand="0" w:noVBand="0"/>
      </w:tblPr>
      <w:tblGrid>
        <w:gridCol w:w="6463"/>
        <w:gridCol w:w="1585"/>
        <w:gridCol w:w="2040"/>
      </w:tblGrid>
      <w:tr w:rsidR="0039616E">
        <w:trPr>
          <w:trHeight w:val="870"/>
        </w:trPr>
        <w:tc>
          <w:tcPr>
            <w:tcW w:w="6463" w:type="dxa"/>
            <w:tcBorders>
              <w:top w:val="double" w:sz="6" w:space="0" w:color="00000A"/>
              <w:left w:val="double" w:sz="6" w:space="0" w:color="00000A"/>
              <w:bottom w:val="double" w:sz="6" w:space="0" w:color="00000A"/>
            </w:tcBorders>
            <w:shd w:val="clear" w:color="auto" w:fill="FFFFFF"/>
            <w:vAlign w:val="center"/>
          </w:tcPr>
          <w:p w:rsidR="0039616E" w:rsidRPr="00743884" w:rsidRDefault="00DF20C4">
            <w:pPr>
              <w:rPr>
                <w:rFonts w:ascii="Lato" w:eastAsia="Times New Roman" w:hAnsi="Lato" w:cs="Lato"/>
                <w:b/>
                <w:bCs/>
                <w:color w:val="000000"/>
                <w:sz w:val="16"/>
                <w:szCs w:val="16"/>
                <w:lang w:val="en-US" w:eastAsia="pl-PL"/>
              </w:rPr>
            </w:pPr>
            <w:r w:rsidRPr="00743884">
              <w:rPr>
                <w:rFonts w:ascii="Times New Roman" w:eastAsia="Times New Roman" w:hAnsi="Times New Roman" w:cs="Times New Roman"/>
                <w:b/>
                <w:bCs/>
                <w:color w:val="000000"/>
                <w:sz w:val="16"/>
                <w:szCs w:val="16"/>
                <w:lang w:val="en-US" w:eastAsia="pl-PL"/>
              </w:rPr>
              <w:br/>
              <w:t>SHORT-TERM PREPAYMENTS in PLN</w:t>
            </w:r>
          </w:p>
        </w:tc>
        <w:tc>
          <w:tcPr>
            <w:tcW w:w="1585" w:type="dxa"/>
            <w:tcBorders>
              <w:top w:val="double" w:sz="6" w:space="0" w:color="00000A"/>
              <w:left w:val="single" w:sz="4" w:space="0" w:color="00000A"/>
              <w:bottom w:val="double" w:sz="6" w:space="0" w:color="00000A"/>
            </w:tcBorders>
            <w:shd w:val="clear" w:color="auto" w:fill="FFFFFF"/>
            <w:vAlign w:val="center"/>
          </w:tcPr>
          <w:p w:rsidR="0039616E" w:rsidRDefault="00DF20C4">
            <w:pPr>
              <w:jc w:val="center"/>
              <w:rPr>
                <w:rFonts w:ascii="Lato" w:eastAsia="Times New Roman" w:hAnsi="Lato" w:cs="Lato"/>
                <w:b/>
                <w:bCs/>
                <w:color w:val="000000"/>
                <w:sz w:val="16"/>
                <w:szCs w:val="16"/>
                <w:lang w:eastAsia="pl-PL"/>
              </w:rPr>
            </w:pPr>
            <w:r>
              <w:rPr>
                <w:rFonts w:ascii="Lato" w:eastAsia="Times New Roman" w:hAnsi="Lato" w:cs="Lato"/>
                <w:b/>
                <w:bCs/>
                <w:color w:val="000000"/>
                <w:sz w:val="16"/>
                <w:szCs w:val="16"/>
                <w:lang w:eastAsia="pl-PL"/>
              </w:rPr>
              <w:t>30.06.2016</w:t>
            </w:r>
          </w:p>
        </w:tc>
        <w:tc>
          <w:tcPr>
            <w:tcW w:w="2040" w:type="dxa"/>
            <w:tcBorders>
              <w:top w:val="double" w:sz="6" w:space="0" w:color="00000A"/>
              <w:left w:val="single" w:sz="4" w:space="0" w:color="00000A"/>
              <w:bottom w:val="double" w:sz="6" w:space="0" w:color="00000A"/>
              <w:right w:val="double" w:sz="6" w:space="0" w:color="00000A"/>
            </w:tcBorders>
            <w:shd w:val="clear" w:color="auto" w:fill="FFFFFF"/>
            <w:vAlign w:val="center"/>
          </w:tcPr>
          <w:p w:rsidR="0039616E" w:rsidRDefault="00DF20C4">
            <w:pPr>
              <w:jc w:val="center"/>
              <w:rPr>
                <w:rFonts w:hint="eastAsia"/>
              </w:rPr>
            </w:pPr>
            <w:r>
              <w:rPr>
                <w:rFonts w:ascii="Lato" w:eastAsia="Times New Roman" w:hAnsi="Lato" w:cs="Lato"/>
                <w:b/>
                <w:bCs/>
                <w:color w:val="000000"/>
                <w:sz w:val="16"/>
                <w:szCs w:val="16"/>
                <w:lang w:eastAsia="pl-PL"/>
              </w:rPr>
              <w:t>30.06.2015</w:t>
            </w:r>
          </w:p>
        </w:tc>
      </w:tr>
      <w:tr w:rsidR="0039616E">
        <w:trPr>
          <w:trHeight w:val="330"/>
        </w:trPr>
        <w:tc>
          <w:tcPr>
            <w:tcW w:w="6463"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a) prepayments, including:</w:t>
            </w:r>
          </w:p>
        </w:tc>
        <w:tc>
          <w:tcPr>
            <w:tcW w:w="1585"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2 705,60</w:t>
            </w:r>
          </w:p>
        </w:tc>
        <w:tc>
          <w:tcPr>
            <w:tcW w:w="2040"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237 219,98</w:t>
            </w:r>
          </w:p>
        </w:tc>
      </w:tr>
      <w:tr w:rsidR="0039616E">
        <w:tblPrEx>
          <w:tblCellMar>
            <w:left w:w="69" w:type="dxa"/>
          </w:tblCellMar>
        </w:tblPrEx>
        <w:trPr>
          <w:trHeight w:val="315"/>
        </w:trPr>
        <w:tc>
          <w:tcPr>
            <w:tcW w:w="6463"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   - insurance</w:t>
            </w:r>
          </w:p>
        </w:tc>
        <w:tc>
          <w:tcPr>
            <w:tcW w:w="1585"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2 705,60</w:t>
            </w:r>
          </w:p>
        </w:tc>
        <w:tc>
          <w:tcPr>
            <w:tcW w:w="2040"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315"/>
        </w:trPr>
        <w:tc>
          <w:tcPr>
            <w:tcW w:w="6463"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   - magazine subscription</w:t>
            </w:r>
          </w:p>
        </w:tc>
        <w:tc>
          <w:tcPr>
            <w:tcW w:w="1585"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2040"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315"/>
        </w:trPr>
        <w:tc>
          <w:tcPr>
            <w:tcW w:w="6463"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   - yearly payments (domains. licences)</w:t>
            </w:r>
          </w:p>
        </w:tc>
        <w:tc>
          <w:tcPr>
            <w:tcW w:w="1585"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2040"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315"/>
        </w:trPr>
        <w:tc>
          <w:tcPr>
            <w:tcW w:w="6463" w:type="dxa"/>
            <w:tcBorders>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eastAsia="Liberation Serif" w:cs="Liberation Serif"/>
              </w:rPr>
              <w:t xml:space="preserve">  </w:t>
            </w:r>
            <w:r>
              <w:rPr>
                <w:sz w:val="16"/>
                <w:szCs w:val="16"/>
              </w:rPr>
              <w:t xml:space="preserve">- </w:t>
            </w:r>
            <w:proofErr w:type="spellStart"/>
            <w:r>
              <w:rPr>
                <w:sz w:val="16"/>
                <w:szCs w:val="16"/>
              </w:rPr>
              <w:t>other</w:t>
            </w:r>
            <w:proofErr w:type="spellEnd"/>
          </w:p>
        </w:tc>
        <w:tc>
          <w:tcPr>
            <w:tcW w:w="1585"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2040" w:type="dxa"/>
            <w:tcBorders>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237 219,98</w:t>
            </w:r>
          </w:p>
        </w:tc>
      </w:tr>
      <w:tr w:rsidR="0039616E">
        <w:trPr>
          <w:trHeight w:val="315"/>
        </w:trPr>
        <w:tc>
          <w:tcPr>
            <w:tcW w:w="6463"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b) other prepayments</w:t>
            </w:r>
          </w:p>
        </w:tc>
        <w:tc>
          <w:tcPr>
            <w:tcW w:w="1585"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2040"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315"/>
        </w:trPr>
        <w:tc>
          <w:tcPr>
            <w:tcW w:w="6463"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   - VAT </w:t>
            </w:r>
            <w:proofErr w:type="spellStart"/>
            <w:r>
              <w:rPr>
                <w:rFonts w:ascii="Times New Roman" w:eastAsia="Times New Roman" w:hAnsi="Times New Roman" w:cs="Times New Roman"/>
                <w:color w:val="000000"/>
                <w:sz w:val="16"/>
                <w:szCs w:val="16"/>
                <w:lang w:val="en-GB" w:eastAsia="pl-PL"/>
              </w:rPr>
              <w:t>carryforward</w:t>
            </w:r>
            <w:proofErr w:type="spellEnd"/>
          </w:p>
        </w:tc>
        <w:tc>
          <w:tcPr>
            <w:tcW w:w="1585"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2040"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315"/>
        </w:trPr>
        <w:tc>
          <w:tcPr>
            <w:tcW w:w="6463" w:type="dxa"/>
            <w:tcBorders>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t xml:space="preserve">Total </w:t>
            </w:r>
            <w:proofErr w:type="spellStart"/>
            <w:r>
              <w:t>short</w:t>
            </w:r>
            <w:proofErr w:type="spellEnd"/>
            <w:r>
              <w:t xml:space="preserve">-term </w:t>
            </w:r>
            <w:proofErr w:type="spellStart"/>
            <w:r>
              <w:t>prepayments</w:t>
            </w:r>
            <w:proofErr w:type="spellEnd"/>
          </w:p>
        </w:tc>
        <w:tc>
          <w:tcPr>
            <w:tcW w:w="1585"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2 705,60</w:t>
            </w:r>
          </w:p>
        </w:tc>
        <w:tc>
          <w:tcPr>
            <w:tcW w:w="2040" w:type="dxa"/>
            <w:tcBorders>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237 219,98</w:t>
            </w:r>
          </w:p>
        </w:tc>
      </w:tr>
    </w:tbl>
    <w:p w:rsidR="0039616E" w:rsidRDefault="0039616E">
      <w:pPr>
        <w:rPr>
          <w:rFonts w:hint="eastAsia"/>
        </w:rPr>
      </w:pPr>
    </w:p>
    <w:p w:rsidR="0039616E" w:rsidRDefault="0039616E">
      <w:pPr>
        <w:rPr>
          <w:rFonts w:hint="eastAsia"/>
        </w:rPr>
      </w:pPr>
    </w:p>
    <w:p w:rsidR="0039616E" w:rsidRDefault="00DF20C4">
      <w:pPr>
        <w:rPr>
          <w:rFonts w:hint="eastAsia"/>
          <w:b/>
          <w:bCs/>
          <w:lang w:val="en-GB"/>
        </w:rPr>
      </w:pPr>
      <w:r>
        <w:rPr>
          <w:b/>
          <w:bCs/>
          <w:lang w:val="en-GB"/>
        </w:rPr>
        <w:t>Note 10 Assets impairment write-offs</w:t>
      </w:r>
    </w:p>
    <w:p w:rsidR="0039616E" w:rsidRDefault="0039616E">
      <w:pPr>
        <w:rPr>
          <w:rFonts w:hint="eastAsia"/>
          <w:b/>
          <w:bCs/>
          <w:lang w:val="en-GB"/>
        </w:rPr>
      </w:pPr>
    </w:p>
    <w:p w:rsidR="0039616E" w:rsidRDefault="00DF20C4">
      <w:pPr>
        <w:rPr>
          <w:rFonts w:hint="eastAsia"/>
          <w:lang w:val="en-GB"/>
        </w:rPr>
      </w:pPr>
      <w:r>
        <w:rPr>
          <w:lang w:val="en-GB"/>
        </w:rPr>
        <w:t xml:space="preserve">not made by the Company in </w:t>
      </w:r>
      <w:r w:rsidR="006B17C8">
        <w:rPr>
          <w:lang w:val="en-GB"/>
        </w:rPr>
        <w:t>t</w:t>
      </w:r>
      <w:r>
        <w:rPr>
          <w:lang w:val="en-GB"/>
        </w:rPr>
        <w:t>he accounting year under analysis</w:t>
      </w:r>
    </w:p>
    <w:p w:rsidR="0039616E" w:rsidRDefault="0039616E">
      <w:pPr>
        <w:rPr>
          <w:rFonts w:hint="eastAsia"/>
          <w:lang w:val="en-GB"/>
        </w:rPr>
      </w:pPr>
    </w:p>
    <w:p w:rsidR="0039616E" w:rsidRPr="00E9646E" w:rsidRDefault="00DF20C4">
      <w:pPr>
        <w:rPr>
          <w:rFonts w:hint="eastAsia"/>
          <w:lang w:val="en-GB"/>
        </w:rPr>
      </w:pPr>
      <w:r w:rsidRPr="00E9646E">
        <w:rPr>
          <w:b/>
          <w:bCs/>
          <w:lang w:val="en-GB"/>
        </w:rPr>
        <w:t xml:space="preserve">Note 11.1 Share capital </w:t>
      </w:r>
    </w:p>
    <w:p w:rsidR="0039616E" w:rsidRDefault="0039616E">
      <w:pPr>
        <w:rPr>
          <w:rFonts w:hint="eastAsia"/>
        </w:rPr>
      </w:pPr>
    </w:p>
    <w:p w:rsidR="0039616E" w:rsidRDefault="0039616E">
      <w:pPr>
        <w:rPr>
          <w:rFonts w:hint="eastAsia"/>
        </w:rPr>
      </w:pPr>
    </w:p>
    <w:tbl>
      <w:tblPr>
        <w:tblW w:w="0" w:type="auto"/>
        <w:tblInd w:w="-232" w:type="dxa"/>
        <w:tblLayout w:type="fixed"/>
        <w:tblCellMar>
          <w:left w:w="47" w:type="dxa"/>
          <w:right w:w="70" w:type="dxa"/>
        </w:tblCellMar>
        <w:tblLook w:val="0000" w:firstRow="0" w:lastRow="0" w:firstColumn="0" w:lastColumn="0" w:noHBand="0" w:noVBand="0"/>
      </w:tblPr>
      <w:tblGrid>
        <w:gridCol w:w="708"/>
        <w:gridCol w:w="957"/>
        <w:gridCol w:w="1343"/>
        <w:gridCol w:w="305"/>
        <w:gridCol w:w="1070"/>
        <w:gridCol w:w="159"/>
        <w:gridCol w:w="468"/>
        <w:gridCol w:w="423"/>
        <w:gridCol w:w="1109"/>
        <w:gridCol w:w="924"/>
        <w:gridCol w:w="1046"/>
        <w:gridCol w:w="47"/>
        <w:gridCol w:w="1529"/>
      </w:tblGrid>
      <w:tr w:rsidR="0039616E">
        <w:trPr>
          <w:trHeight w:val="330"/>
        </w:trPr>
        <w:tc>
          <w:tcPr>
            <w:tcW w:w="10088" w:type="dxa"/>
            <w:gridSpan w:val="13"/>
            <w:tcBorders>
              <w:top w:val="double" w:sz="6" w:space="0" w:color="00000A"/>
              <w:left w:val="double" w:sz="6" w:space="0" w:color="00000A"/>
              <w:bottom w:val="single" w:sz="4" w:space="0" w:color="00000A"/>
              <w:right w:val="double" w:sz="6" w:space="0" w:color="000001"/>
            </w:tcBorders>
            <w:shd w:val="clear" w:color="auto" w:fill="FFFFFF"/>
            <w:vAlign w:val="center"/>
          </w:tcPr>
          <w:p w:rsidR="0039616E" w:rsidRDefault="00DF20C4">
            <w:pPr>
              <w:rPr>
                <w:rFonts w:hint="eastAsia"/>
              </w:rPr>
            </w:pPr>
            <w:r>
              <w:rPr>
                <w:rFonts w:ascii="Times New Roman" w:eastAsia="Times New Roman" w:hAnsi="Times New Roman" w:cs="Times New Roman"/>
                <w:b/>
                <w:bCs/>
                <w:color w:val="000000"/>
                <w:sz w:val="16"/>
                <w:szCs w:val="16"/>
                <w:lang w:val="en-GB" w:eastAsia="pl-PL"/>
              </w:rPr>
              <w:t>SHARE CAPITAL (STRUCTURE) – 30.06.2016</w:t>
            </w:r>
          </w:p>
        </w:tc>
      </w:tr>
      <w:tr w:rsidR="0039616E">
        <w:tblPrEx>
          <w:tblCellMar>
            <w:left w:w="69" w:type="dxa"/>
          </w:tblCellMar>
        </w:tblPrEx>
        <w:trPr>
          <w:trHeight w:val="1200"/>
        </w:trPr>
        <w:tc>
          <w:tcPr>
            <w:tcW w:w="708" w:type="dxa"/>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 xml:space="preserve"> </w:t>
            </w:r>
          </w:p>
        </w:tc>
        <w:tc>
          <w:tcPr>
            <w:tcW w:w="957" w:type="dxa"/>
            <w:tcBorders>
              <w:top w:val="single" w:sz="4" w:space="0" w:color="00000A"/>
              <w:left w:val="single" w:sz="4" w:space="0" w:color="00000A"/>
              <w:bottom w:val="single" w:sz="4" w:space="0" w:color="00000A"/>
            </w:tcBorders>
            <w:shd w:val="clear" w:color="auto" w:fill="FFFFFF"/>
            <w:vAlign w:val="center"/>
          </w:tcPr>
          <w:p w:rsidR="0039616E" w:rsidRDefault="00DF20C4">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Share type</w:t>
            </w:r>
          </w:p>
        </w:tc>
        <w:tc>
          <w:tcPr>
            <w:tcW w:w="1343" w:type="dxa"/>
            <w:tcBorders>
              <w:top w:val="single" w:sz="4" w:space="0" w:color="00000A"/>
              <w:left w:val="single" w:sz="4" w:space="0" w:color="00000A"/>
              <w:bottom w:val="single" w:sz="4" w:space="0" w:color="00000A"/>
            </w:tcBorders>
            <w:shd w:val="clear" w:color="auto" w:fill="FFFFFF"/>
            <w:vAlign w:val="center"/>
          </w:tcPr>
          <w:p w:rsidR="0039616E" w:rsidRDefault="00DF20C4">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Type of share preference</w:t>
            </w:r>
          </w:p>
        </w:tc>
        <w:tc>
          <w:tcPr>
            <w:tcW w:w="1375" w:type="dxa"/>
            <w:gridSpan w:val="2"/>
            <w:tcBorders>
              <w:top w:val="single" w:sz="4" w:space="0" w:color="00000A"/>
              <w:left w:val="single" w:sz="4" w:space="0" w:color="00000A"/>
              <w:bottom w:val="single" w:sz="4" w:space="0" w:color="00000A"/>
            </w:tcBorders>
            <w:shd w:val="clear" w:color="auto" w:fill="FFFFFF"/>
            <w:vAlign w:val="center"/>
          </w:tcPr>
          <w:p w:rsidR="0039616E" w:rsidRDefault="00DF20C4">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Type of share right limits</w:t>
            </w:r>
          </w:p>
        </w:tc>
        <w:tc>
          <w:tcPr>
            <w:tcW w:w="1050" w:type="dxa"/>
            <w:gridSpan w:val="3"/>
            <w:tcBorders>
              <w:top w:val="single" w:sz="4" w:space="0" w:color="00000A"/>
              <w:left w:val="single" w:sz="4" w:space="0" w:color="00000A"/>
              <w:bottom w:val="single" w:sz="4" w:space="0" w:color="00000A"/>
            </w:tcBorders>
            <w:shd w:val="clear" w:color="auto" w:fill="FFFFFF"/>
            <w:vAlign w:val="center"/>
          </w:tcPr>
          <w:p w:rsidR="0039616E" w:rsidRDefault="00DF20C4">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Number of shares (in thousand items)</w:t>
            </w:r>
          </w:p>
        </w:tc>
        <w:tc>
          <w:tcPr>
            <w:tcW w:w="1109" w:type="dxa"/>
            <w:tcBorders>
              <w:top w:val="single" w:sz="4" w:space="0" w:color="00000A"/>
              <w:left w:val="single" w:sz="4" w:space="0" w:color="00000A"/>
              <w:bottom w:val="single" w:sz="4" w:space="0" w:color="00000A"/>
            </w:tcBorders>
            <w:shd w:val="clear" w:color="auto" w:fill="FFFFFF"/>
            <w:vAlign w:val="center"/>
          </w:tcPr>
          <w:p w:rsidR="0039616E" w:rsidRDefault="00DF20C4">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Series/issuance value by nominal value</w:t>
            </w:r>
          </w:p>
        </w:tc>
        <w:tc>
          <w:tcPr>
            <w:tcW w:w="924" w:type="dxa"/>
            <w:tcBorders>
              <w:top w:val="single" w:sz="4" w:space="0" w:color="00000A"/>
              <w:left w:val="single" w:sz="4" w:space="0" w:color="00000A"/>
              <w:bottom w:val="single" w:sz="4" w:space="0" w:color="00000A"/>
            </w:tcBorders>
            <w:shd w:val="clear" w:color="auto" w:fill="FFFFFF"/>
            <w:vAlign w:val="center"/>
          </w:tcPr>
          <w:p w:rsidR="0039616E" w:rsidRDefault="00DF20C4">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Method of capital payment</w:t>
            </w:r>
          </w:p>
        </w:tc>
        <w:tc>
          <w:tcPr>
            <w:tcW w:w="1046" w:type="dxa"/>
            <w:tcBorders>
              <w:top w:val="single" w:sz="4" w:space="0" w:color="00000A"/>
              <w:left w:val="single" w:sz="4" w:space="0" w:color="00000A"/>
              <w:bottom w:val="single" w:sz="4" w:space="0" w:color="00000A"/>
            </w:tcBorders>
            <w:shd w:val="clear" w:color="auto" w:fill="FFFFFF"/>
            <w:vAlign w:val="center"/>
          </w:tcPr>
          <w:p w:rsidR="0039616E" w:rsidRDefault="00DF20C4">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Registration date</w:t>
            </w:r>
          </w:p>
        </w:tc>
        <w:tc>
          <w:tcPr>
            <w:tcW w:w="1576" w:type="dxa"/>
            <w:gridSpan w:val="2"/>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center"/>
              <w:rPr>
                <w:rFonts w:hint="eastAsia"/>
              </w:rPr>
            </w:pPr>
            <w:r>
              <w:rPr>
                <w:rFonts w:ascii="Times New Roman" w:eastAsia="Times New Roman" w:hAnsi="Times New Roman" w:cs="Times New Roman"/>
                <w:b/>
                <w:bCs/>
                <w:color w:val="000000"/>
                <w:sz w:val="16"/>
                <w:szCs w:val="16"/>
                <w:lang w:val="en-GB" w:eastAsia="pl-PL"/>
              </w:rPr>
              <w:t>Dividend entitlement</w:t>
            </w:r>
          </w:p>
        </w:tc>
      </w:tr>
      <w:tr w:rsidR="0039616E">
        <w:tblPrEx>
          <w:tblCellMar>
            <w:left w:w="69" w:type="dxa"/>
          </w:tblCellMar>
        </w:tblPrEx>
        <w:trPr>
          <w:trHeight w:val="480"/>
        </w:trPr>
        <w:tc>
          <w:tcPr>
            <w:tcW w:w="708" w:type="dxa"/>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Series A</w:t>
            </w:r>
          </w:p>
        </w:tc>
        <w:tc>
          <w:tcPr>
            <w:tcW w:w="957" w:type="dxa"/>
            <w:tcBorders>
              <w:top w:val="single" w:sz="4" w:space="0" w:color="00000A"/>
              <w:left w:val="single" w:sz="4" w:space="0" w:color="00000A"/>
              <w:bottom w:val="single" w:sz="4" w:space="0" w:color="00000A"/>
            </w:tcBorders>
            <w:shd w:val="clear" w:color="auto" w:fill="FFFFFF"/>
            <w:vAlign w:val="center"/>
          </w:tcPr>
          <w:p w:rsidR="0039616E" w:rsidRDefault="00DF20C4">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Ordinary bearer's </w:t>
            </w:r>
          </w:p>
        </w:tc>
        <w:tc>
          <w:tcPr>
            <w:tcW w:w="1343" w:type="dxa"/>
            <w:tcBorders>
              <w:top w:val="single" w:sz="4" w:space="0" w:color="00000A"/>
              <w:left w:val="single" w:sz="4" w:space="0" w:color="00000A"/>
              <w:bottom w:val="single" w:sz="4" w:space="0" w:color="00000A"/>
            </w:tcBorders>
            <w:shd w:val="clear" w:color="auto" w:fill="FFFFFF"/>
            <w:vAlign w:val="center"/>
          </w:tcPr>
          <w:p w:rsidR="0039616E" w:rsidRDefault="00E9646E">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N</w:t>
            </w:r>
            <w:r w:rsidR="00DF20C4">
              <w:rPr>
                <w:rFonts w:ascii="Times New Roman" w:eastAsia="Times New Roman" w:hAnsi="Times New Roman" w:cs="Times New Roman"/>
                <w:color w:val="000000"/>
                <w:sz w:val="16"/>
                <w:szCs w:val="16"/>
                <w:lang w:val="en-GB" w:eastAsia="pl-PL"/>
              </w:rPr>
              <w:t>o</w:t>
            </w:r>
          </w:p>
        </w:tc>
        <w:tc>
          <w:tcPr>
            <w:tcW w:w="1375" w:type="dxa"/>
            <w:gridSpan w:val="2"/>
            <w:tcBorders>
              <w:top w:val="single" w:sz="4" w:space="0" w:color="00000A"/>
              <w:left w:val="single" w:sz="4" w:space="0" w:color="00000A"/>
              <w:bottom w:val="single" w:sz="4" w:space="0" w:color="00000A"/>
            </w:tcBorders>
            <w:shd w:val="clear" w:color="auto" w:fill="FFFFFF"/>
            <w:vAlign w:val="center"/>
          </w:tcPr>
          <w:p w:rsidR="0039616E" w:rsidRDefault="00DF20C4">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no</w:t>
            </w:r>
          </w:p>
        </w:tc>
        <w:tc>
          <w:tcPr>
            <w:tcW w:w="1050" w:type="dxa"/>
            <w:gridSpan w:val="3"/>
            <w:tcBorders>
              <w:top w:val="single" w:sz="4" w:space="0" w:color="00000A"/>
              <w:left w:val="single" w:sz="4" w:space="0" w:color="00000A"/>
              <w:bottom w:val="single" w:sz="4" w:space="0" w:color="00000A"/>
            </w:tcBorders>
            <w:shd w:val="clear" w:color="auto" w:fill="FFFFFF"/>
            <w:vAlign w:val="center"/>
          </w:tcPr>
          <w:p w:rsidR="0039616E" w:rsidRDefault="00DF20C4">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25 000,00</w:t>
            </w:r>
          </w:p>
        </w:tc>
        <w:tc>
          <w:tcPr>
            <w:tcW w:w="1109" w:type="dxa"/>
            <w:tcBorders>
              <w:top w:val="single" w:sz="4" w:space="0" w:color="00000A"/>
              <w:left w:val="single" w:sz="4" w:space="0" w:color="00000A"/>
              <w:bottom w:val="single" w:sz="4" w:space="0" w:color="00000A"/>
            </w:tcBorders>
            <w:shd w:val="clear" w:color="auto" w:fill="FFFFFF"/>
            <w:vAlign w:val="center"/>
          </w:tcPr>
          <w:p w:rsidR="0039616E" w:rsidRDefault="00DF20C4">
            <w:pPr>
              <w:jc w:val="center"/>
              <w:rPr>
                <w:rFonts w:ascii="Times New Roman" w:eastAsia="Times New Roman" w:hAnsi="Times New Roman" w:cs="Times New Roman"/>
                <w:color w:val="000000"/>
                <w:sz w:val="14"/>
                <w:szCs w:val="14"/>
                <w:lang w:val="en-GB" w:eastAsia="pl-PL"/>
              </w:rPr>
            </w:pPr>
            <w:r>
              <w:rPr>
                <w:rFonts w:ascii="Times New Roman" w:eastAsia="Times New Roman" w:hAnsi="Times New Roman" w:cs="Times New Roman"/>
                <w:color w:val="000000"/>
                <w:sz w:val="16"/>
                <w:szCs w:val="16"/>
                <w:lang w:val="en-GB" w:eastAsia="pl-PL"/>
              </w:rPr>
              <w:t>500 000</w:t>
            </w:r>
          </w:p>
        </w:tc>
        <w:tc>
          <w:tcPr>
            <w:tcW w:w="924" w:type="dxa"/>
            <w:tcBorders>
              <w:top w:val="single" w:sz="4" w:space="0" w:color="00000A"/>
              <w:left w:val="single" w:sz="4" w:space="0" w:color="00000A"/>
              <w:bottom w:val="single" w:sz="4" w:space="0" w:color="00000A"/>
            </w:tcBorders>
            <w:shd w:val="clear" w:color="auto" w:fill="FFFFFF"/>
            <w:vAlign w:val="center"/>
          </w:tcPr>
          <w:p w:rsidR="0039616E" w:rsidRDefault="00DF20C4">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4"/>
                <w:szCs w:val="14"/>
                <w:lang w:val="en-GB" w:eastAsia="pl-PL"/>
              </w:rPr>
              <w:t>Contribution in cash</w:t>
            </w:r>
          </w:p>
        </w:tc>
        <w:tc>
          <w:tcPr>
            <w:tcW w:w="1046" w:type="dxa"/>
            <w:tcBorders>
              <w:top w:val="single" w:sz="4" w:space="0" w:color="00000A"/>
              <w:left w:val="single" w:sz="4" w:space="0" w:color="00000A"/>
              <w:bottom w:val="single" w:sz="4" w:space="0" w:color="00000A"/>
            </w:tcBorders>
            <w:shd w:val="clear" w:color="auto" w:fill="FFFFFF"/>
            <w:vAlign w:val="center"/>
          </w:tcPr>
          <w:p w:rsidR="0039616E" w:rsidRDefault="00DF20C4">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18.12.2013</w:t>
            </w:r>
          </w:p>
        </w:tc>
        <w:tc>
          <w:tcPr>
            <w:tcW w:w="1576" w:type="dxa"/>
            <w:gridSpan w:val="2"/>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center"/>
              <w:rPr>
                <w:rFonts w:hint="eastAsia"/>
              </w:rPr>
            </w:pPr>
            <w:r>
              <w:rPr>
                <w:rFonts w:ascii="Times New Roman" w:eastAsia="Times New Roman" w:hAnsi="Times New Roman" w:cs="Times New Roman"/>
                <w:color w:val="000000"/>
                <w:sz w:val="16"/>
                <w:szCs w:val="16"/>
                <w:lang w:val="en-GB" w:eastAsia="pl-PL"/>
              </w:rPr>
              <w:t>According to KSH</w:t>
            </w:r>
          </w:p>
        </w:tc>
      </w:tr>
      <w:tr w:rsidR="0039616E">
        <w:tblPrEx>
          <w:tblCellMar>
            <w:left w:w="69" w:type="dxa"/>
          </w:tblCellMar>
        </w:tblPrEx>
        <w:trPr>
          <w:trHeight w:val="480"/>
        </w:trPr>
        <w:tc>
          <w:tcPr>
            <w:tcW w:w="708" w:type="dxa"/>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Series B</w:t>
            </w:r>
          </w:p>
        </w:tc>
        <w:tc>
          <w:tcPr>
            <w:tcW w:w="957" w:type="dxa"/>
            <w:tcBorders>
              <w:top w:val="single" w:sz="4" w:space="0" w:color="00000A"/>
              <w:left w:val="single" w:sz="4" w:space="0" w:color="00000A"/>
              <w:bottom w:val="single" w:sz="4" w:space="0" w:color="00000A"/>
            </w:tcBorders>
            <w:shd w:val="clear" w:color="auto" w:fill="FFFFFF"/>
            <w:vAlign w:val="center"/>
          </w:tcPr>
          <w:p w:rsidR="0039616E" w:rsidRDefault="00DF20C4">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Ordinary bearer's </w:t>
            </w:r>
          </w:p>
        </w:tc>
        <w:tc>
          <w:tcPr>
            <w:tcW w:w="1343" w:type="dxa"/>
            <w:tcBorders>
              <w:top w:val="single" w:sz="4" w:space="0" w:color="00000A"/>
              <w:left w:val="single" w:sz="4" w:space="0" w:color="00000A"/>
              <w:bottom w:val="single" w:sz="4" w:space="0" w:color="00000A"/>
            </w:tcBorders>
            <w:shd w:val="clear" w:color="auto" w:fill="FFFFFF"/>
            <w:vAlign w:val="center"/>
          </w:tcPr>
          <w:p w:rsidR="0039616E" w:rsidRDefault="00E9646E">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N</w:t>
            </w:r>
            <w:r w:rsidR="00DF20C4">
              <w:rPr>
                <w:rFonts w:ascii="Times New Roman" w:eastAsia="Times New Roman" w:hAnsi="Times New Roman" w:cs="Times New Roman"/>
                <w:color w:val="000000"/>
                <w:sz w:val="16"/>
                <w:szCs w:val="16"/>
                <w:lang w:val="en-GB" w:eastAsia="pl-PL"/>
              </w:rPr>
              <w:t>o</w:t>
            </w:r>
          </w:p>
        </w:tc>
        <w:tc>
          <w:tcPr>
            <w:tcW w:w="1375" w:type="dxa"/>
            <w:gridSpan w:val="2"/>
            <w:tcBorders>
              <w:top w:val="single" w:sz="4" w:space="0" w:color="00000A"/>
              <w:left w:val="single" w:sz="4" w:space="0" w:color="00000A"/>
              <w:bottom w:val="single" w:sz="4" w:space="0" w:color="00000A"/>
            </w:tcBorders>
            <w:shd w:val="clear" w:color="auto" w:fill="FFFFFF"/>
            <w:vAlign w:val="center"/>
          </w:tcPr>
          <w:p w:rsidR="0039616E" w:rsidRDefault="00DF20C4">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no</w:t>
            </w:r>
          </w:p>
        </w:tc>
        <w:tc>
          <w:tcPr>
            <w:tcW w:w="1050" w:type="dxa"/>
            <w:gridSpan w:val="3"/>
            <w:tcBorders>
              <w:top w:val="single" w:sz="4" w:space="0" w:color="00000A"/>
              <w:left w:val="single" w:sz="4" w:space="0" w:color="00000A"/>
              <w:bottom w:val="single" w:sz="4" w:space="0" w:color="00000A"/>
            </w:tcBorders>
            <w:shd w:val="clear" w:color="auto" w:fill="FFFFFF"/>
            <w:vAlign w:val="center"/>
          </w:tcPr>
          <w:p w:rsidR="0039616E" w:rsidRDefault="00DF20C4">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750</w:t>
            </w:r>
          </w:p>
        </w:tc>
        <w:tc>
          <w:tcPr>
            <w:tcW w:w="1109" w:type="dxa"/>
            <w:tcBorders>
              <w:top w:val="single" w:sz="4" w:space="0" w:color="00000A"/>
              <w:left w:val="single" w:sz="4" w:space="0" w:color="00000A"/>
              <w:bottom w:val="single" w:sz="4" w:space="0" w:color="00000A"/>
            </w:tcBorders>
            <w:shd w:val="clear" w:color="auto" w:fill="FFFFFF"/>
            <w:vAlign w:val="center"/>
          </w:tcPr>
          <w:p w:rsidR="0039616E" w:rsidRDefault="00DF20C4">
            <w:pPr>
              <w:jc w:val="center"/>
              <w:rPr>
                <w:rFonts w:ascii="Times New Roman" w:eastAsia="Times New Roman" w:hAnsi="Times New Roman" w:cs="Times New Roman"/>
                <w:color w:val="000000"/>
                <w:sz w:val="14"/>
                <w:szCs w:val="14"/>
                <w:lang w:val="en-GB" w:eastAsia="pl-PL"/>
              </w:rPr>
            </w:pPr>
            <w:r>
              <w:rPr>
                <w:rFonts w:ascii="Times New Roman" w:eastAsia="Times New Roman" w:hAnsi="Times New Roman" w:cs="Times New Roman"/>
                <w:color w:val="000000"/>
                <w:sz w:val="16"/>
                <w:szCs w:val="16"/>
                <w:lang w:val="en-GB" w:eastAsia="pl-PL"/>
              </w:rPr>
              <w:t>15 000</w:t>
            </w:r>
          </w:p>
        </w:tc>
        <w:tc>
          <w:tcPr>
            <w:tcW w:w="924" w:type="dxa"/>
            <w:tcBorders>
              <w:top w:val="single" w:sz="4" w:space="0" w:color="00000A"/>
              <w:left w:val="single" w:sz="4" w:space="0" w:color="00000A"/>
              <w:bottom w:val="single" w:sz="4" w:space="0" w:color="00000A"/>
            </w:tcBorders>
            <w:shd w:val="clear" w:color="auto" w:fill="FFFFFF"/>
            <w:vAlign w:val="center"/>
          </w:tcPr>
          <w:p w:rsidR="0039616E" w:rsidRDefault="00DF20C4">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4"/>
                <w:szCs w:val="14"/>
                <w:lang w:val="en-GB" w:eastAsia="pl-PL"/>
              </w:rPr>
              <w:t>Contribution in cash</w:t>
            </w:r>
          </w:p>
        </w:tc>
        <w:tc>
          <w:tcPr>
            <w:tcW w:w="1046" w:type="dxa"/>
            <w:tcBorders>
              <w:top w:val="single" w:sz="4" w:space="0" w:color="00000A"/>
              <w:left w:val="single" w:sz="4" w:space="0" w:color="00000A"/>
              <w:bottom w:val="single" w:sz="4" w:space="0" w:color="00000A"/>
            </w:tcBorders>
            <w:shd w:val="clear" w:color="auto" w:fill="FFFFFF"/>
            <w:vAlign w:val="center"/>
          </w:tcPr>
          <w:p w:rsidR="0039616E" w:rsidRDefault="00DF20C4">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18.12.2013 </w:t>
            </w:r>
          </w:p>
        </w:tc>
        <w:tc>
          <w:tcPr>
            <w:tcW w:w="1576" w:type="dxa"/>
            <w:gridSpan w:val="2"/>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center"/>
              <w:rPr>
                <w:rFonts w:hint="eastAsia"/>
              </w:rPr>
            </w:pPr>
            <w:r>
              <w:rPr>
                <w:rFonts w:ascii="Times New Roman" w:eastAsia="Times New Roman" w:hAnsi="Times New Roman" w:cs="Times New Roman"/>
                <w:color w:val="000000"/>
                <w:sz w:val="16"/>
                <w:szCs w:val="16"/>
                <w:lang w:val="en-GB" w:eastAsia="pl-PL"/>
              </w:rPr>
              <w:t>According to KSH</w:t>
            </w:r>
          </w:p>
        </w:tc>
      </w:tr>
      <w:tr w:rsidR="0039616E">
        <w:tblPrEx>
          <w:tblCellMar>
            <w:left w:w="69" w:type="dxa"/>
          </w:tblCellMar>
        </w:tblPrEx>
        <w:trPr>
          <w:trHeight w:val="315"/>
        </w:trPr>
        <w:tc>
          <w:tcPr>
            <w:tcW w:w="4383" w:type="dxa"/>
            <w:gridSpan w:val="5"/>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Total shares</w:t>
            </w:r>
          </w:p>
        </w:tc>
        <w:tc>
          <w:tcPr>
            <w:tcW w:w="1050" w:type="dxa"/>
            <w:gridSpan w:val="3"/>
            <w:tcBorders>
              <w:top w:val="single" w:sz="4" w:space="0" w:color="00000A"/>
              <w:left w:val="single" w:sz="4" w:space="0" w:color="00000A"/>
              <w:bottom w:val="single" w:sz="4" w:space="0" w:color="00000A"/>
            </w:tcBorders>
            <w:shd w:val="clear" w:color="auto" w:fill="FFFFFF"/>
            <w:vAlign w:val="center"/>
          </w:tcPr>
          <w:p w:rsidR="0039616E" w:rsidRDefault="00DF20C4">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b/>
                <w:bCs/>
                <w:color w:val="000000"/>
                <w:sz w:val="16"/>
                <w:szCs w:val="16"/>
                <w:lang w:val="en-GB" w:eastAsia="pl-PL"/>
              </w:rPr>
              <w:t>25 750,00</w:t>
            </w:r>
          </w:p>
        </w:tc>
        <w:tc>
          <w:tcPr>
            <w:tcW w:w="1109" w:type="dxa"/>
            <w:tcBorders>
              <w:top w:val="single" w:sz="4" w:space="0" w:color="00000A"/>
              <w:left w:val="single" w:sz="4" w:space="0" w:color="00000A"/>
              <w:bottom w:val="single" w:sz="4" w:space="0" w:color="00000A"/>
            </w:tcBorders>
            <w:shd w:val="clear" w:color="auto" w:fill="FFFFFF"/>
            <w:vAlign w:val="center"/>
          </w:tcPr>
          <w:p w:rsidR="0039616E" w:rsidRDefault="00DF20C4">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w:t>
            </w:r>
          </w:p>
        </w:tc>
        <w:tc>
          <w:tcPr>
            <w:tcW w:w="924" w:type="dxa"/>
            <w:tcBorders>
              <w:top w:val="single" w:sz="4" w:space="0" w:color="00000A"/>
              <w:left w:val="single" w:sz="4" w:space="0" w:color="00000A"/>
              <w:bottom w:val="single" w:sz="4" w:space="0" w:color="00000A"/>
            </w:tcBorders>
            <w:shd w:val="clear" w:color="auto" w:fill="FFFFFF"/>
            <w:vAlign w:val="center"/>
          </w:tcPr>
          <w:p w:rsidR="0039616E" w:rsidRDefault="00DF20C4">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w:t>
            </w:r>
          </w:p>
        </w:tc>
        <w:tc>
          <w:tcPr>
            <w:tcW w:w="1046" w:type="dxa"/>
            <w:tcBorders>
              <w:top w:val="single" w:sz="4" w:space="0" w:color="00000A"/>
              <w:left w:val="single" w:sz="4" w:space="0" w:color="00000A"/>
              <w:bottom w:val="single" w:sz="4" w:space="0" w:color="00000A"/>
            </w:tcBorders>
            <w:shd w:val="clear" w:color="auto" w:fill="FFFFFF"/>
            <w:vAlign w:val="center"/>
          </w:tcPr>
          <w:p w:rsidR="0039616E" w:rsidRDefault="00DF20C4">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w:t>
            </w:r>
          </w:p>
        </w:tc>
        <w:tc>
          <w:tcPr>
            <w:tcW w:w="1576" w:type="dxa"/>
            <w:gridSpan w:val="2"/>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rPr>
                <w:rFonts w:hint="eastAsia"/>
              </w:rPr>
            </w:pPr>
            <w:r>
              <w:rPr>
                <w:rFonts w:ascii="Times New Roman" w:eastAsia="Times New Roman" w:hAnsi="Times New Roman" w:cs="Times New Roman"/>
                <w:color w:val="000000"/>
                <w:sz w:val="16"/>
                <w:szCs w:val="16"/>
                <w:lang w:val="en-GB" w:eastAsia="pl-PL"/>
              </w:rPr>
              <w:t> </w:t>
            </w:r>
          </w:p>
        </w:tc>
      </w:tr>
      <w:tr w:rsidR="0039616E">
        <w:tblPrEx>
          <w:tblCellMar>
            <w:left w:w="69" w:type="dxa"/>
          </w:tblCellMar>
        </w:tblPrEx>
        <w:trPr>
          <w:trHeight w:val="315"/>
        </w:trPr>
        <w:tc>
          <w:tcPr>
            <w:tcW w:w="5433" w:type="dxa"/>
            <w:gridSpan w:val="8"/>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Total share capital</w:t>
            </w:r>
          </w:p>
        </w:tc>
        <w:tc>
          <w:tcPr>
            <w:tcW w:w="1109"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b/>
                <w:bCs/>
                <w:color w:val="000000"/>
                <w:sz w:val="16"/>
                <w:szCs w:val="16"/>
                <w:lang w:val="en-GB" w:eastAsia="pl-PL"/>
              </w:rPr>
              <w:t>515 000</w:t>
            </w:r>
          </w:p>
        </w:tc>
        <w:tc>
          <w:tcPr>
            <w:tcW w:w="924" w:type="dxa"/>
            <w:tcBorders>
              <w:top w:val="single" w:sz="4" w:space="0" w:color="00000A"/>
              <w:left w:val="single" w:sz="4" w:space="0" w:color="00000A"/>
              <w:bottom w:val="single" w:sz="4" w:space="0" w:color="00000A"/>
            </w:tcBorders>
            <w:shd w:val="clear" w:color="auto" w:fill="FFFFFF"/>
            <w:vAlign w:val="center"/>
          </w:tcPr>
          <w:p w:rsidR="0039616E" w:rsidRDefault="00DF20C4">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w:t>
            </w:r>
          </w:p>
        </w:tc>
        <w:tc>
          <w:tcPr>
            <w:tcW w:w="1046" w:type="dxa"/>
            <w:tcBorders>
              <w:top w:val="single" w:sz="4" w:space="0" w:color="00000A"/>
              <w:left w:val="single" w:sz="4" w:space="0" w:color="00000A"/>
              <w:bottom w:val="single" w:sz="4" w:space="0" w:color="00000A"/>
            </w:tcBorders>
            <w:shd w:val="clear" w:color="auto" w:fill="FFFFFF"/>
            <w:vAlign w:val="center"/>
          </w:tcPr>
          <w:p w:rsidR="0039616E" w:rsidRDefault="00DF20C4">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w:t>
            </w:r>
          </w:p>
        </w:tc>
        <w:tc>
          <w:tcPr>
            <w:tcW w:w="1576" w:type="dxa"/>
            <w:gridSpan w:val="2"/>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rPr>
                <w:rFonts w:hint="eastAsia"/>
              </w:rPr>
            </w:pPr>
            <w:r>
              <w:rPr>
                <w:rFonts w:ascii="Times New Roman" w:eastAsia="Times New Roman" w:hAnsi="Times New Roman" w:cs="Times New Roman"/>
                <w:color w:val="000000"/>
                <w:sz w:val="16"/>
                <w:szCs w:val="16"/>
                <w:lang w:val="en-GB" w:eastAsia="pl-PL"/>
              </w:rPr>
              <w:t> </w:t>
            </w:r>
          </w:p>
        </w:tc>
      </w:tr>
      <w:tr w:rsidR="0039616E" w:rsidRPr="006B17C8">
        <w:trPr>
          <w:trHeight w:val="330"/>
        </w:trPr>
        <w:tc>
          <w:tcPr>
            <w:tcW w:w="10088" w:type="dxa"/>
            <w:gridSpan w:val="13"/>
            <w:tcBorders>
              <w:top w:val="single" w:sz="4" w:space="0" w:color="00000A"/>
              <w:left w:val="double" w:sz="6" w:space="0" w:color="00000A"/>
              <w:bottom w:val="double" w:sz="6" w:space="0" w:color="00000A"/>
              <w:right w:val="double" w:sz="6" w:space="0" w:color="000001"/>
            </w:tcBorders>
            <w:shd w:val="clear" w:color="auto" w:fill="FFFFFF"/>
            <w:vAlign w:val="center"/>
          </w:tcPr>
          <w:p w:rsidR="0039616E" w:rsidRPr="00743884" w:rsidRDefault="00DF20C4">
            <w:pPr>
              <w:rPr>
                <w:rFonts w:hint="eastAsia"/>
                <w:lang w:val="en-US"/>
              </w:rPr>
            </w:pPr>
            <w:r>
              <w:rPr>
                <w:rFonts w:ascii="Times New Roman" w:eastAsia="Times New Roman" w:hAnsi="Times New Roman" w:cs="Times New Roman"/>
                <w:b/>
                <w:bCs/>
                <w:color w:val="000000"/>
                <w:sz w:val="16"/>
                <w:szCs w:val="16"/>
                <w:lang w:val="en-GB" w:eastAsia="pl-PL"/>
              </w:rPr>
              <w:t xml:space="preserve">Nominal value of a single share= 0,02 </w:t>
            </w:r>
            <w:proofErr w:type="spellStart"/>
            <w:r>
              <w:rPr>
                <w:rFonts w:ascii="Times New Roman" w:eastAsia="Times New Roman" w:hAnsi="Times New Roman" w:cs="Times New Roman"/>
                <w:b/>
                <w:bCs/>
                <w:color w:val="000000"/>
                <w:sz w:val="16"/>
                <w:szCs w:val="16"/>
                <w:lang w:val="en-GB" w:eastAsia="pl-PL"/>
              </w:rPr>
              <w:t>zł</w:t>
            </w:r>
            <w:proofErr w:type="spellEnd"/>
          </w:p>
        </w:tc>
      </w:tr>
      <w:tr w:rsidR="0039616E" w:rsidRPr="006B17C8">
        <w:tblPrEx>
          <w:tblCellMar>
            <w:left w:w="69" w:type="dxa"/>
          </w:tblCellMar>
        </w:tblPrEx>
        <w:trPr>
          <w:trHeight w:hRule="exact" w:val="23"/>
        </w:trPr>
        <w:tc>
          <w:tcPr>
            <w:tcW w:w="708" w:type="dxa"/>
            <w:tcBorders>
              <w:top w:val="single" w:sz="4" w:space="0" w:color="00000A"/>
              <w:left w:val="double" w:sz="6" w:space="0" w:color="00000A"/>
              <w:bottom w:val="single" w:sz="4" w:space="0" w:color="00000A"/>
            </w:tcBorders>
            <w:shd w:val="clear" w:color="auto" w:fill="FFFFFF"/>
            <w:vAlign w:val="center"/>
          </w:tcPr>
          <w:p w:rsidR="0039616E" w:rsidRPr="00743884" w:rsidRDefault="0039616E">
            <w:pPr>
              <w:snapToGrid w:val="0"/>
              <w:rPr>
                <w:rFonts w:ascii="Times New Roman" w:eastAsia="Times New Roman" w:hAnsi="Times New Roman" w:cs="Times New Roman"/>
                <w:b/>
                <w:bCs/>
                <w:color w:val="000000"/>
                <w:sz w:val="16"/>
                <w:szCs w:val="16"/>
                <w:lang w:val="en-US" w:eastAsia="pl-PL"/>
              </w:rPr>
            </w:pPr>
          </w:p>
        </w:tc>
        <w:tc>
          <w:tcPr>
            <w:tcW w:w="957" w:type="dxa"/>
            <w:tcBorders>
              <w:top w:val="single" w:sz="4" w:space="0" w:color="00000A"/>
              <w:left w:val="double" w:sz="6" w:space="0" w:color="000001"/>
              <w:bottom w:val="single" w:sz="4" w:space="0" w:color="00000A"/>
            </w:tcBorders>
            <w:shd w:val="clear" w:color="auto" w:fill="FFFFFF"/>
            <w:vAlign w:val="center"/>
          </w:tcPr>
          <w:p w:rsidR="0039616E" w:rsidRPr="00743884" w:rsidRDefault="0039616E">
            <w:pPr>
              <w:snapToGrid w:val="0"/>
              <w:rPr>
                <w:rFonts w:ascii="Times New Roman" w:eastAsia="Times New Roman" w:hAnsi="Times New Roman" w:cs="Times New Roman"/>
                <w:b/>
                <w:bCs/>
                <w:color w:val="000000"/>
                <w:sz w:val="16"/>
                <w:szCs w:val="16"/>
                <w:lang w:val="en-US" w:eastAsia="pl-PL"/>
              </w:rPr>
            </w:pPr>
          </w:p>
        </w:tc>
        <w:tc>
          <w:tcPr>
            <w:tcW w:w="1648" w:type="dxa"/>
            <w:gridSpan w:val="2"/>
            <w:tcBorders>
              <w:top w:val="single" w:sz="4" w:space="0" w:color="00000A"/>
              <w:left w:val="double" w:sz="6" w:space="0" w:color="000001"/>
              <w:bottom w:val="single" w:sz="4" w:space="0" w:color="00000A"/>
            </w:tcBorders>
            <w:shd w:val="clear" w:color="auto" w:fill="FFFFFF"/>
            <w:vAlign w:val="center"/>
          </w:tcPr>
          <w:p w:rsidR="0039616E" w:rsidRPr="00743884" w:rsidRDefault="0039616E">
            <w:pPr>
              <w:snapToGrid w:val="0"/>
              <w:rPr>
                <w:rFonts w:ascii="Times New Roman" w:eastAsia="Times New Roman" w:hAnsi="Times New Roman" w:cs="Times New Roman"/>
                <w:b/>
                <w:bCs/>
                <w:color w:val="000000"/>
                <w:sz w:val="16"/>
                <w:szCs w:val="16"/>
                <w:lang w:val="en-US" w:eastAsia="pl-PL"/>
              </w:rPr>
            </w:pPr>
          </w:p>
        </w:tc>
        <w:tc>
          <w:tcPr>
            <w:tcW w:w="1229" w:type="dxa"/>
            <w:gridSpan w:val="2"/>
            <w:tcBorders>
              <w:top w:val="single" w:sz="4" w:space="0" w:color="00000A"/>
              <w:left w:val="double" w:sz="6" w:space="0" w:color="000001"/>
              <w:bottom w:val="single" w:sz="4" w:space="0" w:color="00000A"/>
            </w:tcBorders>
            <w:shd w:val="clear" w:color="auto" w:fill="FFFFFF"/>
            <w:vAlign w:val="center"/>
          </w:tcPr>
          <w:p w:rsidR="0039616E" w:rsidRPr="00743884" w:rsidRDefault="0039616E">
            <w:pPr>
              <w:snapToGrid w:val="0"/>
              <w:rPr>
                <w:rFonts w:ascii="Times New Roman" w:eastAsia="Times New Roman" w:hAnsi="Times New Roman" w:cs="Times New Roman"/>
                <w:b/>
                <w:bCs/>
                <w:color w:val="000000"/>
                <w:sz w:val="16"/>
                <w:szCs w:val="16"/>
                <w:lang w:val="en-US" w:eastAsia="pl-PL"/>
              </w:rPr>
            </w:pPr>
          </w:p>
        </w:tc>
        <w:tc>
          <w:tcPr>
            <w:tcW w:w="468" w:type="dxa"/>
            <w:tcBorders>
              <w:top w:val="single" w:sz="4" w:space="0" w:color="00000A"/>
              <w:left w:val="double" w:sz="6" w:space="0" w:color="000001"/>
              <w:bottom w:val="single" w:sz="4" w:space="0" w:color="00000A"/>
            </w:tcBorders>
            <w:shd w:val="clear" w:color="auto" w:fill="FFFFFF"/>
            <w:vAlign w:val="center"/>
          </w:tcPr>
          <w:p w:rsidR="0039616E" w:rsidRPr="00743884" w:rsidRDefault="0039616E">
            <w:pPr>
              <w:snapToGrid w:val="0"/>
              <w:rPr>
                <w:rFonts w:ascii="Times New Roman" w:eastAsia="Times New Roman" w:hAnsi="Times New Roman" w:cs="Times New Roman"/>
                <w:b/>
                <w:bCs/>
                <w:color w:val="000000"/>
                <w:sz w:val="16"/>
                <w:szCs w:val="16"/>
                <w:lang w:val="en-US" w:eastAsia="pl-PL"/>
              </w:rPr>
            </w:pPr>
          </w:p>
        </w:tc>
        <w:tc>
          <w:tcPr>
            <w:tcW w:w="423" w:type="dxa"/>
            <w:tcBorders>
              <w:top w:val="single" w:sz="4" w:space="0" w:color="00000A"/>
              <w:left w:val="double" w:sz="6" w:space="0" w:color="000001"/>
              <w:bottom w:val="single" w:sz="4" w:space="0" w:color="00000A"/>
            </w:tcBorders>
            <w:shd w:val="clear" w:color="auto" w:fill="FFFFFF"/>
            <w:vAlign w:val="center"/>
          </w:tcPr>
          <w:p w:rsidR="0039616E" w:rsidRPr="00743884" w:rsidRDefault="0039616E">
            <w:pPr>
              <w:snapToGrid w:val="0"/>
              <w:rPr>
                <w:rFonts w:ascii="Times New Roman" w:eastAsia="Times New Roman" w:hAnsi="Times New Roman" w:cs="Times New Roman"/>
                <w:b/>
                <w:bCs/>
                <w:color w:val="000000"/>
                <w:sz w:val="16"/>
                <w:szCs w:val="16"/>
                <w:lang w:val="en-US" w:eastAsia="pl-PL"/>
              </w:rPr>
            </w:pPr>
          </w:p>
        </w:tc>
        <w:tc>
          <w:tcPr>
            <w:tcW w:w="1109" w:type="dxa"/>
            <w:tcBorders>
              <w:top w:val="single" w:sz="4" w:space="0" w:color="00000A"/>
              <w:left w:val="double" w:sz="6" w:space="0" w:color="000001"/>
              <w:bottom w:val="single" w:sz="4" w:space="0" w:color="00000A"/>
            </w:tcBorders>
            <w:shd w:val="clear" w:color="auto" w:fill="FFFFFF"/>
            <w:vAlign w:val="center"/>
          </w:tcPr>
          <w:p w:rsidR="0039616E" w:rsidRPr="00743884" w:rsidRDefault="0039616E">
            <w:pPr>
              <w:snapToGrid w:val="0"/>
              <w:rPr>
                <w:rFonts w:ascii="Times New Roman" w:eastAsia="Times New Roman" w:hAnsi="Times New Roman" w:cs="Times New Roman"/>
                <w:b/>
                <w:bCs/>
                <w:color w:val="000000"/>
                <w:sz w:val="16"/>
                <w:szCs w:val="16"/>
                <w:lang w:val="en-US" w:eastAsia="pl-PL"/>
              </w:rPr>
            </w:pPr>
          </w:p>
        </w:tc>
        <w:tc>
          <w:tcPr>
            <w:tcW w:w="924" w:type="dxa"/>
            <w:tcBorders>
              <w:top w:val="single" w:sz="4" w:space="0" w:color="00000A"/>
              <w:left w:val="double" w:sz="6" w:space="0" w:color="000001"/>
              <w:bottom w:val="single" w:sz="4" w:space="0" w:color="00000A"/>
            </w:tcBorders>
            <w:shd w:val="clear" w:color="auto" w:fill="FFFFFF"/>
            <w:vAlign w:val="center"/>
          </w:tcPr>
          <w:p w:rsidR="0039616E" w:rsidRPr="00743884" w:rsidRDefault="0039616E">
            <w:pPr>
              <w:snapToGrid w:val="0"/>
              <w:rPr>
                <w:rFonts w:ascii="Times New Roman" w:eastAsia="Times New Roman" w:hAnsi="Times New Roman" w:cs="Times New Roman"/>
                <w:b/>
                <w:bCs/>
                <w:color w:val="000000"/>
                <w:sz w:val="16"/>
                <w:szCs w:val="16"/>
                <w:lang w:val="en-US" w:eastAsia="pl-PL"/>
              </w:rPr>
            </w:pPr>
          </w:p>
        </w:tc>
        <w:tc>
          <w:tcPr>
            <w:tcW w:w="1093" w:type="dxa"/>
            <w:gridSpan w:val="2"/>
            <w:tcBorders>
              <w:top w:val="single" w:sz="4" w:space="0" w:color="00000A"/>
              <w:left w:val="double" w:sz="6" w:space="0" w:color="000001"/>
              <w:bottom w:val="single" w:sz="4" w:space="0" w:color="00000A"/>
            </w:tcBorders>
            <w:shd w:val="clear" w:color="auto" w:fill="FFFFFF"/>
            <w:vAlign w:val="center"/>
          </w:tcPr>
          <w:p w:rsidR="0039616E" w:rsidRPr="00743884" w:rsidRDefault="0039616E">
            <w:pPr>
              <w:snapToGrid w:val="0"/>
              <w:rPr>
                <w:rFonts w:ascii="Times New Roman" w:eastAsia="Times New Roman" w:hAnsi="Times New Roman" w:cs="Times New Roman"/>
                <w:b/>
                <w:bCs/>
                <w:color w:val="000000"/>
                <w:sz w:val="16"/>
                <w:szCs w:val="16"/>
                <w:lang w:val="en-US" w:eastAsia="pl-PL"/>
              </w:rPr>
            </w:pPr>
          </w:p>
        </w:tc>
        <w:tc>
          <w:tcPr>
            <w:tcW w:w="1529" w:type="dxa"/>
            <w:tcBorders>
              <w:top w:val="single" w:sz="4" w:space="0" w:color="00000A"/>
              <w:left w:val="double" w:sz="6" w:space="0" w:color="000001"/>
              <w:bottom w:val="single" w:sz="4" w:space="0" w:color="00000A"/>
              <w:right w:val="double" w:sz="6" w:space="0" w:color="000001"/>
            </w:tcBorders>
            <w:shd w:val="clear" w:color="auto" w:fill="FFFFFF"/>
            <w:vAlign w:val="center"/>
          </w:tcPr>
          <w:p w:rsidR="0039616E" w:rsidRPr="00743884" w:rsidRDefault="0039616E">
            <w:pPr>
              <w:snapToGrid w:val="0"/>
              <w:rPr>
                <w:rFonts w:ascii="Times New Roman" w:eastAsia="Times New Roman" w:hAnsi="Times New Roman" w:cs="Times New Roman"/>
                <w:b/>
                <w:bCs/>
                <w:color w:val="000000"/>
                <w:sz w:val="16"/>
                <w:szCs w:val="16"/>
                <w:lang w:val="en-US" w:eastAsia="pl-PL"/>
              </w:rPr>
            </w:pPr>
          </w:p>
        </w:tc>
      </w:tr>
      <w:tr w:rsidR="0039616E">
        <w:trPr>
          <w:trHeight w:val="330"/>
        </w:trPr>
        <w:tc>
          <w:tcPr>
            <w:tcW w:w="10088" w:type="dxa"/>
            <w:gridSpan w:val="13"/>
            <w:tcBorders>
              <w:top w:val="double" w:sz="6" w:space="0" w:color="00000A"/>
              <w:left w:val="double" w:sz="6" w:space="0" w:color="00000A"/>
              <w:bottom w:val="single" w:sz="4" w:space="0" w:color="00000A"/>
              <w:right w:val="double" w:sz="6" w:space="0" w:color="000001"/>
            </w:tcBorders>
            <w:shd w:val="clear" w:color="auto" w:fill="FFFFFF"/>
            <w:vAlign w:val="center"/>
          </w:tcPr>
          <w:p w:rsidR="0039616E" w:rsidRDefault="00DF20C4">
            <w:pPr>
              <w:rPr>
                <w:rFonts w:hint="eastAsia"/>
              </w:rPr>
            </w:pPr>
            <w:r>
              <w:rPr>
                <w:rFonts w:ascii="Times New Roman" w:eastAsia="Times New Roman" w:hAnsi="Times New Roman" w:cs="Times New Roman"/>
                <w:b/>
                <w:bCs/>
                <w:color w:val="000000"/>
                <w:sz w:val="16"/>
                <w:szCs w:val="16"/>
                <w:lang w:val="en-GB" w:eastAsia="pl-PL"/>
              </w:rPr>
              <w:t xml:space="preserve">SHARE CAPITAL (STRUCTURE) </w:t>
            </w:r>
            <w:r>
              <w:rPr>
                <w:rFonts w:ascii="Times New Roman" w:eastAsia="Times New Roman" w:hAnsi="Times New Roman" w:cs="Times New Roman"/>
                <w:b/>
                <w:bCs/>
                <w:color w:val="000000"/>
                <w:sz w:val="16"/>
                <w:szCs w:val="16"/>
                <w:lang w:eastAsia="pl-PL"/>
              </w:rPr>
              <w:t xml:space="preserve">– </w:t>
            </w:r>
            <w:r>
              <w:rPr>
                <w:rFonts w:ascii="Times New Roman" w:eastAsia="Times New Roman" w:hAnsi="Times New Roman" w:cs="Times New Roman"/>
                <w:b/>
                <w:bCs/>
                <w:color w:val="000000"/>
                <w:sz w:val="16"/>
                <w:szCs w:val="16"/>
                <w:lang w:val="en-GB" w:eastAsia="pl-PL"/>
              </w:rPr>
              <w:t>30.06.2015</w:t>
            </w:r>
          </w:p>
        </w:tc>
      </w:tr>
      <w:tr w:rsidR="0039616E">
        <w:tblPrEx>
          <w:tblCellMar>
            <w:left w:w="69" w:type="dxa"/>
          </w:tblCellMar>
        </w:tblPrEx>
        <w:trPr>
          <w:trHeight w:val="1200"/>
        </w:trPr>
        <w:tc>
          <w:tcPr>
            <w:tcW w:w="708" w:type="dxa"/>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 xml:space="preserve"> Series/issuance</w:t>
            </w:r>
          </w:p>
        </w:tc>
        <w:tc>
          <w:tcPr>
            <w:tcW w:w="957" w:type="dxa"/>
            <w:tcBorders>
              <w:top w:val="single" w:sz="4" w:space="0" w:color="00000A"/>
              <w:left w:val="single" w:sz="4" w:space="0" w:color="00000A"/>
              <w:bottom w:val="single" w:sz="4" w:space="0" w:color="00000A"/>
            </w:tcBorders>
            <w:shd w:val="clear" w:color="auto" w:fill="FFFFFF"/>
            <w:vAlign w:val="center"/>
          </w:tcPr>
          <w:p w:rsidR="0039616E" w:rsidRDefault="00DF20C4">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Share type</w:t>
            </w:r>
          </w:p>
        </w:tc>
        <w:tc>
          <w:tcPr>
            <w:tcW w:w="1343" w:type="dxa"/>
            <w:tcBorders>
              <w:top w:val="single" w:sz="4" w:space="0" w:color="00000A"/>
              <w:left w:val="single" w:sz="4" w:space="0" w:color="00000A"/>
              <w:bottom w:val="single" w:sz="4" w:space="0" w:color="00000A"/>
            </w:tcBorders>
            <w:shd w:val="clear" w:color="auto" w:fill="FFFFFF"/>
            <w:vAlign w:val="center"/>
          </w:tcPr>
          <w:p w:rsidR="0039616E" w:rsidRDefault="00DF20C4">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Type of share preference</w:t>
            </w:r>
          </w:p>
        </w:tc>
        <w:tc>
          <w:tcPr>
            <w:tcW w:w="1375" w:type="dxa"/>
            <w:gridSpan w:val="2"/>
            <w:tcBorders>
              <w:top w:val="single" w:sz="4" w:space="0" w:color="00000A"/>
              <w:left w:val="single" w:sz="4" w:space="0" w:color="00000A"/>
              <w:bottom w:val="single" w:sz="4" w:space="0" w:color="00000A"/>
            </w:tcBorders>
            <w:shd w:val="clear" w:color="auto" w:fill="FFFFFF"/>
            <w:vAlign w:val="center"/>
          </w:tcPr>
          <w:p w:rsidR="0039616E" w:rsidRDefault="00DF20C4">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Type of share right limits</w:t>
            </w:r>
          </w:p>
        </w:tc>
        <w:tc>
          <w:tcPr>
            <w:tcW w:w="1050" w:type="dxa"/>
            <w:gridSpan w:val="3"/>
            <w:tcBorders>
              <w:top w:val="single" w:sz="4" w:space="0" w:color="00000A"/>
              <w:left w:val="single" w:sz="4" w:space="0" w:color="00000A"/>
              <w:bottom w:val="single" w:sz="4" w:space="0" w:color="00000A"/>
            </w:tcBorders>
            <w:shd w:val="clear" w:color="auto" w:fill="FFFFFF"/>
            <w:vAlign w:val="center"/>
          </w:tcPr>
          <w:p w:rsidR="0039616E" w:rsidRDefault="00DF20C4">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Number of shares (in thousand items)</w:t>
            </w:r>
          </w:p>
        </w:tc>
        <w:tc>
          <w:tcPr>
            <w:tcW w:w="1109" w:type="dxa"/>
            <w:tcBorders>
              <w:top w:val="single" w:sz="4" w:space="0" w:color="00000A"/>
              <w:left w:val="single" w:sz="4" w:space="0" w:color="00000A"/>
              <w:bottom w:val="single" w:sz="4" w:space="0" w:color="00000A"/>
            </w:tcBorders>
            <w:shd w:val="clear" w:color="auto" w:fill="FFFFFF"/>
            <w:vAlign w:val="center"/>
          </w:tcPr>
          <w:p w:rsidR="0039616E" w:rsidRDefault="00DF20C4">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Series/issuance value by nominal value</w:t>
            </w:r>
          </w:p>
        </w:tc>
        <w:tc>
          <w:tcPr>
            <w:tcW w:w="924" w:type="dxa"/>
            <w:tcBorders>
              <w:top w:val="single" w:sz="4" w:space="0" w:color="00000A"/>
              <w:left w:val="single" w:sz="4" w:space="0" w:color="00000A"/>
              <w:bottom w:val="single" w:sz="4" w:space="0" w:color="00000A"/>
            </w:tcBorders>
            <w:shd w:val="clear" w:color="auto" w:fill="FFFFFF"/>
            <w:vAlign w:val="center"/>
          </w:tcPr>
          <w:p w:rsidR="0039616E" w:rsidRDefault="00DF20C4">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Method of capital payment</w:t>
            </w:r>
          </w:p>
        </w:tc>
        <w:tc>
          <w:tcPr>
            <w:tcW w:w="1046" w:type="dxa"/>
            <w:tcBorders>
              <w:top w:val="single" w:sz="4" w:space="0" w:color="00000A"/>
              <w:left w:val="single" w:sz="4" w:space="0" w:color="00000A"/>
              <w:bottom w:val="single" w:sz="4" w:space="0" w:color="00000A"/>
            </w:tcBorders>
            <w:shd w:val="clear" w:color="auto" w:fill="FFFFFF"/>
            <w:vAlign w:val="center"/>
          </w:tcPr>
          <w:p w:rsidR="0039616E" w:rsidRDefault="00DF20C4">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Registration date</w:t>
            </w:r>
          </w:p>
        </w:tc>
        <w:tc>
          <w:tcPr>
            <w:tcW w:w="1576" w:type="dxa"/>
            <w:gridSpan w:val="2"/>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center"/>
              <w:rPr>
                <w:rFonts w:hint="eastAsia"/>
              </w:rPr>
            </w:pPr>
            <w:r>
              <w:rPr>
                <w:rFonts w:ascii="Times New Roman" w:eastAsia="Times New Roman" w:hAnsi="Times New Roman" w:cs="Times New Roman"/>
                <w:b/>
                <w:bCs/>
                <w:color w:val="000000"/>
                <w:sz w:val="16"/>
                <w:szCs w:val="16"/>
                <w:lang w:val="en-GB" w:eastAsia="pl-PL"/>
              </w:rPr>
              <w:t>Dividend entitlement</w:t>
            </w:r>
          </w:p>
        </w:tc>
      </w:tr>
      <w:tr w:rsidR="0039616E">
        <w:tblPrEx>
          <w:tblCellMar>
            <w:left w:w="69" w:type="dxa"/>
          </w:tblCellMar>
        </w:tblPrEx>
        <w:trPr>
          <w:trHeight w:val="480"/>
        </w:trPr>
        <w:tc>
          <w:tcPr>
            <w:tcW w:w="708" w:type="dxa"/>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Series A</w:t>
            </w:r>
          </w:p>
        </w:tc>
        <w:tc>
          <w:tcPr>
            <w:tcW w:w="957" w:type="dxa"/>
            <w:tcBorders>
              <w:top w:val="single" w:sz="4" w:space="0" w:color="00000A"/>
              <w:left w:val="single" w:sz="4" w:space="0" w:color="00000A"/>
              <w:bottom w:val="single" w:sz="4" w:space="0" w:color="00000A"/>
            </w:tcBorders>
            <w:shd w:val="clear" w:color="auto" w:fill="FFFFFF"/>
            <w:vAlign w:val="center"/>
          </w:tcPr>
          <w:p w:rsidR="0039616E" w:rsidRDefault="00DF20C4">
            <w:pPr>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Ordinary bearer's </w:t>
            </w:r>
          </w:p>
        </w:tc>
        <w:tc>
          <w:tcPr>
            <w:tcW w:w="1343" w:type="dxa"/>
            <w:tcBorders>
              <w:top w:val="single" w:sz="4" w:space="0" w:color="00000A"/>
              <w:left w:val="single" w:sz="4" w:space="0" w:color="00000A"/>
              <w:bottom w:val="single" w:sz="4" w:space="0" w:color="00000A"/>
            </w:tcBorders>
            <w:shd w:val="clear" w:color="auto" w:fill="FFFFFF"/>
            <w:vAlign w:val="center"/>
          </w:tcPr>
          <w:p w:rsidR="0039616E" w:rsidRDefault="00DF20C4">
            <w:pPr>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Brak</w:t>
            </w:r>
          </w:p>
        </w:tc>
        <w:tc>
          <w:tcPr>
            <w:tcW w:w="1375" w:type="dxa"/>
            <w:gridSpan w:val="2"/>
            <w:tcBorders>
              <w:top w:val="single" w:sz="4" w:space="0" w:color="00000A"/>
              <w:left w:val="single" w:sz="4" w:space="0" w:color="00000A"/>
              <w:bottom w:val="single" w:sz="4" w:space="0" w:color="00000A"/>
            </w:tcBorders>
            <w:shd w:val="clear" w:color="auto" w:fill="FFFFFF"/>
            <w:vAlign w:val="center"/>
          </w:tcPr>
          <w:p w:rsidR="0039616E" w:rsidRDefault="00DF20C4">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eastAsia="pl-PL"/>
              </w:rPr>
              <w:t>Brak</w:t>
            </w:r>
          </w:p>
        </w:tc>
        <w:tc>
          <w:tcPr>
            <w:tcW w:w="1050" w:type="dxa"/>
            <w:gridSpan w:val="3"/>
            <w:tcBorders>
              <w:top w:val="single" w:sz="4" w:space="0" w:color="00000A"/>
              <w:left w:val="single" w:sz="4" w:space="0" w:color="00000A"/>
              <w:bottom w:val="single" w:sz="4" w:space="0" w:color="00000A"/>
            </w:tcBorders>
            <w:shd w:val="clear" w:color="auto" w:fill="FFFFFF"/>
            <w:vAlign w:val="center"/>
          </w:tcPr>
          <w:p w:rsidR="0039616E" w:rsidRDefault="00DF20C4">
            <w:pPr>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25 000,00</w:t>
            </w:r>
          </w:p>
        </w:tc>
        <w:tc>
          <w:tcPr>
            <w:tcW w:w="1109" w:type="dxa"/>
            <w:tcBorders>
              <w:top w:val="single" w:sz="4" w:space="0" w:color="00000A"/>
              <w:left w:val="single" w:sz="4" w:space="0" w:color="00000A"/>
              <w:bottom w:val="single" w:sz="4" w:space="0" w:color="00000A"/>
            </w:tcBorders>
            <w:shd w:val="clear" w:color="auto" w:fill="FFFFFF"/>
            <w:vAlign w:val="center"/>
          </w:tcPr>
          <w:p w:rsidR="0039616E" w:rsidRDefault="00DF20C4">
            <w:pPr>
              <w:jc w:val="center"/>
              <w:rPr>
                <w:rFonts w:ascii="Times New Roman" w:eastAsia="Times New Roman" w:hAnsi="Times New Roman" w:cs="Times New Roman"/>
                <w:color w:val="000000"/>
                <w:sz w:val="14"/>
                <w:szCs w:val="14"/>
                <w:lang w:val="en-GB" w:eastAsia="pl-PL"/>
              </w:rPr>
            </w:pPr>
            <w:r>
              <w:rPr>
                <w:rFonts w:ascii="Times New Roman" w:eastAsia="Times New Roman" w:hAnsi="Times New Roman" w:cs="Times New Roman"/>
                <w:color w:val="000000"/>
                <w:sz w:val="16"/>
                <w:szCs w:val="16"/>
                <w:lang w:eastAsia="pl-PL"/>
              </w:rPr>
              <w:t>500 000</w:t>
            </w:r>
          </w:p>
        </w:tc>
        <w:tc>
          <w:tcPr>
            <w:tcW w:w="924" w:type="dxa"/>
            <w:tcBorders>
              <w:top w:val="single" w:sz="4" w:space="0" w:color="00000A"/>
              <w:left w:val="single" w:sz="4" w:space="0" w:color="00000A"/>
              <w:bottom w:val="single" w:sz="4" w:space="0" w:color="00000A"/>
            </w:tcBorders>
            <w:shd w:val="clear" w:color="auto" w:fill="FFFFFF"/>
            <w:vAlign w:val="center"/>
          </w:tcPr>
          <w:p w:rsidR="0039616E" w:rsidRDefault="00DF20C4">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4"/>
                <w:szCs w:val="14"/>
                <w:lang w:val="en-GB" w:eastAsia="pl-PL"/>
              </w:rPr>
              <w:t>Contribution in cash</w:t>
            </w:r>
          </w:p>
        </w:tc>
        <w:tc>
          <w:tcPr>
            <w:tcW w:w="1046" w:type="dxa"/>
            <w:tcBorders>
              <w:top w:val="single" w:sz="4" w:space="0" w:color="00000A"/>
              <w:left w:val="single" w:sz="4" w:space="0" w:color="00000A"/>
              <w:bottom w:val="single" w:sz="4" w:space="0" w:color="00000A"/>
            </w:tcBorders>
            <w:shd w:val="clear" w:color="auto" w:fill="FFFFFF"/>
            <w:vAlign w:val="center"/>
          </w:tcPr>
          <w:p w:rsidR="0039616E" w:rsidRDefault="00DF20C4">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18.12.2013 </w:t>
            </w:r>
          </w:p>
        </w:tc>
        <w:tc>
          <w:tcPr>
            <w:tcW w:w="1576" w:type="dxa"/>
            <w:gridSpan w:val="2"/>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center"/>
              <w:rPr>
                <w:rFonts w:hint="eastAsia"/>
              </w:rPr>
            </w:pPr>
            <w:r>
              <w:rPr>
                <w:rFonts w:ascii="Times New Roman" w:eastAsia="Times New Roman" w:hAnsi="Times New Roman" w:cs="Times New Roman"/>
                <w:color w:val="000000"/>
                <w:sz w:val="16"/>
                <w:szCs w:val="16"/>
                <w:lang w:val="en-GB" w:eastAsia="pl-PL"/>
              </w:rPr>
              <w:t>According to KSH</w:t>
            </w:r>
          </w:p>
        </w:tc>
      </w:tr>
      <w:tr w:rsidR="0039616E">
        <w:tblPrEx>
          <w:tblCellMar>
            <w:left w:w="69" w:type="dxa"/>
          </w:tblCellMar>
        </w:tblPrEx>
        <w:trPr>
          <w:trHeight w:val="480"/>
        </w:trPr>
        <w:tc>
          <w:tcPr>
            <w:tcW w:w="708" w:type="dxa"/>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Series B</w:t>
            </w:r>
          </w:p>
        </w:tc>
        <w:tc>
          <w:tcPr>
            <w:tcW w:w="957" w:type="dxa"/>
            <w:tcBorders>
              <w:top w:val="single" w:sz="4" w:space="0" w:color="00000A"/>
              <w:left w:val="single" w:sz="4" w:space="0" w:color="00000A"/>
              <w:bottom w:val="single" w:sz="4" w:space="0" w:color="00000A"/>
            </w:tcBorders>
            <w:shd w:val="clear" w:color="auto" w:fill="FFFFFF"/>
            <w:vAlign w:val="center"/>
          </w:tcPr>
          <w:p w:rsidR="0039616E" w:rsidRDefault="00DF20C4">
            <w:pPr>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Ordinary bearer's </w:t>
            </w:r>
          </w:p>
        </w:tc>
        <w:tc>
          <w:tcPr>
            <w:tcW w:w="1343" w:type="dxa"/>
            <w:tcBorders>
              <w:top w:val="single" w:sz="4" w:space="0" w:color="00000A"/>
              <w:left w:val="single" w:sz="4" w:space="0" w:color="00000A"/>
              <w:bottom w:val="single" w:sz="4" w:space="0" w:color="00000A"/>
            </w:tcBorders>
            <w:shd w:val="clear" w:color="auto" w:fill="FFFFFF"/>
            <w:vAlign w:val="center"/>
          </w:tcPr>
          <w:p w:rsidR="0039616E" w:rsidRDefault="00DF20C4">
            <w:pPr>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Brak</w:t>
            </w:r>
          </w:p>
        </w:tc>
        <w:tc>
          <w:tcPr>
            <w:tcW w:w="1375" w:type="dxa"/>
            <w:gridSpan w:val="2"/>
            <w:tcBorders>
              <w:top w:val="single" w:sz="4" w:space="0" w:color="00000A"/>
              <w:left w:val="single" w:sz="4" w:space="0" w:color="00000A"/>
              <w:bottom w:val="single" w:sz="4" w:space="0" w:color="00000A"/>
            </w:tcBorders>
            <w:shd w:val="clear" w:color="auto" w:fill="FFFFFF"/>
            <w:vAlign w:val="center"/>
          </w:tcPr>
          <w:p w:rsidR="0039616E" w:rsidRDefault="00DF20C4">
            <w:pPr>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Brak</w:t>
            </w:r>
          </w:p>
        </w:tc>
        <w:tc>
          <w:tcPr>
            <w:tcW w:w="1050" w:type="dxa"/>
            <w:gridSpan w:val="3"/>
            <w:tcBorders>
              <w:top w:val="single" w:sz="4" w:space="0" w:color="00000A"/>
              <w:left w:val="single" w:sz="4" w:space="0" w:color="00000A"/>
              <w:bottom w:val="single" w:sz="4" w:space="0" w:color="00000A"/>
            </w:tcBorders>
            <w:shd w:val="clear" w:color="auto" w:fill="FFFFFF"/>
            <w:vAlign w:val="center"/>
          </w:tcPr>
          <w:p w:rsidR="0039616E" w:rsidRDefault="00DF20C4">
            <w:pPr>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150,00</w:t>
            </w:r>
          </w:p>
        </w:tc>
        <w:tc>
          <w:tcPr>
            <w:tcW w:w="1109" w:type="dxa"/>
            <w:tcBorders>
              <w:top w:val="single" w:sz="4" w:space="0" w:color="00000A"/>
              <w:left w:val="single" w:sz="4" w:space="0" w:color="00000A"/>
              <w:bottom w:val="single" w:sz="4" w:space="0" w:color="00000A"/>
            </w:tcBorders>
            <w:shd w:val="clear" w:color="auto" w:fill="FFFFFF"/>
            <w:vAlign w:val="center"/>
          </w:tcPr>
          <w:p w:rsidR="0039616E" w:rsidRDefault="00DF20C4">
            <w:pPr>
              <w:jc w:val="center"/>
              <w:rPr>
                <w:rFonts w:ascii="Times New Roman" w:eastAsia="Times New Roman" w:hAnsi="Times New Roman" w:cs="Times New Roman"/>
                <w:color w:val="000000"/>
                <w:sz w:val="14"/>
                <w:szCs w:val="14"/>
                <w:lang w:val="en-GB" w:eastAsia="pl-PL"/>
              </w:rPr>
            </w:pPr>
            <w:r>
              <w:rPr>
                <w:rFonts w:ascii="Times New Roman" w:eastAsia="Times New Roman" w:hAnsi="Times New Roman" w:cs="Times New Roman"/>
                <w:color w:val="000000"/>
                <w:sz w:val="16"/>
                <w:szCs w:val="16"/>
                <w:lang w:eastAsia="pl-PL"/>
              </w:rPr>
              <w:t>15 000</w:t>
            </w:r>
          </w:p>
        </w:tc>
        <w:tc>
          <w:tcPr>
            <w:tcW w:w="924" w:type="dxa"/>
            <w:tcBorders>
              <w:top w:val="single" w:sz="4" w:space="0" w:color="00000A"/>
              <w:left w:val="single" w:sz="4" w:space="0" w:color="00000A"/>
              <w:bottom w:val="single" w:sz="4" w:space="0" w:color="00000A"/>
            </w:tcBorders>
            <w:shd w:val="clear" w:color="auto" w:fill="FFFFFF"/>
            <w:vAlign w:val="center"/>
          </w:tcPr>
          <w:p w:rsidR="0039616E" w:rsidRDefault="00DF20C4">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4"/>
                <w:szCs w:val="14"/>
                <w:lang w:val="en-GB" w:eastAsia="pl-PL"/>
              </w:rPr>
              <w:t>Contribution in cash</w:t>
            </w:r>
          </w:p>
        </w:tc>
        <w:tc>
          <w:tcPr>
            <w:tcW w:w="1046" w:type="dxa"/>
            <w:tcBorders>
              <w:top w:val="single" w:sz="4" w:space="0" w:color="00000A"/>
              <w:left w:val="single" w:sz="4" w:space="0" w:color="00000A"/>
              <w:bottom w:val="single" w:sz="4" w:space="0" w:color="00000A"/>
            </w:tcBorders>
            <w:shd w:val="clear" w:color="auto" w:fill="FFFFFF"/>
            <w:vAlign w:val="center"/>
          </w:tcPr>
          <w:p w:rsidR="0039616E" w:rsidRDefault="00DF20C4">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18.12.2013 </w:t>
            </w:r>
          </w:p>
        </w:tc>
        <w:tc>
          <w:tcPr>
            <w:tcW w:w="1576" w:type="dxa"/>
            <w:gridSpan w:val="2"/>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center"/>
              <w:rPr>
                <w:rFonts w:hint="eastAsia"/>
              </w:rPr>
            </w:pPr>
            <w:r>
              <w:rPr>
                <w:rFonts w:ascii="Times New Roman" w:eastAsia="Times New Roman" w:hAnsi="Times New Roman" w:cs="Times New Roman"/>
                <w:color w:val="000000"/>
                <w:sz w:val="16"/>
                <w:szCs w:val="16"/>
                <w:lang w:val="en-GB" w:eastAsia="pl-PL"/>
              </w:rPr>
              <w:t>According to KSH</w:t>
            </w:r>
          </w:p>
        </w:tc>
      </w:tr>
      <w:tr w:rsidR="0039616E">
        <w:tblPrEx>
          <w:tblCellMar>
            <w:left w:w="69" w:type="dxa"/>
          </w:tblCellMar>
        </w:tblPrEx>
        <w:trPr>
          <w:trHeight w:val="315"/>
        </w:trPr>
        <w:tc>
          <w:tcPr>
            <w:tcW w:w="4383" w:type="dxa"/>
            <w:gridSpan w:val="5"/>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eastAsia="pl-PL"/>
              </w:rPr>
              <w:t xml:space="preserve">Total </w:t>
            </w:r>
            <w:r w:rsidR="00E9646E">
              <w:rPr>
                <w:rFonts w:ascii="Times New Roman" w:eastAsia="Times New Roman" w:hAnsi="Times New Roman" w:cs="Times New Roman"/>
                <w:b/>
                <w:bCs/>
                <w:color w:val="000000"/>
                <w:sz w:val="16"/>
                <w:szCs w:val="16"/>
                <w:lang w:eastAsia="pl-PL"/>
              </w:rPr>
              <w:t>Soares</w:t>
            </w:r>
          </w:p>
        </w:tc>
        <w:tc>
          <w:tcPr>
            <w:tcW w:w="1050" w:type="dxa"/>
            <w:gridSpan w:val="3"/>
            <w:tcBorders>
              <w:top w:val="single" w:sz="4" w:space="0" w:color="00000A"/>
              <w:left w:val="single" w:sz="4" w:space="0" w:color="00000A"/>
              <w:bottom w:val="single" w:sz="4" w:space="0" w:color="00000A"/>
            </w:tcBorders>
            <w:shd w:val="clear" w:color="auto" w:fill="FFFFFF"/>
            <w:vAlign w:val="center"/>
          </w:tcPr>
          <w:p w:rsidR="0039616E" w:rsidRDefault="00DF20C4">
            <w:pPr>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b/>
                <w:bCs/>
                <w:color w:val="000000"/>
                <w:sz w:val="16"/>
                <w:szCs w:val="16"/>
                <w:lang w:val="en-GB" w:eastAsia="pl-PL"/>
              </w:rPr>
              <w:t>25 750,00</w:t>
            </w:r>
          </w:p>
        </w:tc>
        <w:tc>
          <w:tcPr>
            <w:tcW w:w="1109" w:type="dxa"/>
            <w:tcBorders>
              <w:top w:val="single" w:sz="4" w:space="0" w:color="00000A"/>
              <w:left w:val="single" w:sz="4" w:space="0" w:color="00000A"/>
              <w:bottom w:val="single" w:sz="4" w:space="0" w:color="00000A"/>
            </w:tcBorders>
            <w:shd w:val="clear" w:color="auto" w:fill="FFFFFF"/>
            <w:vAlign w:val="center"/>
          </w:tcPr>
          <w:p w:rsidR="0039616E" w:rsidRDefault="00DF20C4">
            <w:pPr>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 </w:t>
            </w:r>
          </w:p>
        </w:tc>
        <w:tc>
          <w:tcPr>
            <w:tcW w:w="924" w:type="dxa"/>
            <w:tcBorders>
              <w:top w:val="single" w:sz="4" w:space="0" w:color="00000A"/>
              <w:left w:val="single" w:sz="4" w:space="0" w:color="00000A"/>
              <w:bottom w:val="single" w:sz="4" w:space="0" w:color="00000A"/>
            </w:tcBorders>
            <w:shd w:val="clear" w:color="auto" w:fill="FFFFFF"/>
            <w:vAlign w:val="center"/>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 </w:t>
            </w:r>
          </w:p>
        </w:tc>
        <w:tc>
          <w:tcPr>
            <w:tcW w:w="1046" w:type="dxa"/>
            <w:tcBorders>
              <w:top w:val="single" w:sz="4" w:space="0" w:color="00000A"/>
              <w:left w:val="single" w:sz="4" w:space="0" w:color="00000A"/>
              <w:bottom w:val="single" w:sz="4" w:space="0" w:color="00000A"/>
            </w:tcBorders>
            <w:shd w:val="clear" w:color="auto" w:fill="FFFFFF"/>
            <w:vAlign w:val="center"/>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 </w:t>
            </w:r>
          </w:p>
        </w:tc>
        <w:tc>
          <w:tcPr>
            <w:tcW w:w="1576" w:type="dxa"/>
            <w:gridSpan w:val="2"/>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rPr>
                <w:rFonts w:hint="eastAsia"/>
              </w:rPr>
            </w:pPr>
            <w:r>
              <w:rPr>
                <w:rFonts w:ascii="Times New Roman" w:eastAsia="Times New Roman" w:hAnsi="Times New Roman" w:cs="Times New Roman"/>
                <w:color w:val="000000"/>
                <w:sz w:val="16"/>
                <w:szCs w:val="16"/>
                <w:lang w:eastAsia="pl-PL"/>
              </w:rPr>
              <w:t> </w:t>
            </w:r>
          </w:p>
        </w:tc>
      </w:tr>
      <w:tr w:rsidR="0039616E" w:rsidRPr="00E9646E">
        <w:tblPrEx>
          <w:tblCellMar>
            <w:left w:w="69" w:type="dxa"/>
          </w:tblCellMar>
        </w:tblPrEx>
        <w:trPr>
          <w:trHeight w:val="315"/>
        </w:trPr>
        <w:tc>
          <w:tcPr>
            <w:tcW w:w="5433" w:type="dxa"/>
            <w:gridSpan w:val="8"/>
            <w:tcBorders>
              <w:top w:val="single" w:sz="4" w:space="0" w:color="00000A"/>
              <w:left w:val="double" w:sz="6" w:space="0" w:color="00000A"/>
              <w:bottom w:val="single" w:sz="4" w:space="0" w:color="00000A"/>
            </w:tcBorders>
            <w:shd w:val="clear" w:color="auto" w:fill="FFFFFF"/>
            <w:vAlign w:val="center"/>
          </w:tcPr>
          <w:p w:rsidR="0039616E" w:rsidRPr="00E9646E" w:rsidRDefault="00DF20C4">
            <w:pPr>
              <w:rPr>
                <w:rFonts w:ascii="Times New Roman" w:eastAsia="Times New Roman" w:hAnsi="Times New Roman" w:cs="Times New Roman"/>
                <w:b/>
                <w:bCs/>
                <w:color w:val="000000"/>
                <w:sz w:val="16"/>
                <w:szCs w:val="16"/>
                <w:lang w:val="en-GB" w:eastAsia="pl-PL"/>
              </w:rPr>
            </w:pPr>
            <w:r w:rsidRPr="00E9646E">
              <w:rPr>
                <w:rFonts w:ascii="Times New Roman" w:eastAsia="Times New Roman" w:hAnsi="Times New Roman" w:cs="Times New Roman"/>
                <w:b/>
                <w:bCs/>
                <w:color w:val="000000"/>
                <w:sz w:val="16"/>
                <w:szCs w:val="16"/>
                <w:lang w:val="en-GB" w:eastAsia="pl-PL"/>
              </w:rPr>
              <w:t>Total share capital</w:t>
            </w:r>
          </w:p>
        </w:tc>
        <w:tc>
          <w:tcPr>
            <w:tcW w:w="1109" w:type="dxa"/>
            <w:tcBorders>
              <w:top w:val="single" w:sz="4" w:space="0" w:color="00000A"/>
              <w:left w:val="single" w:sz="4" w:space="0" w:color="00000A"/>
              <w:bottom w:val="single" w:sz="4" w:space="0" w:color="00000A"/>
            </w:tcBorders>
            <w:shd w:val="clear" w:color="auto" w:fill="FFFFFF"/>
            <w:vAlign w:val="center"/>
          </w:tcPr>
          <w:p w:rsidR="0039616E" w:rsidRPr="00E9646E" w:rsidRDefault="00DF20C4">
            <w:pPr>
              <w:jc w:val="center"/>
              <w:rPr>
                <w:rFonts w:ascii="Times New Roman" w:eastAsia="Times New Roman" w:hAnsi="Times New Roman" w:cs="Times New Roman"/>
                <w:color w:val="000000"/>
                <w:sz w:val="16"/>
                <w:szCs w:val="16"/>
                <w:lang w:val="en-GB" w:eastAsia="pl-PL"/>
              </w:rPr>
            </w:pPr>
            <w:r w:rsidRPr="00E9646E">
              <w:rPr>
                <w:rFonts w:ascii="Times New Roman" w:eastAsia="Times New Roman" w:hAnsi="Times New Roman" w:cs="Times New Roman"/>
                <w:b/>
                <w:bCs/>
                <w:color w:val="000000"/>
                <w:sz w:val="16"/>
                <w:szCs w:val="16"/>
                <w:lang w:val="en-GB" w:eastAsia="pl-PL"/>
              </w:rPr>
              <w:t>515 000</w:t>
            </w:r>
          </w:p>
        </w:tc>
        <w:tc>
          <w:tcPr>
            <w:tcW w:w="924" w:type="dxa"/>
            <w:tcBorders>
              <w:top w:val="single" w:sz="4" w:space="0" w:color="00000A"/>
              <w:left w:val="single" w:sz="4" w:space="0" w:color="00000A"/>
              <w:bottom w:val="single" w:sz="4" w:space="0" w:color="00000A"/>
            </w:tcBorders>
            <w:shd w:val="clear" w:color="auto" w:fill="FFFFFF"/>
            <w:vAlign w:val="center"/>
          </w:tcPr>
          <w:p w:rsidR="0039616E" w:rsidRPr="00E9646E" w:rsidRDefault="00DF20C4">
            <w:pPr>
              <w:rPr>
                <w:rFonts w:ascii="Times New Roman" w:eastAsia="Times New Roman" w:hAnsi="Times New Roman" w:cs="Times New Roman"/>
                <w:color w:val="000000"/>
                <w:sz w:val="16"/>
                <w:szCs w:val="16"/>
                <w:lang w:val="en-GB" w:eastAsia="pl-PL"/>
              </w:rPr>
            </w:pPr>
            <w:r w:rsidRPr="00E9646E">
              <w:rPr>
                <w:rFonts w:ascii="Times New Roman" w:eastAsia="Times New Roman" w:hAnsi="Times New Roman" w:cs="Times New Roman"/>
                <w:color w:val="000000"/>
                <w:sz w:val="16"/>
                <w:szCs w:val="16"/>
                <w:lang w:val="en-GB" w:eastAsia="pl-PL"/>
              </w:rPr>
              <w:t> </w:t>
            </w:r>
          </w:p>
        </w:tc>
        <w:tc>
          <w:tcPr>
            <w:tcW w:w="1046" w:type="dxa"/>
            <w:tcBorders>
              <w:top w:val="single" w:sz="4" w:space="0" w:color="00000A"/>
              <w:left w:val="single" w:sz="4" w:space="0" w:color="00000A"/>
              <w:bottom w:val="single" w:sz="4" w:space="0" w:color="00000A"/>
            </w:tcBorders>
            <w:shd w:val="clear" w:color="auto" w:fill="FFFFFF"/>
            <w:vAlign w:val="center"/>
          </w:tcPr>
          <w:p w:rsidR="0039616E" w:rsidRPr="00E9646E" w:rsidRDefault="00DF20C4">
            <w:pPr>
              <w:rPr>
                <w:rFonts w:ascii="Times New Roman" w:eastAsia="Times New Roman" w:hAnsi="Times New Roman" w:cs="Times New Roman"/>
                <w:color w:val="000000"/>
                <w:sz w:val="16"/>
                <w:szCs w:val="16"/>
                <w:lang w:val="en-GB" w:eastAsia="pl-PL"/>
              </w:rPr>
            </w:pPr>
            <w:r w:rsidRPr="00E9646E">
              <w:rPr>
                <w:rFonts w:ascii="Times New Roman" w:eastAsia="Times New Roman" w:hAnsi="Times New Roman" w:cs="Times New Roman"/>
                <w:color w:val="000000"/>
                <w:sz w:val="16"/>
                <w:szCs w:val="16"/>
                <w:lang w:val="en-GB" w:eastAsia="pl-PL"/>
              </w:rPr>
              <w:t> </w:t>
            </w:r>
          </w:p>
        </w:tc>
        <w:tc>
          <w:tcPr>
            <w:tcW w:w="1576" w:type="dxa"/>
            <w:gridSpan w:val="2"/>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Pr="00E9646E" w:rsidRDefault="00DF20C4">
            <w:pPr>
              <w:rPr>
                <w:rFonts w:hint="eastAsia"/>
                <w:lang w:val="en-GB"/>
              </w:rPr>
            </w:pPr>
            <w:r w:rsidRPr="00E9646E">
              <w:rPr>
                <w:rFonts w:ascii="Times New Roman" w:eastAsia="Times New Roman" w:hAnsi="Times New Roman" w:cs="Times New Roman"/>
                <w:color w:val="000000"/>
                <w:sz w:val="16"/>
                <w:szCs w:val="16"/>
                <w:lang w:val="en-GB" w:eastAsia="pl-PL"/>
              </w:rPr>
              <w:t> </w:t>
            </w:r>
          </w:p>
        </w:tc>
      </w:tr>
      <w:tr w:rsidR="0039616E" w:rsidRPr="006B17C8">
        <w:trPr>
          <w:trHeight w:val="330"/>
        </w:trPr>
        <w:tc>
          <w:tcPr>
            <w:tcW w:w="10088" w:type="dxa"/>
            <w:gridSpan w:val="13"/>
            <w:tcBorders>
              <w:top w:val="single" w:sz="4" w:space="0" w:color="00000A"/>
              <w:left w:val="double" w:sz="6" w:space="0" w:color="00000A"/>
              <w:bottom w:val="double" w:sz="6" w:space="0" w:color="00000A"/>
              <w:right w:val="double" w:sz="6" w:space="0" w:color="000001"/>
            </w:tcBorders>
            <w:shd w:val="clear" w:color="auto" w:fill="FFFFFF"/>
            <w:vAlign w:val="center"/>
          </w:tcPr>
          <w:p w:rsidR="0039616E" w:rsidRPr="00743884" w:rsidRDefault="00DF20C4">
            <w:pPr>
              <w:rPr>
                <w:rFonts w:hint="eastAsia"/>
                <w:lang w:val="en-US"/>
              </w:rPr>
            </w:pPr>
            <w:r>
              <w:rPr>
                <w:rFonts w:ascii="Times New Roman" w:eastAsia="Times New Roman" w:hAnsi="Times New Roman" w:cs="Times New Roman"/>
                <w:b/>
                <w:bCs/>
                <w:color w:val="000000"/>
                <w:sz w:val="16"/>
                <w:szCs w:val="16"/>
                <w:lang w:val="en-GB" w:eastAsia="pl-PL"/>
              </w:rPr>
              <w:t xml:space="preserve">Nominal value of a single share= 0,02 </w:t>
            </w:r>
            <w:proofErr w:type="spellStart"/>
            <w:r>
              <w:rPr>
                <w:rFonts w:ascii="Times New Roman" w:eastAsia="Times New Roman" w:hAnsi="Times New Roman" w:cs="Times New Roman"/>
                <w:b/>
                <w:bCs/>
                <w:color w:val="000000"/>
                <w:sz w:val="16"/>
                <w:szCs w:val="16"/>
                <w:lang w:val="en-GB" w:eastAsia="pl-PL"/>
              </w:rPr>
              <w:t>zł</w:t>
            </w:r>
            <w:proofErr w:type="spellEnd"/>
          </w:p>
        </w:tc>
      </w:tr>
    </w:tbl>
    <w:p w:rsidR="0039616E" w:rsidRPr="00743884" w:rsidRDefault="0039616E">
      <w:pPr>
        <w:rPr>
          <w:rFonts w:hint="eastAsia"/>
          <w:lang w:val="en-US"/>
        </w:rPr>
      </w:pPr>
    </w:p>
    <w:p w:rsidR="0039616E" w:rsidRPr="00743884" w:rsidRDefault="0039616E">
      <w:pPr>
        <w:rPr>
          <w:rFonts w:hint="eastAsia"/>
          <w:lang w:val="en-US"/>
        </w:rPr>
      </w:pPr>
    </w:p>
    <w:p w:rsidR="0039616E" w:rsidRDefault="00DF20C4">
      <w:pPr>
        <w:rPr>
          <w:rFonts w:eastAsia="Liberation Serif" w:cs="Liberation Serif"/>
          <w:lang w:val="en-GB"/>
        </w:rPr>
      </w:pPr>
      <w:r>
        <w:rPr>
          <w:rFonts w:cs="Liberation Serif"/>
          <w:lang w:val="en-GB"/>
        </w:rPr>
        <w:lastRenderedPageBreak/>
        <w:t>Series A shares:</w:t>
      </w:r>
    </w:p>
    <w:p w:rsidR="0039616E" w:rsidRDefault="00DF20C4">
      <w:pPr>
        <w:rPr>
          <w:rFonts w:cs="Liberation Serif" w:hint="eastAsia"/>
          <w:lang w:val="en-GB"/>
        </w:rPr>
      </w:pPr>
      <w:r>
        <w:rPr>
          <w:rFonts w:eastAsia="Liberation Serif" w:cs="Liberation Serif"/>
          <w:lang w:val="en-GB"/>
        </w:rPr>
        <w:t xml:space="preserve"> </w:t>
      </w:r>
    </w:p>
    <w:p w:rsidR="0039616E" w:rsidRDefault="00DF20C4">
      <w:pPr>
        <w:jc w:val="both"/>
        <w:rPr>
          <w:rFonts w:cs="Liberation Serif" w:hint="eastAsia"/>
          <w:lang w:val="en-GB"/>
        </w:rPr>
      </w:pPr>
      <w:r>
        <w:rPr>
          <w:rFonts w:cs="Liberation Serif"/>
          <w:lang w:val="en-GB"/>
        </w:rPr>
        <w:t>Series A shares are the series issued in relation to the transformation of „LIVECHAT” Ltd., the legal previous predecessor  of t</w:t>
      </w:r>
      <w:r w:rsidR="00E9646E">
        <w:rPr>
          <w:rFonts w:cs="Liberation Serif"/>
          <w:lang w:val="en-GB"/>
        </w:rPr>
        <w:t xml:space="preserve">he Issuer,  into </w:t>
      </w:r>
      <w:proofErr w:type="spellStart"/>
      <w:r w:rsidR="00E9646E">
        <w:rPr>
          <w:rFonts w:cs="Liberation Serif"/>
          <w:lang w:val="en-GB"/>
        </w:rPr>
        <w:t>LiveChat</w:t>
      </w:r>
      <w:proofErr w:type="spellEnd"/>
      <w:r w:rsidR="00E9646E">
        <w:rPr>
          <w:rFonts w:cs="Liberation Serif"/>
          <w:lang w:val="en-GB"/>
        </w:rPr>
        <w:t xml:space="preserve"> Join</w:t>
      </w:r>
      <w:r>
        <w:rPr>
          <w:rFonts w:cs="Liberation Serif"/>
          <w:lang w:val="en-GB"/>
        </w:rPr>
        <w:t xml:space="preserve"> Stock. The transformation was adopted by the resolution  of the shareholders' meeting of „LIVECHAT” Ltd.  of June 10th, 2007. The resolution was recorded by Marek </w:t>
      </w:r>
      <w:proofErr w:type="spellStart"/>
      <w:r>
        <w:rPr>
          <w:rFonts w:cs="Liberation Serif"/>
          <w:lang w:val="en-GB"/>
        </w:rPr>
        <w:t>Leśniak</w:t>
      </w:r>
      <w:proofErr w:type="spellEnd"/>
      <w:r>
        <w:rPr>
          <w:rFonts w:cs="Liberation Serif"/>
          <w:lang w:val="en-GB"/>
        </w:rPr>
        <w:t xml:space="preserve">, Notary Public of the Notarial Office </w:t>
      </w:r>
      <w:proofErr w:type="spellStart"/>
      <w:r>
        <w:rPr>
          <w:rFonts w:cs="Liberation Serif"/>
          <w:lang w:val="en-GB"/>
        </w:rPr>
        <w:t>Leśniak</w:t>
      </w:r>
      <w:proofErr w:type="spellEnd"/>
      <w:r>
        <w:rPr>
          <w:rFonts w:cs="Liberation Serif"/>
          <w:lang w:val="en-GB"/>
        </w:rPr>
        <w:t xml:space="preserve"> </w:t>
      </w:r>
      <w:proofErr w:type="spellStart"/>
      <w:r>
        <w:rPr>
          <w:rFonts w:cs="Liberation Serif"/>
          <w:lang w:val="en-GB"/>
        </w:rPr>
        <w:t>i</w:t>
      </w:r>
      <w:proofErr w:type="spellEnd"/>
      <w:r>
        <w:rPr>
          <w:rFonts w:cs="Liberation Serif"/>
          <w:lang w:val="en-GB"/>
        </w:rPr>
        <w:t xml:space="preserve"> </w:t>
      </w:r>
      <w:proofErr w:type="spellStart"/>
      <w:r>
        <w:rPr>
          <w:rFonts w:cs="Liberation Serif"/>
          <w:lang w:val="en-GB"/>
        </w:rPr>
        <w:t>Kawecka-Pysz</w:t>
      </w:r>
      <w:proofErr w:type="spellEnd"/>
      <w:r>
        <w:rPr>
          <w:rFonts w:cs="Liberation Serif"/>
          <w:lang w:val="en-GB"/>
        </w:rPr>
        <w:t xml:space="preserve"> partnership based in </w:t>
      </w:r>
      <w:proofErr w:type="spellStart"/>
      <w:r>
        <w:rPr>
          <w:rFonts w:cs="Liberation Serif"/>
          <w:lang w:val="en-GB"/>
        </w:rPr>
        <w:t>Wrocław</w:t>
      </w:r>
      <w:proofErr w:type="spellEnd"/>
      <w:r>
        <w:rPr>
          <w:rFonts w:cs="Liberation Serif"/>
          <w:lang w:val="en-GB"/>
        </w:rPr>
        <w:t xml:space="preserve">, under repertory A no 1324/2007.  The transformation was registered by virtue of the decision of the Regional Court for </w:t>
      </w:r>
      <w:proofErr w:type="spellStart"/>
      <w:r>
        <w:rPr>
          <w:rFonts w:cs="Liberation Serif"/>
          <w:lang w:val="en-GB"/>
        </w:rPr>
        <w:t>Wrocław-Fabryczna</w:t>
      </w:r>
      <w:proofErr w:type="spellEnd"/>
      <w:r>
        <w:rPr>
          <w:rFonts w:cs="Liberation Serif"/>
          <w:lang w:val="en-GB"/>
        </w:rPr>
        <w:t xml:space="preserve"> in </w:t>
      </w:r>
      <w:proofErr w:type="spellStart"/>
      <w:r>
        <w:rPr>
          <w:rFonts w:cs="Liberation Serif"/>
          <w:lang w:val="en-GB"/>
        </w:rPr>
        <w:t>Wrocław</w:t>
      </w:r>
      <w:proofErr w:type="spellEnd"/>
      <w:r>
        <w:rPr>
          <w:rFonts w:cs="Liberation Serif"/>
          <w:lang w:val="en-GB"/>
        </w:rPr>
        <w:t>, VI Economic Division – KRS of October 16</w:t>
      </w:r>
      <w:r>
        <w:rPr>
          <w:rFonts w:cs="Liberation Serif"/>
          <w:vertAlign w:val="superscript"/>
          <w:lang w:val="en-GB"/>
        </w:rPr>
        <w:t>th</w:t>
      </w:r>
      <w:r>
        <w:rPr>
          <w:rFonts w:cs="Liberation Serif"/>
          <w:lang w:val="en-GB"/>
        </w:rPr>
        <w:t xml:space="preserve">, 2007. </w:t>
      </w:r>
    </w:p>
    <w:p w:rsidR="0039616E" w:rsidRDefault="00DF20C4">
      <w:pPr>
        <w:jc w:val="both"/>
        <w:rPr>
          <w:rFonts w:cs="Liberation Serif" w:hint="eastAsia"/>
          <w:lang w:val="en-GB"/>
        </w:rPr>
      </w:pPr>
      <w:r>
        <w:rPr>
          <w:rFonts w:cs="Liberation Serif"/>
          <w:lang w:val="en-GB"/>
        </w:rPr>
        <w:t xml:space="preserve">At the time of transformation  the Issuer's share capital amounted to 500.000 PLN and was divided into 5.000.000 A series ordinary bearer's shares with the nominal value of 0,10 PLN each. </w:t>
      </w:r>
    </w:p>
    <w:p w:rsidR="0039616E" w:rsidRDefault="00DF20C4">
      <w:pPr>
        <w:jc w:val="both"/>
        <w:rPr>
          <w:rFonts w:cs="Liberation Serif" w:hint="eastAsia"/>
          <w:lang w:val="en-GB"/>
        </w:rPr>
      </w:pPr>
      <w:r>
        <w:rPr>
          <w:rFonts w:cs="Liberation Serif"/>
          <w:lang w:val="en-GB"/>
        </w:rPr>
        <w:t>On July 29</w:t>
      </w:r>
      <w:r>
        <w:rPr>
          <w:rFonts w:cs="Liberation Serif"/>
          <w:vertAlign w:val="superscript"/>
          <w:lang w:val="en-GB"/>
        </w:rPr>
        <w:t>th</w:t>
      </w:r>
      <w:r>
        <w:rPr>
          <w:rFonts w:cs="Liberation Serif"/>
          <w:lang w:val="en-GB"/>
        </w:rPr>
        <w:t xml:space="preserve">, 2013 The Issuer's Shareholders' Meeting passed a resolution to change the Issuer's By-laws, comprising, among other things, stock split, fixing the nominal stock value of 0,02  (two </w:t>
      </w:r>
      <w:proofErr w:type="spellStart"/>
      <w:r>
        <w:rPr>
          <w:rFonts w:cs="Liberation Serif"/>
          <w:lang w:val="en-GB"/>
        </w:rPr>
        <w:t>grosze</w:t>
      </w:r>
      <w:proofErr w:type="spellEnd"/>
      <w:r>
        <w:rPr>
          <w:rFonts w:cs="Liberation Serif"/>
          <w:lang w:val="en-GB"/>
        </w:rPr>
        <w:t xml:space="preserve">) PLN. The resolution was recorded by Karolina </w:t>
      </w:r>
      <w:proofErr w:type="spellStart"/>
      <w:r>
        <w:rPr>
          <w:rFonts w:cs="Liberation Serif"/>
          <w:lang w:val="en-GB"/>
        </w:rPr>
        <w:t>Warczak-Mańdziak</w:t>
      </w:r>
      <w:proofErr w:type="spellEnd"/>
      <w:r>
        <w:rPr>
          <w:rFonts w:cs="Liberation Serif"/>
          <w:lang w:val="en-GB"/>
        </w:rPr>
        <w:t xml:space="preserve"> , Notary Public of the Notarial Office </w:t>
      </w:r>
      <w:proofErr w:type="spellStart"/>
      <w:r>
        <w:rPr>
          <w:rFonts w:cs="Liberation Serif"/>
          <w:lang w:val="en-GB"/>
        </w:rPr>
        <w:t>Wisława</w:t>
      </w:r>
      <w:proofErr w:type="spellEnd"/>
      <w:r>
        <w:rPr>
          <w:rFonts w:cs="Liberation Serif"/>
          <w:lang w:val="en-GB"/>
        </w:rPr>
        <w:t xml:space="preserve"> </w:t>
      </w:r>
      <w:proofErr w:type="spellStart"/>
      <w:r>
        <w:rPr>
          <w:rFonts w:cs="Liberation Serif"/>
          <w:lang w:val="en-GB"/>
        </w:rPr>
        <w:t>Boć</w:t>
      </w:r>
      <w:proofErr w:type="spellEnd"/>
      <w:r>
        <w:rPr>
          <w:rFonts w:cs="Liberation Serif"/>
          <w:lang w:val="en-GB"/>
        </w:rPr>
        <w:t xml:space="preserve">-Mazur and Karolina </w:t>
      </w:r>
      <w:proofErr w:type="spellStart"/>
      <w:r>
        <w:rPr>
          <w:rFonts w:cs="Liberation Serif"/>
          <w:lang w:val="en-GB"/>
        </w:rPr>
        <w:t>Warczak-Mańdziak</w:t>
      </w:r>
      <w:proofErr w:type="spellEnd"/>
      <w:r>
        <w:rPr>
          <w:rFonts w:cs="Liberation Serif"/>
          <w:lang w:val="en-GB"/>
        </w:rPr>
        <w:t xml:space="preserve"> civil partnership based in </w:t>
      </w:r>
      <w:proofErr w:type="spellStart"/>
      <w:r>
        <w:rPr>
          <w:rFonts w:cs="Liberation Serif"/>
          <w:lang w:val="en-GB"/>
        </w:rPr>
        <w:t>Wrocław</w:t>
      </w:r>
      <w:proofErr w:type="spellEnd"/>
      <w:r>
        <w:rPr>
          <w:rFonts w:cs="Liberation Serif"/>
          <w:lang w:val="en-GB"/>
        </w:rPr>
        <w:t xml:space="preserve">, under repertory A no 12380/2013. The shares were split in the proportion of 1:5 so that each single Issuer's share, including each single A series share, was split into 5 shares. The change in the Issuer's By-laws covering a change in the share nominal value  was registered by virtue of a decision of the Regional Court  for </w:t>
      </w:r>
      <w:proofErr w:type="spellStart"/>
      <w:r>
        <w:rPr>
          <w:rFonts w:cs="Liberation Serif"/>
          <w:lang w:val="en-GB"/>
        </w:rPr>
        <w:t>Wrocław-Fabryczna</w:t>
      </w:r>
      <w:proofErr w:type="spellEnd"/>
      <w:r>
        <w:rPr>
          <w:rFonts w:cs="Liberation Serif"/>
          <w:lang w:val="en-GB"/>
        </w:rPr>
        <w:t xml:space="preserve"> in </w:t>
      </w:r>
      <w:proofErr w:type="spellStart"/>
      <w:r>
        <w:rPr>
          <w:rFonts w:cs="Liberation Serif"/>
          <w:lang w:val="en-GB"/>
        </w:rPr>
        <w:t>Wrocław</w:t>
      </w:r>
      <w:proofErr w:type="spellEnd"/>
      <w:r>
        <w:rPr>
          <w:rFonts w:cs="Liberation Serif"/>
          <w:lang w:val="en-GB"/>
        </w:rPr>
        <w:t>, VI Economic Division – KRS of December 18</w:t>
      </w:r>
      <w:r>
        <w:rPr>
          <w:rFonts w:cs="Liberation Serif"/>
          <w:vertAlign w:val="superscript"/>
          <w:lang w:val="en-GB"/>
        </w:rPr>
        <w:t>th</w:t>
      </w:r>
      <w:r>
        <w:rPr>
          <w:rFonts w:cs="Liberation Serif"/>
          <w:lang w:val="en-GB"/>
        </w:rPr>
        <w:t>, 2013. As a result of the above-mentioned registration, A series shares comprise 25.000.000 ordinary bearer's shares with the nominal value of 0,02 PLN  each.</w:t>
      </w:r>
    </w:p>
    <w:p w:rsidR="0039616E" w:rsidRDefault="0039616E">
      <w:pPr>
        <w:jc w:val="both"/>
        <w:rPr>
          <w:rFonts w:cs="Liberation Serif" w:hint="eastAsia"/>
          <w:lang w:val="en-GB"/>
        </w:rPr>
      </w:pPr>
    </w:p>
    <w:p w:rsidR="0039616E" w:rsidRDefault="00DF20C4">
      <w:pPr>
        <w:jc w:val="both"/>
        <w:rPr>
          <w:rFonts w:cs="Liberation Serif" w:hint="eastAsia"/>
          <w:lang w:val="en-GB"/>
        </w:rPr>
      </w:pPr>
      <w:r>
        <w:rPr>
          <w:rFonts w:cs="Liberation Serif"/>
          <w:lang w:val="en-GB"/>
        </w:rPr>
        <w:t>Series B shares</w:t>
      </w:r>
    </w:p>
    <w:p w:rsidR="0039616E" w:rsidRDefault="0039616E">
      <w:pPr>
        <w:jc w:val="both"/>
        <w:rPr>
          <w:rFonts w:cs="Liberation Serif" w:hint="eastAsia"/>
          <w:lang w:val="en-GB"/>
        </w:rPr>
      </w:pPr>
    </w:p>
    <w:p w:rsidR="0039616E" w:rsidRDefault="00DF20C4">
      <w:pPr>
        <w:jc w:val="both"/>
        <w:rPr>
          <w:rFonts w:cs="Liberation Serif" w:hint="eastAsia"/>
          <w:lang w:val="en-GB"/>
        </w:rPr>
      </w:pPr>
      <w:r>
        <w:rPr>
          <w:rFonts w:cs="Liberation Serif"/>
          <w:lang w:val="en-GB"/>
        </w:rPr>
        <w:t>On April 26</w:t>
      </w:r>
      <w:r>
        <w:rPr>
          <w:rFonts w:cs="Liberation Serif"/>
          <w:vertAlign w:val="superscript"/>
          <w:lang w:val="en-GB"/>
        </w:rPr>
        <w:t>th</w:t>
      </w:r>
      <w:r>
        <w:rPr>
          <w:rFonts w:cs="Liberation Serif"/>
          <w:lang w:val="en-GB"/>
        </w:rPr>
        <w:t>, 2010 the Issuer's Shareholders' Meeting passed a resolution to increase the Issuer's share capital by the amount of 15.000 PLN through  series B bearer's shares waiving the pre-emptive right of the Company's current shareholders as well as to amend the Company's By-laws. By virtue of the said resolution the Shareholders' Meeting decided to increase the share capital by 15.000 PLN by issuing 150.000 series B ordinary bearer's shares with the nominal value of 0,10 PLN.  The series B shares were in full subscribed for by Mariusz Ciepły and paid with cash of 15.000 PLN. The issue price of a series B share was 0,10 PLN per single share.</w:t>
      </w:r>
    </w:p>
    <w:p w:rsidR="0039616E" w:rsidRDefault="00DF20C4">
      <w:pPr>
        <w:jc w:val="both"/>
        <w:rPr>
          <w:rFonts w:cs="Liberation Serif" w:hint="eastAsia"/>
          <w:lang w:val="en-GB"/>
        </w:rPr>
      </w:pPr>
      <w:r>
        <w:rPr>
          <w:rFonts w:cs="Liberation Serif"/>
          <w:lang w:val="en-GB"/>
        </w:rPr>
        <w:t>On July  29</w:t>
      </w:r>
      <w:r>
        <w:rPr>
          <w:rFonts w:cs="Liberation Serif"/>
          <w:vertAlign w:val="superscript"/>
          <w:lang w:val="en-GB"/>
        </w:rPr>
        <w:t>th</w:t>
      </w:r>
      <w:r>
        <w:rPr>
          <w:rFonts w:cs="Liberation Serif"/>
          <w:lang w:val="en-GB"/>
        </w:rPr>
        <w:t xml:space="preserve">, 2013 The Issuer's Shareholders' Meeting passed a resolution to change the Issuer's By-laws, comprising, among other things, stock split, fixing the nominal stock value of 0,02  (two </w:t>
      </w:r>
      <w:proofErr w:type="spellStart"/>
      <w:r>
        <w:rPr>
          <w:rFonts w:cs="Liberation Serif"/>
          <w:lang w:val="en-GB"/>
        </w:rPr>
        <w:t>grosze</w:t>
      </w:r>
      <w:proofErr w:type="spellEnd"/>
      <w:r>
        <w:rPr>
          <w:rFonts w:cs="Liberation Serif"/>
          <w:lang w:val="en-GB"/>
        </w:rPr>
        <w:t xml:space="preserve">) PLN. The resolution was recorded by Karolina </w:t>
      </w:r>
      <w:proofErr w:type="spellStart"/>
      <w:r>
        <w:rPr>
          <w:rFonts w:cs="Liberation Serif"/>
          <w:lang w:val="en-GB"/>
        </w:rPr>
        <w:t>Warczak-Mańdziak</w:t>
      </w:r>
      <w:proofErr w:type="spellEnd"/>
      <w:r>
        <w:rPr>
          <w:rFonts w:cs="Liberation Serif"/>
          <w:lang w:val="en-GB"/>
        </w:rPr>
        <w:t xml:space="preserve"> , Notary Public of the Notarial Office </w:t>
      </w:r>
      <w:proofErr w:type="spellStart"/>
      <w:r>
        <w:rPr>
          <w:rFonts w:cs="Liberation Serif"/>
          <w:lang w:val="en-GB"/>
        </w:rPr>
        <w:t>Wisława</w:t>
      </w:r>
      <w:proofErr w:type="spellEnd"/>
      <w:r>
        <w:rPr>
          <w:rFonts w:cs="Liberation Serif"/>
          <w:lang w:val="en-GB"/>
        </w:rPr>
        <w:t xml:space="preserve"> </w:t>
      </w:r>
      <w:proofErr w:type="spellStart"/>
      <w:r>
        <w:rPr>
          <w:rFonts w:cs="Liberation Serif"/>
          <w:lang w:val="en-GB"/>
        </w:rPr>
        <w:t>Boć</w:t>
      </w:r>
      <w:proofErr w:type="spellEnd"/>
      <w:r>
        <w:rPr>
          <w:rFonts w:cs="Liberation Serif"/>
          <w:lang w:val="en-GB"/>
        </w:rPr>
        <w:t xml:space="preserve">-Mazur and Karolina </w:t>
      </w:r>
      <w:proofErr w:type="spellStart"/>
      <w:r>
        <w:rPr>
          <w:rFonts w:cs="Liberation Serif"/>
          <w:lang w:val="en-GB"/>
        </w:rPr>
        <w:t>Warczak-Mańdziak</w:t>
      </w:r>
      <w:proofErr w:type="spellEnd"/>
      <w:r>
        <w:rPr>
          <w:rFonts w:cs="Liberation Serif"/>
          <w:lang w:val="en-GB"/>
        </w:rPr>
        <w:t xml:space="preserve"> civil partnership based in </w:t>
      </w:r>
      <w:proofErr w:type="spellStart"/>
      <w:r>
        <w:rPr>
          <w:rFonts w:cs="Liberation Serif"/>
          <w:lang w:val="en-GB"/>
        </w:rPr>
        <w:t>Wrocław</w:t>
      </w:r>
      <w:proofErr w:type="spellEnd"/>
      <w:r>
        <w:rPr>
          <w:rFonts w:cs="Liberation Serif"/>
          <w:lang w:val="en-GB"/>
        </w:rPr>
        <w:t xml:space="preserve">, under repertory A no 12380/2013. The shares were split in the proportion of 1:5 so that each single Issuer's share, including each single B series share, was split into 5 shares. The change in the Issuer's By-laws covering a change in the share nominal value  was registered by virtue of a decision of the Regional Court  for </w:t>
      </w:r>
      <w:proofErr w:type="spellStart"/>
      <w:r>
        <w:rPr>
          <w:rFonts w:cs="Liberation Serif"/>
          <w:lang w:val="en-GB"/>
        </w:rPr>
        <w:t>Wrocław-Fabryczna</w:t>
      </w:r>
      <w:proofErr w:type="spellEnd"/>
      <w:r>
        <w:rPr>
          <w:rFonts w:cs="Liberation Serif"/>
          <w:lang w:val="en-GB"/>
        </w:rPr>
        <w:t xml:space="preserve"> in </w:t>
      </w:r>
      <w:proofErr w:type="spellStart"/>
      <w:r>
        <w:rPr>
          <w:rFonts w:cs="Liberation Serif"/>
          <w:lang w:val="en-GB"/>
        </w:rPr>
        <w:t>Wrocław</w:t>
      </w:r>
      <w:proofErr w:type="spellEnd"/>
      <w:r>
        <w:rPr>
          <w:rFonts w:cs="Liberation Serif"/>
          <w:lang w:val="en-GB"/>
        </w:rPr>
        <w:t>, VI Economic Division – KRS of December 18</w:t>
      </w:r>
      <w:r>
        <w:rPr>
          <w:rFonts w:cs="Liberation Serif"/>
          <w:vertAlign w:val="superscript"/>
          <w:lang w:val="en-GB"/>
        </w:rPr>
        <w:t>th</w:t>
      </w:r>
      <w:r>
        <w:rPr>
          <w:rFonts w:cs="Liberation Serif"/>
          <w:lang w:val="en-GB"/>
        </w:rPr>
        <w:t>, 2013. As a result of the above-mentioned registration, B series shares comprise 750.000 ordinary bearer's shares with the nominal value of 0,02 PLN  each.</w:t>
      </w:r>
    </w:p>
    <w:p w:rsidR="0039616E" w:rsidRDefault="0039616E">
      <w:pPr>
        <w:jc w:val="both"/>
        <w:rPr>
          <w:rFonts w:cs="Liberation Serif" w:hint="eastAsia"/>
          <w:lang w:val="en-GB"/>
        </w:rPr>
      </w:pPr>
    </w:p>
    <w:p w:rsidR="006B17C8" w:rsidRDefault="006B17C8">
      <w:pPr>
        <w:jc w:val="both"/>
        <w:rPr>
          <w:rFonts w:cs="Liberation Serif" w:hint="eastAsia"/>
          <w:lang w:val="en-GB"/>
        </w:rPr>
      </w:pPr>
    </w:p>
    <w:p w:rsidR="006B17C8" w:rsidRDefault="006B17C8">
      <w:pPr>
        <w:jc w:val="both"/>
        <w:rPr>
          <w:rFonts w:cs="Liberation Serif" w:hint="eastAsia"/>
          <w:lang w:val="en-GB"/>
        </w:rPr>
      </w:pPr>
    </w:p>
    <w:p w:rsidR="006B17C8" w:rsidRDefault="006B17C8">
      <w:pPr>
        <w:jc w:val="both"/>
        <w:rPr>
          <w:rFonts w:cs="Liberation Serif" w:hint="eastAsia"/>
          <w:lang w:val="en-GB"/>
        </w:rPr>
      </w:pPr>
    </w:p>
    <w:p w:rsidR="006B17C8" w:rsidRDefault="006B17C8">
      <w:pPr>
        <w:jc w:val="both"/>
        <w:rPr>
          <w:rFonts w:cs="Liberation Serif" w:hint="eastAsia"/>
          <w:lang w:val="en-GB"/>
        </w:rPr>
      </w:pPr>
    </w:p>
    <w:p w:rsidR="006B17C8" w:rsidRDefault="006B17C8">
      <w:pPr>
        <w:jc w:val="both"/>
        <w:rPr>
          <w:rFonts w:cs="Liberation Serif" w:hint="eastAsia"/>
          <w:lang w:val="en-GB"/>
        </w:rPr>
      </w:pPr>
    </w:p>
    <w:p w:rsidR="006B17C8" w:rsidRDefault="006B17C8">
      <w:pPr>
        <w:jc w:val="both"/>
        <w:rPr>
          <w:rFonts w:cs="Liberation Serif" w:hint="eastAsia"/>
          <w:lang w:val="en-GB"/>
        </w:rPr>
      </w:pPr>
    </w:p>
    <w:p w:rsidR="006B17C8" w:rsidRDefault="006B17C8">
      <w:pPr>
        <w:jc w:val="both"/>
        <w:rPr>
          <w:rFonts w:cs="Liberation Serif" w:hint="eastAsia"/>
          <w:lang w:val="en-GB"/>
        </w:rPr>
      </w:pPr>
    </w:p>
    <w:p w:rsidR="006B17C8" w:rsidRDefault="006B17C8">
      <w:pPr>
        <w:jc w:val="both"/>
        <w:rPr>
          <w:rFonts w:cs="Liberation Serif" w:hint="eastAsia"/>
          <w:lang w:val="en-GB"/>
        </w:rPr>
      </w:pPr>
    </w:p>
    <w:p w:rsidR="006B17C8" w:rsidRDefault="006B17C8">
      <w:pPr>
        <w:widowControl/>
        <w:suppressAutoHyphens w:val="0"/>
        <w:rPr>
          <w:rFonts w:cs="Liberation Serif" w:hint="eastAsia"/>
          <w:b/>
          <w:bCs/>
          <w:lang w:val="en-GB"/>
        </w:rPr>
      </w:pPr>
      <w:r>
        <w:rPr>
          <w:rFonts w:cs="Liberation Serif" w:hint="eastAsia"/>
          <w:b/>
          <w:bCs/>
          <w:lang w:val="en-GB"/>
        </w:rPr>
        <w:br w:type="page"/>
      </w:r>
    </w:p>
    <w:p w:rsidR="0039616E" w:rsidRDefault="00DF20C4">
      <w:pPr>
        <w:jc w:val="both"/>
        <w:rPr>
          <w:rFonts w:cs="Liberation Serif" w:hint="eastAsia"/>
          <w:b/>
          <w:bCs/>
          <w:lang w:val="en-GB"/>
        </w:rPr>
      </w:pPr>
      <w:r>
        <w:rPr>
          <w:rFonts w:cs="Liberation Serif"/>
          <w:b/>
          <w:bCs/>
          <w:lang w:val="en-GB"/>
        </w:rPr>
        <w:lastRenderedPageBreak/>
        <w:t xml:space="preserve">Note 11.2 Changes in  the ownership structure from April </w:t>
      </w:r>
      <w:r>
        <w:rPr>
          <w:rFonts w:cs="Liberation Serif"/>
          <w:b/>
          <w:bCs/>
          <w:vertAlign w:val="superscript"/>
          <w:lang w:val="en-GB"/>
        </w:rPr>
        <w:t>1st</w:t>
      </w:r>
      <w:r>
        <w:rPr>
          <w:rFonts w:cs="Liberation Serif"/>
          <w:b/>
          <w:bCs/>
          <w:lang w:val="en-GB"/>
        </w:rPr>
        <w:t>, 2016  until the day on which the financial statement was drawn up</w:t>
      </w:r>
    </w:p>
    <w:p w:rsidR="0039616E" w:rsidRPr="00743884" w:rsidRDefault="0039616E">
      <w:pPr>
        <w:jc w:val="both"/>
        <w:rPr>
          <w:rFonts w:ascii="Times New Roman" w:hAnsi="Times New Roman" w:cs="Times New Roman"/>
          <w:lang w:val="en-US"/>
        </w:rPr>
      </w:pPr>
    </w:p>
    <w:p w:rsidR="0039616E" w:rsidRPr="00743884" w:rsidRDefault="0039616E">
      <w:pPr>
        <w:jc w:val="both"/>
        <w:rPr>
          <w:rFonts w:ascii="Times New Roman" w:hAnsi="Times New Roman" w:cs="Times New Roman"/>
          <w:lang w:val="en-US"/>
        </w:rPr>
      </w:pPr>
    </w:p>
    <w:tbl>
      <w:tblPr>
        <w:tblW w:w="0" w:type="auto"/>
        <w:tblInd w:w="-10" w:type="dxa"/>
        <w:tblLayout w:type="fixed"/>
        <w:tblLook w:val="0000" w:firstRow="0" w:lastRow="0" w:firstColumn="0" w:lastColumn="0" w:noHBand="0" w:noVBand="0"/>
      </w:tblPr>
      <w:tblGrid>
        <w:gridCol w:w="3980"/>
        <w:gridCol w:w="2655"/>
        <w:gridCol w:w="2673"/>
      </w:tblGrid>
      <w:tr w:rsidR="0039616E" w:rsidRPr="006B17C8">
        <w:trPr>
          <w:trHeight w:val="340"/>
        </w:trPr>
        <w:tc>
          <w:tcPr>
            <w:tcW w:w="3980" w:type="dxa"/>
            <w:tcBorders>
              <w:top w:val="single" w:sz="4" w:space="0" w:color="000000"/>
              <w:left w:val="single" w:sz="4" w:space="0" w:color="000000"/>
              <w:bottom w:val="single" w:sz="4" w:space="0" w:color="000000"/>
            </w:tcBorders>
            <w:shd w:val="clear" w:color="auto" w:fill="EAF1DD"/>
          </w:tcPr>
          <w:p w:rsidR="0039616E" w:rsidRPr="00E9646E" w:rsidRDefault="0039616E">
            <w:pPr>
              <w:snapToGrid w:val="0"/>
              <w:rPr>
                <w:rFonts w:ascii="Lato" w:hAnsi="Lato" w:cs="Lato" w:hint="eastAsia"/>
                <w:sz w:val="20"/>
                <w:lang w:val="en-GB"/>
              </w:rPr>
            </w:pPr>
          </w:p>
        </w:tc>
        <w:tc>
          <w:tcPr>
            <w:tcW w:w="5328" w:type="dxa"/>
            <w:gridSpan w:val="2"/>
            <w:tcBorders>
              <w:top w:val="single" w:sz="4" w:space="0" w:color="000000"/>
              <w:left w:val="single" w:sz="4" w:space="0" w:color="000000"/>
              <w:bottom w:val="single" w:sz="4" w:space="0" w:color="000000"/>
              <w:right w:val="single" w:sz="4" w:space="0" w:color="000000"/>
            </w:tcBorders>
            <w:shd w:val="clear" w:color="auto" w:fill="EAF1DD"/>
            <w:vAlign w:val="center"/>
          </w:tcPr>
          <w:p w:rsidR="0039616E" w:rsidRPr="00E9646E" w:rsidRDefault="00DF20C4">
            <w:pPr>
              <w:jc w:val="center"/>
              <w:rPr>
                <w:rFonts w:hint="eastAsia"/>
                <w:lang w:val="en-GB"/>
              </w:rPr>
            </w:pPr>
            <w:r w:rsidRPr="00E9646E">
              <w:rPr>
                <w:rFonts w:ascii="Lato" w:hAnsi="Lato" w:cs="Lato"/>
                <w:b/>
                <w:sz w:val="20"/>
                <w:lang w:val="en-GB"/>
              </w:rPr>
              <w:t>Share in equity and votes at  the General Meeting of Shareholders</w:t>
            </w:r>
          </w:p>
        </w:tc>
      </w:tr>
      <w:tr w:rsidR="0039616E" w:rsidRPr="00E9646E">
        <w:trPr>
          <w:trHeight w:val="567"/>
        </w:trPr>
        <w:tc>
          <w:tcPr>
            <w:tcW w:w="3980" w:type="dxa"/>
            <w:tcBorders>
              <w:top w:val="single" w:sz="4" w:space="0" w:color="000000"/>
              <w:left w:val="single" w:sz="4" w:space="0" w:color="000000"/>
              <w:bottom w:val="single" w:sz="4" w:space="0" w:color="000000"/>
            </w:tcBorders>
            <w:shd w:val="clear" w:color="auto" w:fill="EAF1DD"/>
          </w:tcPr>
          <w:p w:rsidR="0039616E" w:rsidRPr="00E9646E" w:rsidRDefault="0039616E">
            <w:pPr>
              <w:snapToGrid w:val="0"/>
              <w:rPr>
                <w:rFonts w:ascii="Lato" w:hAnsi="Lato" w:cs="Lato" w:hint="eastAsia"/>
                <w:sz w:val="20"/>
                <w:lang w:val="en-GB"/>
              </w:rPr>
            </w:pPr>
          </w:p>
        </w:tc>
        <w:tc>
          <w:tcPr>
            <w:tcW w:w="2655" w:type="dxa"/>
            <w:tcBorders>
              <w:top w:val="single" w:sz="4" w:space="0" w:color="000000"/>
              <w:left w:val="single" w:sz="4" w:space="0" w:color="000000"/>
              <w:bottom w:val="single" w:sz="4" w:space="0" w:color="000000"/>
            </w:tcBorders>
            <w:shd w:val="clear" w:color="auto" w:fill="EAF1DD"/>
            <w:vAlign w:val="center"/>
          </w:tcPr>
          <w:p w:rsidR="0039616E" w:rsidRPr="00E9646E" w:rsidRDefault="00DF20C4">
            <w:pPr>
              <w:jc w:val="center"/>
              <w:rPr>
                <w:rFonts w:ascii="Lato" w:hAnsi="Lato" w:cs="Lato" w:hint="eastAsia"/>
                <w:b/>
                <w:sz w:val="20"/>
                <w:lang w:val="en-GB"/>
              </w:rPr>
            </w:pPr>
            <w:r w:rsidRPr="00E9646E">
              <w:rPr>
                <w:rFonts w:ascii="Lato" w:hAnsi="Lato" w:cs="Lato"/>
                <w:b/>
                <w:sz w:val="20"/>
                <w:lang w:val="en-GB"/>
              </w:rPr>
              <w:t>As of</w:t>
            </w:r>
            <w:r w:rsidRPr="00E9646E">
              <w:rPr>
                <w:rFonts w:ascii="Lato" w:hAnsi="Lato" w:cs="Lato"/>
                <w:b/>
                <w:sz w:val="20"/>
                <w:lang w:val="en-GB"/>
              </w:rPr>
              <w:br/>
              <w:t xml:space="preserve">June 30th, 2016 </w:t>
            </w:r>
          </w:p>
        </w:tc>
        <w:tc>
          <w:tcPr>
            <w:tcW w:w="267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39616E" w:rsidRPr="00E9646E" w:rsidRDefault="00DF20C4">
            <w:pPr>
              <w:jc w:val="center"/>
              <w:rPr>
                <w:rFonts w:hint="eastAsia"/>
                <w:lang w:val="en-GB"/>
              </w:rPr>
            </w:pPr>
            <w:r w:rsidRPr="00E9646E">
              <w:rPr>
                <w:rFonts w:ascii="Lato" w:hAnsi="Lato" w:cs="Lato"/>
                <w:b/>
                <w:sz w:val="20"/>
                <w:lang w:val="en-GB"/>
              </w:rPr>
              <w:t xml:space="preserve">As of </w:t>
            </w:r>
            <w:r w:rsidRPr="00E9646E">
              <w:rPr>
                <w:rFonts w:ascii="Lato" w:hAnsi="Lato" w:cs="Lato"/>
                <w:b/>
                <w:sz w:val="20"/>
                <w:lang w:val="en-GB"/>
              </w:rPr>
              <w:br/>
              <w:t xml:space="preserve">July 29th, 2016 </w:t>
            </w:r>
          </w:p>
        </w:tc>
      </w:tr>
      <w:tr w:rsidR="0039616E" w:rsidRPr="00E9646E">
        <w:trPr>
          <w:trHeight w:val="340"/>
        </w:trPr>
        <w:tc>
          <w:tcPr>
            <w:tcW w:w="3980" w:type="dxa"/>
            <w:tcBorders>
              <w:top w:val="single" w:sz="4" w:space="0" w:color="000000"/>
              <w:left w:val="single" w:sz="4" w:space="0" w:color="000000"/>
              <w:bottom w:val="single" w:sz="4" w:space="0" w:color="000000"/>
            </w:tcBorders>
            <w:shd w:val="clear" w:color="auto" w:fill="auto"/>
            <w:vAlign w:val="center"/>
          </w:tcPr>
          <w:p w:rsidR="0039616E" w:rsidRPr="00E9646E" w:rsidRDefault="00DF20C4">
            <w:pPr>
              <w:rPr>
                <w:rFonts w:ascii="Lato" w:hAnsi="Lato" w:cs="Lato" w:hint="eastAsia"/>
                <w:sz w:val="20"/>
                <w:lang w:val="en-GB"/>
              </w:rPr>
            </w:pPr>
            <w:r w:rsidRPr="00E9646E">
              <w:rPr>
                <w:rFonts w:ascii="Lato" w:hAnsi="Lato" w:cs="Lato"/>
                <w:sz w:val="20"/>
                <w:lang w:val="en-GB"/>
              </w:rPr>
              <w:t>Tar Heel Capital OS LLC</w:t>
            </w:r>
          </w:p>
        </w:tc>
        <w:tc>
          <w:tcPr>
            <w:tcW w:w="2655" w:type="dxa"/>
            <w:tcBorders>
              <w:top w:val="single" w:sz="4" w:space="0" w:color="000000"/>
              <w:left w:val="single" w:sz="4" w:space="0" w:color="000000"/>
              <w:bottom w:val="single" w:sz="4" w:space="0" w:color="000000"/>
            </w:tcBorders>
            <w:shd w:val="clear" w:color="auto" w:fill="auto"/>
            <w:vAlign w:val="center"/>
          </w:tcPr>
          <w:p w:rsidR="0039616E" w:rsidRPr="00E9646E" w:rsidRDefault="00DF20C4">
            <w:pPr>
              <w:jc w:val="center"/>
              <w:rPr>
                <w:rFonts w:ascii="Lato" w:hAnsi="Lato" w:cs="Lato" w:hint="eastAsia"/>
                <w:sz w:val="20"/>
                <w:lang w:val="en-GB"/>
              </w:rPr>
            </w:pPr>
            <w:r w:rsidRPr="00E9646E">
              <w:rPr>
                <w:rFonts w:ascii="Lato" w:hAnsi="Lato" w:cs="Lato"/>
                <w:sz w:val="20"/>
                <w:lang w:val="en-GB"/>
              </w:rPr>
              <w:t>13,61%</w:t>
            </w:r>
          </w:p>
        </w:tc>
        <w:tc>
          <w:tcPr>
            <w:tcW w:w="2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16E" w:rsidRPr="00E9646E" w:rsidRDefault="00DF20C4">
            <w:pPr>
              <w:jc w:val="center"/>
              <w:rPr>
                <w:rFonts w:hint="eastAsia"/>
                <w:lang w:val="en-GB"/>
              </w:rPr>
            </w:pPr>
            <w:r w:rsidRPr="00E9646E">
              <w:rPr>
                <w:rFonts w:ascii="Lato" w:hAnsi="Lato" w:cs="Lato"/>
                <w:sz w:val="20"/>
                <w:lang w:val="en-GB"/>
              </w:rPr>
              <w:t>7,31%</w:t>
            </w:r>
          </w:p>
        </w:tc>
      </w:tr>
      <w:tr w:rsidR="0039616E" w:rsidRPr="00E9646E">
        <w:trPr>
          <w:trHeight w:val="340"/>
        </w:trPr>
        <w:tc>
          <w:tcPr>
            <w:tcW w:w="3980" w:type="dxa"/>
            <w:tcBorders>
              <w:top w:val="single" w:sz="4" w:space="0" w:color="000000"/>
              <w:left w:val="single" w:sz="4" w:space="0" w:color="000000"/>
              <w:bottom w:val="single" w:sz="4" w:space="0" w:color="000000"/>
            </w:tcBorders>
            <w:shd w:val="clear" w:color="auto" w:fill="auto"/>
            <w:vAlign w:val="center"/>
          </w:tcPr>
          <w:p w:rsidR="0039616E" w:rsidRPr="00E9646E" w:rsidRDefault="00DF20C4">
            <w:pPr>
              <w:rPr>
                <w:rFonts w:ascii="Lato" w:hAnsi="Lato" w:cs="Lato" w:hint="eastAsia"/>
                <w:sz w:val="20"/>
                <w:lang w:val="en-GB"/>
              </w:rPr>
            </w:pPr>
            <w:r w:rsidRPr="00E9646E">
              <w:rPr>
                <w:rFonts w:ascii="Lato" w:hAnsi="Lato" w:cs="Lato"/>
                <w:sz w:val="20"/>
                <w:lang w:val="en-GB"/>
              </w:rPr>
              <w:t>Copernicus Capital TFI</w:t>
            </w:r>
          </w:p>
        </w:tc>
        <w:tc>
          <w:tcPr>
            <w:tcW w:w="2655" w:type="dxa"/>
            <w:tcBorders>
              <w:top w:val="single" w:sz="4" w:space="0" w:color="000000"/>
              <w:left w:val="single" w:sz="4" w:space="0" w:color="000000"/>
              <w:bottom w:val="single" w:sz="4" w:space="0" w:color="000000"/>
            </w:tcBorders>
            <w:shd w:val="clear" w:color="auto" w:fill="auto"/>
            <w:vAlign w:val="center"/>
          </w:tcPr>
          <w:p w:rsidR="0039616E" w:rsidRPr="00E9646E" w:rsidRDefault="00DF20C4">
            <w:pPr>
              <w:jc w:val="center"/>
              <w:rPr>
                <w:rFonts w:ascii="Lato" w:hAnsi="Lato" w:cs="Lato" w:hint="eastAsia"/>
                <w:sz w:val="20"/>
                <w:lang w:val="en-GB"/>
              </w:rPr>
            </w:pPr>
            <w:r w:rsidRPr="00E9646E">
              <w:rPr>
                <w:rFonts w:ascii="Lato" w:hAnsi="Lato" w:cs="Lato"/>
                <w:sz w:val="20"/>
                <w:lang w:val="en-GB"/>
              </w:rPr>
              <w:t>15,11%</w:t>
            </w:r>
          </w:p>
        </w:tc>
        <w:tc>
          <w:tcPr>
            <w:tcW w:w="2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16E" w:rsidRPr="00E9646E" w:rsidRDefault="00DF20C4">
            <w:pPr>
              <w:jc w:val="center"/>
              <w:rPr>
                <w:rFonts w:hint="eastAsia"/>
                <w:lang w:val="en-GB"/>
              </w:rPr>
            </w:pPr>
            <w:r w:rsidRPr="00E9646E">
              <w:rPr>
                <w:rFonts w:ascii="Lato" w:hAnsi="Lato" w:cs="Lato"/>
                <w:sz w:val="20"/>
                <w:lang w:val="en-GB"/>
              </w:rPr>
              <w:t>9,47%</w:t>
            </w:r>
          </w:p>
        </w:tc>
      </w:tr>
      <w:tr w:rsidR="0039616E" w:rsidRPr="00E9646E">
        <w:trPr>
          <w:trHeight w:val="340"/>
        </w:trPr>
        <w:tc>
          <w:tcPr>
            <w:tcW w:w="3980" w:type="dxa"/>
            <w:tcBorders>
              <w:top w:val="single" w:sz="4" w:space="0" w:color="000000"/>
              <w:left w:val="single" w:sz="4" w:space="0" w:color="000000"/>
              <w:bottom w:val="single" w:sz="4" w:space="0" w:color="000000"/>
            </w:tcBorders>
            <w:shd w:val="clear" w:color="auto" w:fill="auto"/>
            <w:vAlign w:val="center"/>
          </w:tcPr>
          <w:p w:rsidR="0039616E" w:rsidRPr="00E9646E" w:rsidRDefault="00DF20C4">
            <w:pPr>
              <w:rPr>
                <w:rFonts w:ascii="Lato" w:hAnsi="Lato" w:cs="Lato" w:hint="eastAsia"/>
                <w:sz w:val="20"/>
                <w:lang w:val="en-GB"/>
              </w:rPr>
            </w:pPr>
            <w:proofErr w:type="spellStart"/>
            <w:r w:rsidRPr="00E9646E">
              <w:rPr>
                <w:rFonts w:ascii="Lato" w:hAnsi="Lato" w:cs="Lato"/>
                <w:sz w:val="20"/>
                <w:lang w:val="en-GB"/>
              </w:rPr>
              <w:t>Nationale-Nederlanden</w:t>
            </w:r>
            <w:proofErr w:type="spellEnd"/>
            <w:r w:rsidRPr="00E9646E">
              <w:rPr>
                <w:rFonts w:ascii="Lato" w:hAnsi="Lato" w:cs="Lato"/>
                <w:sz w:val="20"/>
                <w:lang w:val="en-GB"/>
              </w:rPr>
              <w:t xml:space="preserve"> PTE</w:t>
            </w:r>
          </w:p>
        </w:tc>
        <w:tc>
          <w:tcPr>
            <w:tcW w:w="2655" w:type="dxa"/>
            <w:tcBorders>
              <w:top w:val="single" w:sz="4" w:space="0" w:color="000000"/>
              <w:left w:val="single" w:sz="4" w:space="0" w:color="000000"/>
              <w:bottom w:val="single" w:sz="4" w:space="0" w:color="000000"/>
            </w:tcBorders>
            <w:shd w:val="clear" w:color="auto" w:fill="auto"/>
            <w:vAlign w:val="center"/>
          </w:tcPr>
          <w:p w:rsidR="0039616E" w:rsidRPr="00E9646E" w:rsidRDefault="00DF20C4">
            <w:pPr>
              <w:jc w:val="center"/>
              <w:rPr>
                <w:rFonts w:ascii="Lato" w:hAnsi="Lato" w:cs="Lato" w:hint="eastAsia"/>
                <w:sz w:val="20"/>
                <w:lang w:val="en-GB"/>
              </w:rPr>
            </w:pPr>
            <w:r w:rsidRPr="00E9646E">
              <w:rPr>
                <w:rFonts w:ascii="Lato" w:hAnsi="Lato" w:cs="Lato"/>
                <w:sz w:val="20"/>
                <w:lang w:val="en-GB"/>
              </w:rPr>
              <w:t>-</w:t>
            </w:r>
          </w:p>
        </w:tc>
        <w:tc>
          <w:tcPr>
            <w:tcW w:w="2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16E" w:rsidRPr="00E9646E" w:rsidRDefault="00DF20C4">
            <w:pPr>
              <w:jc w:val="center"/>
              <w:rPr>
                <w:rFonts w:hint="eastAsia"/>
                <w:lang w:val="en-GB"/>
              </w:rPr>
            </w:pPr>
            <w:r w:rsidRPr="00E9646E">
              <w:rPr>
                <w:rFonts w:ascii="Lato" w:hAnsi="Lato" w:cs="Lato"/>
                <w:sz w:val="20"/>
                <w:lang w:val="en-GB"/>
              </w:rPr>
              <w:t>5,53%</w:t>
            </w:r>
          </w:p>
        </w:tc>
      </w:tr>
      <w:tr w:rsidR="0039616E" w:rsidRPr="00E9646E">
        <w:trPr>
          <w:trHeight w:val="624"/>
        </w:trPr>
        <w:tc>
          <w:tcPr>
            <w:tcW w:w="3980" w:type="dxa"/>
            <w:tcBorders>
              <w:top w:val="single" w:sz="4" w:space="0" w:color="000000"/>
              <w:left w:val="single" w:sz="4" w:space="0" w:color="000000"/>
              <w:bottom w:val="single" w:sz="4" w:space="0" w:color="000000"/>
            </w:tcBorders>
            <w:shd w:val="clear" w:color="auto" w:fill="EAF1DD"/>
            <w:vAlign w:val="center"/>
          </w:tcPr>
          <w:p w:rsidR="0039616E" w:rsidRPr="00E9646E" w:rsidRDefault="00DF20C4">
            <w:pPr>
              <w:rPr>
                <w:rFonts w:ascii="Lato" w:hAnsi="Lato" w:cs="Lato" w:hint="eastAsia"/>
                <w:sz w:val="20"/>
                <w:lang w:val="en-GB"/>
              </w:rPr>
            </w:pPr>
            <w:r w:rsidRPr="00E9646E">
              <w:rPr>
                <w:rFonts w:ascii="Arial" w:eastAsia="Times New Roman" w:hAnsi="Arial" w:cs="Arial"/>
                <w:b/>
                <w:color w:val="000000"/>
                <w:sz w:val="18"/>
                <w:szCs w:val="18"/>
                <w:lang w:val="en-GB" w:eastAsia="pl-PL"/>
              </w:rPr>
              <w:t>Shareholders' Agreement including above  5 % of the Company's equity</w:t>
            </w:r>
          </w:p>
        </w:tc>
        <w:tc>
          <w:tcPr>
            <w:tcW w:w="2655" w:type="dxa"/>
            <w:tcBorders>
              <w:top w:val="single" w:sz="4" w:space="0" w:color="000000"/>
              <w:left w:val="single" w:sz="4" w:space="0" w:color="000000"/>
              <w:bottom w:val="single" w:sz="4" w:space="0" w:color="000000"/>
            </w:tcBorders>
            <w:shd w:val="clear" w:color="auto" w:fill="EAF1DD"/>
            <w:vAlign w:val="center"/>
          </w:tcPr>
          <w:p w:rsidR="0039616E" w:rsidRPr="00E9646E" w:rsidRDefault="00DF20C4">
            <w:pPr>
              <w:jc w:val="center"/>
              <w:rPr>
                <w:rFonts w:ascii="Lato" w:hAnsi="Lato" w:cs="Lato" w:hint="eastAsia"/>
                <w:sz w:val="20"/>
                <w:lang w:val="en-GB"/>
              </w:rPr>
            </w:pPr>
            <w:r w:rsidRPr="00E9646E">
              <w:rPr>
                <w:rFonts w:ascii="Lato" w:hAnsi="Lato" w:cs="Lato"/>
                <w:sz w:val="20"/>
                <w:lang w:val="en-GB"/>
              </w:rPr>
              <w:t>51,00%</w:t>
            </w:r>
          </w:p>
        </w:tc>
        <w:tc>
          <w:tcPr>
            <w:tcW w:w="267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39616E" w:rsidRPr="00E9646E" w:rsidRDefault="00DF20C4">
            <w:pPr>
              <w:jc w:val="center"/>
              <w:rPr>
                <w:rFonts w:hint="eastAsia"/>
                <w:lang w:val="en-GB"/>
              </w:rPr>
            </w:pPr>
            <w:r w:rsidRPr="00E9646E">
              <w:rPr>
                <w:rFonts w:ascii="Lato" w:hAnsi="Lato" w:cs="Lato"/>
                <w:sz w:val="20"/>
                <w:lang w:val="en-GB"/>
              </w:rPr>
              <w:t>51,00%</w:t>
            </w:r>
          </w:p>
        </w:tc>
      </w:tr>
      <w:tr w:rsidR="0039616E" w:rsidRPr="00E9646E">
        <w:trPr>
          <w:trHeight w:val="340"/>
        </w:trPr>
        <w:tc>
          <w:tcPr>
            <w:tcW w:w="3980" w:type="dxa"/>
            <w:tcBorders>
              <w:top w:val="single" w:sz="4" w:space="0" w:color="000000"/>
              <w:left w:val="single" w:sz="4" w:space="0" w:color="000000"/>
              <w:bottom w:val="single" w:sz="4" w:space="0" w:color="000000"/>
            </w:tcBorders>
            <w:shd w:val="clear" w:color="auto" w:fill="auto"/>
            <w:vAlign w:val="center"/>
          </w:tcPr>
          <w:p w:rsidR="0039616E" w:rsidRPr="00E9646E" w:rsidRDefault="00DF20C4">
            <w:pPr>
              <w:ind w:left="306"/>
              <w:rPr>
                <w:rFonts w:ascii="Lato" w:hAnsi="Lato" w:cs="Lato" w:hint="eastAsia"/>
                <w:i/>
                <w:sz w:val="20"/>
                <w:lang w:val="en-GB"/>
              </w:rPr>
            </w:pPr>
            <w:r w:rsidRPr="00E9646E">
              <w:rPr>
                <w:rFonts w:ascii="Lato" w:hAnsi="Lato" w:cs="Lato"/>
                <w:i/>
                <w:sz w:val="20"/>
                <w:lang w:val="en-GB"/>
              </w:rPr>
              <w:t>Mariusz Ciepły</w:t>
            </w:r>
          </w:p>
        </w:tc>
        <w:tc>
          <w:tcPr>
            <w:tcW w:w="2655" w:type="dxa"/>
            <w:tcBorders>
              <w:top w:val="single" w:sz="4" w:space="0" w:color="000000"/>
              <w:left w:val="single" w:sz="4" w:space="0" w:color="000000"/>
              <w:bottom w:val="single" w:sz="4" w:space="0" w:color="000000"/>
            </w:tcBorders>
            <w:shd w:val="clear" w:color="auto" w:fill="auto"/>
            <w:vAlign w:val="center"/>
          </w:tcPr>
          <w:p w:rsidR="0039616E" w:rsidRPr="00E9646E" w:rsidRDefault="00DF20C4">
            <w:pPr>
              <w:jc w:val="center"/>
              <w:rPr>
                <w:rFonts w:ascii="Lato" w:hAnsi="Lato" w:cs="Lato" w:hint="eastAsia"/>
                <w:i/>
                <w:sz w:val="20"/>
                <w:lang w:val="en-GB"/>
              </w:rPr>
            </w:pPr>
            <w:r w:rsidRPr="00E9646E">
              <w:rPr>
                <w:rFonts w:ascii="Lato" w:hAnsi="Lato" w:cs="Lato"/>
                <w:i/>
                <w:sz w:val="20"/>
                <w:lang w:val="en-GB"/>
              </w:rPr>
              <w:t>17,39%</w:t>
            </w:r>
          </w:p>
        </w:tc>
        <w:tc>
          <w:tcPr>
            <w:tcW w:w="2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16E" w:rsidRPr="00E9646E" w:rsidRDefault="00DF20C4">
            <w:pPr>
              <w:jc w:val="center"/>
              <w:rPr>
                <w:rFonts w:hint="eastAsia"/>
                <w:lang w:val="en-GB"/>
              </w:rPr>
            </w:pPr>
            <w:r w:rsidRPr="00E9646E">
              <w:rPr>
                <w:rFonts w:ascii="Lato" w:hAnsi="Lato" w:cs="Lato"/>
                <w:i/>
                <w:sz w:val="20"/>
                <w:lang w:val="en-GB"/>
              </w:rPr>
              <w:t>17,39%</w:t>
            </w:r>
          </w:p>
        </w:tc>
      </w:tr>
      <w:tr w:rsidR="0039616E" w:rsidRPr="00E9646E">
        <w:trPr>
          <w:trHeight w:val="340"/>
        </w:trPr>
        <w:tc>
          <w:tcPr>
            <w:tcW w:w="3980" w:type="dxa"/>
            <w:tcBorders>
              <w:top w:val="single" w:sz="4" w:space="0" w:color="000000"/>
              <w:left w:val="single" w:sz="4" w:space="0" w:color="000000"/>
              <w:bottom w:val="single" w:sz="4" w:space="0" w:color="000000"/>
            </w:tcBorders>
            <w:shd w:val="clear" w:color="auto" w:fill="auto"/>
            <w:vAlign w:val="center"/>
          </w:tcPr>
          <w:p w:rsidR="0039616E" w:rsidRPr="00E9646E" w:rsidRDefault="00DF20C4">
            <w:pPr>
              <w:ind w:left="306"/>
              <w:rPr>
                <w:rFonts w:ascii="Lato" w:hAnsi="Lato" w:cs="Lato" w:hint="eastAsia"/>
                <w:i/>
                <w:sz w:val="20"/>
                <w:lang w:val="en-GB"/>
              </w:rPr>
            </w:pPr>
            <w:proofErr w:type="spellStart"/>
            <w:r w:rsidRPr="00E9646E">
              <w:rPr>
                <w:rFonts w:ascii="Lato" w:hAnsi="Lato" w:cs="Lato"/>
                <w:i/>
                <w:sz w:val="20"/>
                <w:lang w:val="en-GB"/>
              </w:rPr>
              <w:t>Maciej</w:t>
            </w:r>
            <w:proofErr w:type="spellEnd"/>
            <w:r w:rsidRPr="00E9646E">
              <w:rPr>
                <w:rFonts w:ascii="Lato" w:hAnsi="Lato" w:cs="Lato"/>
                <w:i/>
                <w:sz w:val="20"/>
                <w:lang w:val="en-GB"/>
              </w:rPr>
              <w:t xml:space="preserve"> </w:t>
            </w:r>
            <w:proofErr w:type="spellStart"/>
            <w:r w:rsidRPr="00E9646E">
              <w:rPr>
                <w:rFonts w:ascii="Lato" w:hAnsi="Lato" w:cs="Lato"/>
                <w:i/>
                <w:sz w:val="20"/>
                <w:lang w:val="en-GB"/>
              </w:rPr>
              <w:t>Jarzębowski</w:t>
            </w:r>
            <w:proofErr w:type="spellEnd"/>
          </w:p>
        </w:tc>
        <w:tc>
          <w:tcPr>
            <w:tcW w:w="2655" w:type="dxa"/>
            <w:tcBorders>
              <w:top w:val="single" w:sz="4" w:space="0" w:color="000000"/>
              <w:left w:val="single" w:sz="4" w:space="0" w:color="000000"/>
              <w:bottom w:val="single" w:sz="4" w:space="0" w:color="000000"/>
            </w:tcBorders>
            <w:shd w:val="clear" w:color="auto" w:fill="auto"/>
            <w:vAlign w:val="center"/>
          </w:tcPr>
          <w:p w:rsidR="0039616E" w:rsidRPr="00E9646E" w:rsidRDefault="00DF20C4">
            <w:pPr>
              <w:jc w:val="center"/>
              <w:rPr>
                <w:rFonts w:ascii="Lato" w:hAnsi="Lato" w:cs="Lato" w:hint="eastAsia"/>
                <w:i/>
                <w:sz w:val="20"/>
                <w:lang w:val="en-GB"/>
              </w:rPr>
            </w:pPr>
            <w:r w:rsidRPr="00E9646E">
              <w:rPr>
                <w:rFonts w:ascii="Lato" w:hAnsi="Lato" w:cs="Lato"/>
                <w:i/>
                <w:sz w:val="20"/>
                <w:lang w:val="en-GB"/>
              </w:rPr>
              <w:t>12,70%</w:t>
            </w:r>
          </w:p>
        </w:tc>
        <w:tc>
          <w:tcPr>
            <w:tcW w:w="2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16E" w:rsidRPr="00E9646E" w:rsidRDefault="00DF20C4">
            <w:pPr>
              <w:jc w:val="center"/>
              <w:rPr>
                <w:rFonts w:hint="eastAsia"/>
                <w:lang w:val="en-GB"/>
              </w:rPr>
            </w:pPr>
            <w:r w:rsidRPr="00E9646E">
              <w:rPr>
                <w:rFonts w:ascii="Lato" w:hAnsi="Lato" w:cs="Lato"/>
                <w:i/>
                <w:sz w:val="20"/>
                <w:lang w:val="en-GB"/>
              </w:rPr>
              <w:t>12,70%</w:t>
            </w:r>
          </w:p>
        </w:tc>
      </w:tr>
      <w:tr w:rsidR="0039616E" w:rsidRPr="00E9646E">
        <w:trPr>
          <w:trHeight w:val="340"/>
        </w:trPr>
        <w:tc>
          <w:tcPr>
            <w:tcW w:w="3980" w:type="dxa"/>
            <w:tcBorders>
              <w:top w:val="single" w:sz="4" w:space="0" w:color="000000"/>
              <w:left w:val="single" w:sz="4" w:space="0" w:color="000000"/>
              <w:bottom w:val="single" w:sz="4" w:space="0" w:color="000000"/>
            </w:tcBorders>
            <w:shd w:val="clear" w:color="auto" w:fill="auto"/>
            <w:vAlign w:val="center"/>
          </w:tcPr>
          <w:p w:rsidR="0039616E" w:rsidRPr="00E9646E" w:rsidRDefault="00DF20C4">
            <w:pPr>
              <w:ind w:left="306"/>
              <w:rPr>
                <w:rFonts w:ascii="Lato" w:hAnsi="Lato" w:cs="Lato" w:hint="eastAsia"/>
                <w:i/>
                <w:sz w:val="20"/>
                <w:lang w:val="en-GB"/>
              </w:rPr>
            </w:pPr>
            <w:r w:rsidRPr="00E9646E">
              <w:rPr>
                <w:rFonts w:ascii="Lato" w:hAnsi="Lato" w:cs="Lato"/>
                <w:i/>
                <w:sz w:val="20"/>
                <w:lang w:val="en-GB"/>
              </w:rPr>
              <w:t xml:space="preserve">Jakub </w:t>
            </w:r>
            <w:proofErr w:type="spellStart"/>
            <w:r w:rsidRPr="00E9646E">
              <w:rPr>
                <w:rFonts w:ascii="Lato" w:hAnsi="Lato" w:cs="Lato"/>
                <w:i/>
                <w:sz w:val="20"/>
                <w:lang w:val="en-GB"/>
              </w:rPr>
              <w:t>Sitarz</w:t>
            </w:r>
            <w:proofErr w:type="spellEnd"/>
          </w:p>
        </w:tc>
        <w:tc>
          <w:tcPr>
            <w:tcW w:w="2655" w:type="dxa"/>
            <w:tcBorders>
              <w:top w:val="single" w:sz="4" w:space="0" w:color="000000"/>
              <w:left w:val="single" w:sz="4" w:space="0" w:color="000000"/>
              <w:bottom w:val="single" w:sz="4" w:space="0" w:color="000000"/>
            </w:tcBorders>
            <w:shd w:val="clear" w:color="auto" w:fill="auto"/>
            <w:vAlign w:val="center"/>
          </w:tcPr>
          <w:p w:rsidR="0039616E" w:rsidRPr="00E9646E" w:rsidRDefault="00DF20C4">
            <w:pPr>
              <w:jc w:val="center"/>
              <w:rPr>
                <w:rFonts w:ascii="Lato" w:hAnsi="Lato" w:cs="Lato" w:hint="eastAsia"/>
                <w:i/>
                <w:sz w:val="20"/>
                <w:lang w:val="en-GB"/>
              </w:rPr>
            </w:pPr>
            <w:r w:rsidRPr="00E9646E">
              <w:rPr>
                <w:rFonts w:ascii="Lato" w:hAnsi="Lato" w:cs="Lato"/>
                <w:i/>
                <w:sz w:val="20"/>
                <w:lang w:val="en-GB"/>
              </w:rPr>
              <w:t>12,75%</w:t>
            </w:r>
          </w:p>
        </w:tc>
        <w:tc>
          <w:tcPr>
            <w:tcW w:w="2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16E" w:rsidRPr="00E9646E" w:rsidRDefault="00DF20C4">
            <w:pPr>
              <w:jc w:val="center"/>
              <w:rPr>
                <w:rFonts w:hint="eastAsia"/>
                <w:lang w:val="en-GB"/>
              </w:rPr>
            </w:pPr>
            <w:r w:rsidRPr="00E9646E">
              <w:rPr>
                <w:rFonts w:ascii="Lato" w:hAnsi="Lato" w:cs="Lato"/>
                <w:i/>
                <w:sz w:val="20"/>
                <w:lang w:val="en-GB"/>
              </w:rPr>
              <w:t>12,75%</w:t>
            </w:r>
          </w:p>
        </w:tc>
      </w:tr>
      <w:tr w:rsidR="0039616E" w:rsidRPr="00E9646E">
        <w:trPr>
          <w:trHeight w:val="340"/>
        </w:trPr>
        <w:tc>
          <w:tcPr>
            <w:tcW w:w="3980" w:type="dxa"/>
            <w:tcBorders>
              <w:top w:val="single" w:sz="4" w:space="0" w:color="000000"/>
              <w:left w:val="single" w:sz="4" w:space="0" w:color="000000"/>
              <w:bottom w:val="single" w:sz="4" w:space="0" w:color="000000"/>
            </w:tcBorders>
            <w:shd w:val="clear" w:color="auto" w:fill="auto"/>
            <w:vAlign w:val="center"/>
          </w:tcPr>
          <w:p w:rsidR="0039616E" w:rsidRPr="00E9646E" w:rsidRDefault="00DF20C4">
            <w:pPr>
              <w:rPr>
                <w:rFonts w:ascii="Lato" w:hAnsi="Lato" w:cs="Lato" w:hint="eastAsia"/>
                <w:sz w:val="20"/>
                <w:lang w:val="en-GB"/>
              </w:rPr>
            </w:pPr>
            <w:r w:rsidRPr="00E9646E">
              <w:rPr>
                <w:rFonts w:ascii="Arial" w:eastAsia="Times New Roman" w:hAnsi="Arial" w:cs="Arial"/>
                <w:color w:val="000000"/>
                <w:sz w:val="18"/>
                <w:szCs w:val="18"/>
                <w:lang w:val="en-GB" w:eastAsia="pl-PL"/>
              </w:rPr>
              <w:t>Others</w:t>
            </w:r>
          </w:p>
        </w:tc>
        <w:tc>
          <w:tcPr>
            <w:tcW w:w="2655" w:type="dxa"/>
            <w:tcBorders>
              <w:top w:val="single" w:sz="4" w:space="0" w:color="000000"/>
              <w:left w:val="single" w:sz="4" w:space="0" w:color="000000"/>
              <w:bottom w:val="single" w:sz="4" w:space="0" w:color="000000"/>
            </w:tcBorders>
            <w:shd w:val="clear" w:color="auto" w:fill="auto"/>
            <w:vAlign w:val="center"/>
          </w:tcPr>
          <w:p w:rsidR="0039616E" w:rsidRPr="00E9646E" w:rsidRDefault="00DF20C4">
            <w:pPr>
              <w:jc w:val="center"/>
              <w:rPr>
                <w:rFonts w:ascii="Lato" w:hAnsi="Lato" w:cs="Lato" w:hint="eastAsia"/>
                <w:sz w:val="20"/>
                <w:lang w:val="en-GB"/>
              </w:rPr>
            </w:pPr>
            <w:r w:rsidRPr="00E9646E">
              <w:rPr>
                <w:rFonts w:ascii="Lato" w:hAnsi="Lato" w:cs="Lato"/>
                <w:sz w:val="20"/>
                <w:lang w:val="en-GB"/>
              </w:rPr>
              <w:t>22,22%</w:t>
            </w:r>
          </w:p>
        </w:tc>
        <w:tc>
          <w:tcPr>
            <w:tcW w:w="2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16E" w:rsidRPr="00E9646E" w:rsidRDefault="00DF20C4">
            <w:pPr>
              <w:jc w:val="center"/>
              <w:rPr>
                <w:rFonts w:hint="eastAsia"/>
                <w:lang w:val="en-GB"/>
              </w:rPr>
            </w:pPr>
            <w:r w:rsidRPr="00E9646E">
              <w:rPr>
                <w:rFonts w:ascii="Lato" w:hAnsi="Lato" w:cs="Lato"/>
                <w:sz w:val="20"/>
                <w:lang w:val="en-GB"/>
              </w:rPr>
              <w:t>26,69%</w:t>
            </w:r>
          </w:p>
        </w:tc>
      </w:tr>
      <w:tr w:rsidR="0039616E" w:rsidRPr="00E9646E">
        <w:trPr>
          <w:trHeight w:val="340"/>
        </w:trPr>
        <w:tc>
          <w:tcPr>
            <w:tcW w:w="3980" w:type="dxa"/>
            <w:tcBorders>
              <w:top w:val="single" w:sz="4" w:space="0" w:color="000000"/>
              <w:left w:val="single" w:sz="4" w:space="0" w:color="000000"/>
              <w:bottom w:val="single" w:sz="4" w:space="0" w:color="000000"/>
            </w:tcBorders>
            <w:shd w:val="clear" w:color="auto" w:fill="EAF1DD"/>
            <w:vAlign w:val="center"/>
          </w:tcPr>
          <w:p w:rsidR="0039616E" w:rsidRPr="00E9646E" w:rsidRDefault="00DF20C4">
            <w:pPr>
              <w:rPr>
                <w:rFonts w:ascii="Lato" w:hAnsi="Lato" w:cs="Lato" w:hint="eastAsia"/>
                <w:sz w:val="20"/>
                <w:lang w:val="en-GB"/>
              </w:rPr>
            </w:pPr>
            <w:r w:rsidRPr="00E9646E">
              <w:rPr>
                <w:rFonts w:ascii="Arial" w:eastAsia="Times New Roman" w:hAnsi="Arial" w:cs="Arial"/>
                <w:b/>
                <w:bCs/>
                <w:color w:val="000000"/>
                <w:sz w:val="18"/>
                <w:szCs w:val="18"/>
                <w:lang w:val="en-GB" w:eastAsia="pl-PL"/>
              </w:rPr>
              <w:t>Shares in public trading</w:t>
            </w:r>
          </w:p>
        </w:tc>
        <w:tc>
          <w:tcPr>
            <w:tcW w:w="2655" w:type="dxa"/>
            <w:tcBorders>
              <w:top w:val="single" w:sz="4" w:space="0" w:color="000000"/>
              <w:left w:val="single" w:sz="4" w:space="0" w:color="000000"/>
              <w:bottom w:val="single" w:sz="4" w:space="0" w:color="000000"/>
            </w:tcBorders>
            <w:shd w:val="clear" w:color="auto" w:fill="EAF1DD"/>
            <w:vAlign w:val="center"/>
          </w:tcPr>
          <w:p w:rsidR="0039616E" w:rsidRPr="00E9646E" w:rsidRDefault="00DF20C4">
            <w:pPr>
              <w:jc w:val="center"/>
              <w:rPr>
                <w:rFonts w:ascii="Lato" w:hAnsi="Lato" w:cs="Lato" w:hint="eastAsia"/>
                <w:sz w:val="20"/>
                <w:lang w:val="en-GB"/>
              </w:rPr>
            </w:pPr>
            <w:r w:rsidRPr="00E9646E">
              <w:rPr>
                <w:rFonts w:ascii="Lato" w:hAnsi="Lato" w:cs="Lato"/>
                <w:sz w:val="20"/>
                <w:lang w:val="en-GB"/>
              </w:rPr>
              <w:t>100,00%</w:t>
            </w:r>
          </w:p>
        </w:tc>
        <w:tc>
          <w:tcPr>
            <w:tcW w:w="267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39616E" w:rsidRPr="00E9646E" w:rsidRDefault="00DF20C4">
            <w:pPr>
              <w:jc w:val="center"/>
              <w:rPr>
                <w:rFonts w:hint="eastAsia"/>
                <w:lang w:val="en-GB"/>
              </w:rPr>
            </w:pPr>
            <w:r w:rsidRPr="00E9646E">
              <w:rPr>
                <w:rFonts w:ascii="Lato" w:hAnsi="Lato" w:cs="Lato"/>
                <w:sz w:val="20"/>
                <w:lang w:val="en-GB"/>
              </w:rPr>
              <w:t>100,00%</w:t>
            </w:r>
          </w:p>
        </w:tc>
      </w:tr>
      <w:tr w:rsidR="0039616E" w:rsidRPr="00E9646E">
        <w:trPr>
          <w:trHeight w:val="340"/>
        </w:trPr>
        <w:tc>
          <w:tcPr>
            <w:tcW w:w="3980" w:type="dxa"/>
            <w:tcBorders>
              <w:top w:val="single" w:sz="4" w:space="0" w:color="000000"/>
              <w:left w:val="single" w:sz="4" w:space="0" w:color="000000"/>
              <w:bottom w:val="single" w:sz="4" w:space="0" w:color="000000"/>
            </w:tcBorders>
            <w:shd w:val="clear" w:color="auto" w:fill="EAF1DD"/>
            <w:vAlign w:val="center"/>
          </w:tcPr>
          <w:p w:rsidR="0039616E" w:rsidRPr="00E9646E" w:rsidRDefault="00DF20C4">
            <w:pPr>
              <w:rPr>
                <w:rFonts w:ascii="Lato" w:hAnsi="Lato" w:cs="Lato" w:hint="eastAsia"/>
                <w:b/>
                <w:sz w:val="20"/>
                <w:lang w:val="en-GB"/>
              </w:rPr>
            </w:pPr>
            <w:r w:rsidRPr="00E9646E">
              <w:rPr>
                <w:rFonts w:ascii="Arial" w:eastAsia="Times New Roman" w:hAnsi="Arial" w:cs="Arial"/>
                <w:b/>
                <w:bCs/>
                <w:color w:val="000000"/>
                <w:sz w:val="18"/>
                <w:szCs w:val="18"/>
                <w:lang w:val="en-GB" w:eastAsia="pl-PL"/>
              </w:rPr>
              <w:t>TOTAL</w:t>
            </w:r>
          </w:p>
        </w:tc>
        <w:tc>
          <w:tcPr>
            <w:tcW w:w="2655" w:type="dxa"/>
            <w:tcBorders>
              <w:top w:val="single" w:sz="4" w:space="0" w:color="000000"/>
              <w:left w:val="single" w:sz="4" w:space="0" w:color="000000"/>
              <w:bottom w:val="single" w:sz="4" w:space="0" w:color="000000"/>
            </w:tcBorders>
            <w:shd w:val="clear" w:color="auto" w:fill="EAF1DD"/>
            <w:vAlign w:val="center"/>
          </w:tcPr>
          <w:p w:rsidR="0039616E" w:rsidRPr="00E9646E" w:rsidRDefault="00DF20C4">
            <w:pPr>
              <w:jc w:val="center"/>
              <w:rPr>
                <w:rFonts w:ascii="Lato" w:hAnsi="Lato" w:cs="Lato" w:hint="eastAsia"/>
                <w:b/>
                <w:sz w:val="20"/>
                <w:lang w:val="en-GB"/>
              </w:rPr>
            </w:pPr>
            <w:r w:rsidRPr="00E9646E">
              <w:rPr>
                <w:rFonts w:ascii="Lato" w:hAnsi="Lato" w:cs="Lato"/>
                <w:b/>
                <w:sz w:val="20"/>
                <w:lang w:val="en-GB"/>
              </w:rPr>
              <w:t>100,00%</w:t>
            </w:r>
          </w:p>
        </w:tc>
        <w:tc>
          <w:tcPr>
            <w:tcW w:w="267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39616E" w:rsidRPr="00E9646E" w:rsidRDefault="00DF20C4">
            <w:pPr>
              <w:jc w:val="center"/>
              <w:rPr>
                <w:rFonts w:hint="eastAsia"/>
                <w:lang w:val="en-GB"/>
              </w:rPr>
            </w:pPr>
            <w:r w:rsidRPr="00E9646E">
              <w:rPr>
                <w:rFonts w:ascii="Lato" w:hAnsi="Lato" w:cs="Lato"/>
                <w:b/>
                <w:sz w:val="20"/>
                <w:lang w:val="en-GB"/>
              </w:rPr>
              <w:t>100,00%</w:t>
            </w:r>
          </w:p>
        </w:tc>
      </w:tr>
    </w:tbl>
    <w:p w:rsidR="0039616E" w:rsidRDefault="0039616E">
      <w:pPr>
        <w:jc w:val="both"/>
        <w:rPr>
          <w:rFonts w:ascii="Times New Roman" w:hAnsi="Times New Roman" w:cs="Times New Roman"/>
          <w:lang w:val="en-GB"/>
        </w:rPr>
      </w:pPr>
    </w:p>
    <w:p w:rsidR="0039616E" w:rsidRDefault="00DF20C4">
      <w:pPr>
        <w:jc w:val="both"/>
        <w:rPr>
          <w:rFonts w:ascii="Times New Roman" w:hAnsi="Times New Roman" w:cs="Times New Roman"/>
          <w:lang w:val="en-GB"/>
        </w:rPr>
      </w:pPr>
      <w:r>
        <w:rPr>
          <w:rFonts w:ascii="Times New Roman" w:hAnsi="Times New Roman" w:cs="Times New Roman"/>
          <w:lang w:val="en-GB"/>
        </w:rPr>
        <w:t>The first listing of the Company's shares at the Warsaw Stock Exchange was on April 11</w:t>
      </w:r>
      <w:r>
        <w:rPr>
          <w:rFonts w:ascii="Times New Roman" w:hAnsi="Times New Roman" w:cs="Times New Roman"/>
          <w:vertAlign w:val="superscript"/>
          <w:lang w:val="en-GB"/>
        </w:rPr>
        <w:t>th</w:t>
      </w:r>
      <w:r>
        <w:rPr>
          <w:rFonts w:ascii="Times New Roman" w:hAnsi="Times New Roman" w:cs="Times New Roman"/>
          <w:lang w:val="en-GB"/>
        </w:rPr>
        <w:t>, 2014.</w:t>
      </w:r>
    </w:p>
    <w:p w:rsidR="0039616E" w:rsidRDefault="0039616E">
      <w:pPr>
        <w:jc w:val="both"/>
        <w:rPr>
          <w:rFonts w:ascii="Times New Roman" w:hAnsi="Times New Roman" w:cs="Times New Roman"/>
          <w:lang w:val="en-GB"/>
        </w:rPr>
      </w:pPr>
    </w:p>
    <w:p w:rsidR="0039616E" w:rsidRDefault="00DF20C4">
      <w:pPr>
        <w:jc w:val="both"/>
        <w:rPr>
          <w:rFonts w:ascii="Times New Roman" w:hAnsi="Times New Roman" w:cs="Times New Roman"/>
          <w:b/>
          <w:bCs/>
          <w:lang w:val="en-GB"/>
        </w:rPr>
      </w:pPr>
      <w:r>
        <w:rPr>
          <w:rFonts w:ascii="Times New Roman" w:hAnsi="Times New Roman" w:cs="Times New Roman"/>
          <w:b/>
          <w:bCs/>
          <w:lang w:val="en-GB"/>
        </w:rPr>
        <w:t>Note 11.3 Own shares</w:t>
      </w:r>
      <w:r>
        <w:rPr>
          <w:rFonts w:ascii="Times New Roman" w:hAnsi="Times New Roman" w:cs="Times New Roman"/>
          <w:lang w:val="en-GB"/>
        </w:rPr>
        <w:t xml:space="preserve"> – no </w:t>
      </w:r>
    </w:p>
    <w:p w:rsidR="00E9646E" w:rsidRDefault="00E9646E">
      <w:pPr>
        <w:jc w:val="both"/>
        <w:rPr>
          <w:rFonts w:ascii="Times New Roman" w:hAnsi="Times New Roman" w:cs="Times New Roman"/>
          <w:b/>
          <w:bCs/>
          <w:lang w:val="en-GB"/>
        </w:rPr>
      </w:pPr>
    </w:p>
    <w:p w:rsidR="0039616E" w:rsidRDefault="00DF20C4">
      <w:pPr>
        <w:jc w:val="both"/>
        <w:rPr>
          <w:rFonts w:ascii="Times New Roman" w:hAnsi="Times New Roman" w:cs="Times New Roman"/>
          <w:lang w:val="en-GB"/>
        </w:rPr>
      </w:pPr>
      <w:r>
        <w:rPr>
          <w:rFonts w:ascii="Times New Roman" w:hAnsi="Times New Roman" w:cs="Times New Roman"/>
          <w:b/>
          <w:bCs/>
          <w:lang w:val="en-GB"/>
        </w:rPr>
        <w:t>Note 11.4 Issuer's shares owned by subsidiaries – no</w:t>
      </w:r>
    </w:p>
    <w:p w:rsidR="0039616E" w:rsidRDefault="0039616E">
      <w:pPr>
        <w:jc w:val="both"/>
        <w:rPr>
          <w:rFonts w:ascii="Times New Roman" w:hAnsi="Times New Roman" w:cs="Times New Roman"/>
          <w:lang w:val="en-GB"/>
        </w:rPr>
      </w:pPr>
    </w:p>
    <w:p w:rsidR="0039616E" w:rsidRDefault="00DF20C4">
      <w:pPr>
        <w:jc w:val="both"/>
        <w:rPr>
          <w:rFonts w:ascii="Times New Roman" w:hAnsi="Times New Roman" w:cs="Times New Roman"/>
          <w:lang w:val="en-GB"/>
        </w:rPr>
      </w:pPr>
      <w:r>
        <w:rPr>
          <w:rFonts w:ascii="Times New Roman" w:hAnsi="Times New Roman" w:cs="Times New Roman"/>
          <w:b/>
          <w:bCs/>
          <w:lang w:val="en-GB"/>
        </w:rPr>
        <w:t xml:space="preserve">Note 12 Supplementary capital </w:t>
      </w:r>
    </w:p>
    <w:p w:rsidR="0039616E" w:rsidRDefault="0039616E">
      <w:pPr>
        <w:jc w:val="both"/>
        <w:rPr>
          <w:rFonts w:ascii="Times New Roman" w:hAnsi="Times New Roman" w:cs="Times New Roman"/>
          <w:lang w:val="en-GB"/>
        </w:rPr>
      </w:pPr>
    </w:p>
    <w:p w:rsidR="0039616E" w:rsidRDefault="0039616E">
      <w:pPr>
        <w:jc w:val="both"/>
        <w:rPr>
          <w:rFonts w:ascii="Times New Roman" w:hAnsi="Times New Roman" w:cs="Times New Roman"/>
          <w:lang w:val="en-GB"/>
        </w:rPr>
      </w:pPr>
    </w:p>
    <w:tbl>
      <w:tblPr>
        <w:tblW w:w="0" w:type="auto"/>
        <w:tblInd w:w="-189" w:type="dxa"/>
        <w:tblLayout w:type="fixed"/>
        <w:tblCellMar>
          <w:left w:w="69" w:type="dxa"/>
          <w:right w:w="70" w:type="dxa"/>
        </w:tblCellMar>
        <w:tblLook w:val="0000" w:firstRow="0" w:lastRow="0" w:firstColumn="0" w:lastColumn="0" w:noHBand="0" w:noVBand="0"/>
      </w:tblPr>
      <w:tblGrid>
        <w:gridCol w:w="5958"/>
        <w:gridCol w:w="1839"/>
        <w:gridCol w:w="2246"/>
      </w:tblGrid>
      <w:tr w:rsidR="0039616E" w:rsidTr="00E9646E">
        <w:trPr>
          <w:trHeight w:val="345"/>
        </w:trPr>
        <w:tc>
          <w:tcPr>
            <w:tcW w:w="5958" w:type="dxa"/>
            <w:tcBorders>
              <w:top w:val="double" w:sz="6" w:space="0" w:color="00000A"/>
              <w:left w:val="double" w:sz="6" w:space="0" w:color="00000A"/>
              <w:bottom w:val="double" w:sz="6" w:space="0" w:color="00000A"/>
            </w:tcBorders>
            <w:shd w:val="clear" w:color="auto" w:fill="FFFFFF"/>
            <w:vAlign w:val="center"/>
          </w:tcPr>
          <w:p w:rsidR="0039616E" w:rsidRDefault="00DF20C4">
            <w:pPr>
              <w:rPr>
                <w:rFonts w:ascii="Lato" w:eastAsia="Times New Roman" w:hAnsi="Lato" w:cs="Lato"/>
                <w:b/>
                <w:bCs/>
                <w:color w:val="000000"/>
                <w:sz w:val="16"/>
                <w:szCs w:val="16"/>
                <w:lang w:eastAsia="pl-PL"/>
              </w:rPr>
            </w:pPr>
            <w:r>
              <w:rPr>
                <w:rFonts w:ascii="Times New Roman" w:eastAsia="Times New Roman" w:hAnsi="Times New Roman" w:cs="Times New Roman"/>
                <w:b/>
                <w:bCs/>
                <w:color w:val="000000"/>
                <w:sz w:val="16"/>
                <w:szCs w:val="16"/>
                <w:lang w:val="en-GB" w:eastAsia="pl-PL"/>
              </w:rPr>
              <w:t>SUPPLEMENTARY CAPITAL in PLN</w:t>
            </w:r>
          </w:p>
        </w:tc>
        <w:tc>
          <w:tcPr>
            <w:tcW w:w="1839" w:type="dxa"/>
            <w:tcBorders>
              <w:top w:val="double" w:sz="6" w:space="0" w:color="00000A"/>
              <w:left w:val="single" w:sz="4" w:space="0" w:color="00000A"/>
              <w:bottom w:val="double" w:sz="6" w:space="0" w:color="00000A"/>
              <w:right w:val="single" w:sz="4" w:space="0" w:color="auto"/>
            </w:tcBorders>
            <w:shd w:val="clear" w:color="auto" w:fill="FFFFFF"/>
            <w:vAlign w:val="center"/>
          </w:tcPr>
          <w:p w:rsidR="0039616E" w:rsidRDefault="00DF20C4">
            <w:pPr>
              <w:jc w:val="center"/>
              <w:rPr>
                <w:rFonts w:ascii="Lato" w:eastAsia="Times New Roman" w:hAnsi="Lato" w:cs="Lato"/>
                <w:b/>
                <w:bCs/>
                <w:color w:val="000000"/>
                <w:sz w:val="16"/>
                <w:szCs w:val="16"/>
                <w:lang w:eastAsia="pl-PL"/>
              </w:rPr>
            </w:pPr>
            <w:r>
              <w:rPr>
                <w:rFonts w:ascii="Lato" w:eastAsia="Times New Roman" w:hAnsi="Lato" w:cs="Lato"/>
                <w:b/>
                <w:bCs/>
                <w:color w:val="000000"/>
                <w:sz w:val="16"/>
                <w:szCs w:val="16"/>
                <w:lang w:eastAsia="pl-PL"/>
              </w:rPr>
              <w:t>30.06.2016</w:t>
            </w:r>
          </w:p>
        </w:tc>
        <w:tc>
          <w:tcPr>
            <w:tcW w:w="2246" w:type="dxa"/>
            <w:tcBorders>
              <w:top w:val="double" w:sz="6" w:space="0" w:color="00000A"/>
              <w:left w:val="single" w:sz="4" w:space="0" w:color="auto"/>
              <w:bottom w:val="double" w:sz="6" w:space="0" w:color="00000A"/>
              <w:right w:val="double" w:sz="6" w:space="0" w:color="00000A"/>
            </w:tcBorders>
            <w:shd w:val="clear" w:color="auto" w:fill="FFFFFF"/>
            <w:vAlign w:val="center"/>
          </w:tcPr>
          <w:p w:rsidR="0039616E" w:rsidRDefault="00DF20C4">
            <w:pPr>
              <w:jc w:val="center"/>
              <w:rPr>
                <w:rFonts w:hint="eastAsia"/>
              </w:rPr>
            </w:pPr>
            <w:r>
              <w:rPr>
                <w:rFonts w:ascii="Lato" w:eastAsia="Times New Roman" w:hAnsi="Lato" w:cs="Lato"/>
                <w:b/>
                <w:bCs/>
                <w:color w:val="000000"/>
                <w:sz w:val="16"/>
                <w:szCs w:val="16"/>
                <w:lang w:eastAsia="pl-PL"/>
              </w:rPr>
              <w:t>30.06.2015</w:t>
            </w:r>
          </w:p>
        </w:tc>
      </w:tr>
      <w:tr w:rsidR="0039616E">
        <w:tblPrEx>
          <w:tblCellMar>
            <w:left w:w="65" w:type="dxa"/>
          </w:tblCellMar>
        </w:tblPrEx>
        <w:trPr>
          <w:trHeight w:val="480"/>
        </w:trPr>
        <w:tc>
          <w:tcPr>
            <w:tcW w:w="5958" w:type="dxa"/>
            <w:tcBorders>
              <w:top w:val="single" w:sz="4" w:space="0" w:color="00000A"/>
              <w:left w:val="double" w:sz="6" w:space="0" w:color="00000A"/>
              <w:bottom w:val="single" w:sz="4" w:space="0" w:color="00000A"/>
            </w:tcBorders>
            <w:shd w:val="clear" w:color="auto" w:fill="FFFFFF"/>
            <w:vAlign w:val="bottom"/>
          </w:tcPr>
          <w:p w:rsidR="0039616E" w:rsidRPr="00743884" w:rsidRDefault="00DF20C4">
            <w:pPr>
              <w:rPr>
                <w:rFonts w:ascii="Lato" w:eastAsia="Times New Roman" w:hAnsi="Lato" w:cs="Lato"/>
                <w:color w:val="000000"/>
                <w:sz w:val="16"/>
                <w:szCs w:val="16"/>
                <w:lang w:val="en-US" w:eastAsia="pl-PL"/>
              </w:rPr>
            </w:pPr>
            <w:r>
              <w:rPr>
                <w:rFonts w:ascii="Times New Roman" w:eastAsia="Times New Roman" w:hAnsi="Times New Roman" w:cs="Times New Roman"/>
                <w:color w:val="000000"/>
                <w:sz w:val="16"/>
                <w:szCs w:val="16"/>
                <w:lang w:val="en-GB" w:eastAsia="pl-PL"/>
              </w:rPr>
              <w:t>a) from sales of shares above their nominal value</w:t>
            </w:r>
          </w:p>
        </w:tc>
        <w:tc>
          <w:tcPr>
            <w:tcW w:w="1839"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2246"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rsidTr="00E9646E">
        <w:tblPrEx>
          <w:tblCellMar>
            <w:left w:w="65" w:type="dxa"/>
          </w:tblCellMar>
        </w:tblPrEx>
        <w:trPr>
          <w:trHeight w:val="315"/>
        </w:trPr>
        <w:tc>
          <w:tcPr>
            <w:tcW w:w="5958"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b) statutory</w:t>
            </w:r>
          </w:p>
        </w:tc>
        <w:tc>
          <w:tcPr>
            <w:tcW w:w="1839"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171 666,67</w:t>
            </w:r>
          </w:p>
        </w:tc>
        <w:tc>
          <w:tcPr>
            <w:tcW w:w="2246"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171 666,67</w:t>
            </w:r>
          </w:p>
        </w:tc>
      </w:tr>
      <w:tr w:rsidR="0039616E" w:rsidTr="00E9646E">
        <w:trPr>
          <w:trHeight w:val="540"/>
        </w:trPr>
        <w:tc>
          <w:tcPr>
            <w:tcW w:w="5958" w:type="dxa"/>
            <w:tcBorders>
              <w:top w:val="single" w:sz="4" w:space="0" w:color="00000A"/>
              <w:left w:val="double" w:sz="6" w:space="0" w:color="00000A"/>
              <w:bottom w:val="single" w:sz="4" w:space="0" w:color="00000A"/>
            </w:tcBorders>
            <w:shd w:val="clear" w:color="auto" w:fill="FFFFFF"/>
            <w:vAlign w:val="bottom"/>
          </w:tcPr>
          <w:p w:rsidR="0039616E" w:rsidRPr="00743884" w:rsidRDefault="00DF20C4">
            <w:pPr>
              <w:rPr>
                <w:rFonts w:ascii="Lato" w:eastAsia="Times New Roman" w:hAnsi="Lato" w:cs="Lato"/>
                <w:color w:val="000000"/>
                <w:sz w:val="16"/>
                <w:szCs w:val="16"/>
                <w:lang w:val="en-US" w:eastAsia="pl-PL"/>
              </w:rPr>
            </w:pPr>
            <w:r>
              <w:rPr>
                <w:rFonts w:ascii="Times New Roman" w:eastAsia="Times New Roman" w:hAnsi="Times New Roman" w:cs="Times New Roman"/>
                <w:color w:val="000000"/>
                <w:sz w:val="16"/>
                <w:szCs w:val="16"/>
                <w:lang w:val="en-GB" w:eastAsia="pl-PL"/>
              </w:rPr>
              <w:t>c) created according to the by-laws/contract above the minimum statutory value</w:t>
            </w:r>
          </w:p>
        </w:tc>
        <w:tc>
          <w:tcPr>
            <w:tcW w:w="1839" w:type="dxa"/>
            <w:tcBorders>
              <w:top w:val="single" w:sz="4" w:space="0" w:color="00000A"/>
              <w:left w:val="single" w:sz="4" w:space="0" w:color="00000A"/>
              <w:bottom w:val="single" w:sz="4" w:space="0" w:color="00000A"/>
              <w:right w:val="single" w:sz="4" w:space="0" w:color="auto"/>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616 240,59</w:t>
            </w:r>
          </w:p>
        </w:tc>
        <w:tc>
          <w:tcPr>
            <w:tcW w:w="2246" w:type="dxa"/>
            <w:tcBorders>
              <w:top w:val="single" w:sz="4" w:space="0" w:color="00000A"/>
              <w:left w:val="single" w:sz="4" w:space="0" w:color="auto"/>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449 349,64</w:t>
            </w:r>
          </w:p>
        </w:tc>
      </w:tr>
      <w:tr w:rsidR="0039616E">
        <w:tblPrEx>
          <w:tblCellMar>
            <w:left w:w="65" w:type="dxa"/>
          </w:tblCellMar>
        </w:tblPrEx>
        <w:trPr>
          <w:trHeight w:val="315"/>
        </w:trPr>
        <w:tc>
          <w:tcPr>
            <w:tcW w:w="5958" w:type="dxa"/>
            <w:tcBorders>
              <w:top w:val="single" w:sz="4" w:space="0" w:color="00000A"/>
              <w:left w:val="double" w:sz="6" w:space="0" w:color="00000A"/>
              <w:bottom w:val="single" w:sz="4" w:space="0" w:color="00000A"/>
            </w:tcBorders>
            <w:shd w:val="clear" w:color="auto" w:fill="FFFFFF"/>
            <w:vAlign w:val="bottom"/>
          </w:tcPr>
          <w:p w:rsidR="0039616E" w:rsidRPr="00743884" w:rsidRDefault="00DF20C4">
            <w:pPr>
              <w:rPr>
                <w:rFonts w:ascii="Lato" w:eastAsia="Times New Roman" w:hAnsi="Lato" w:cs="Lato"/>
                <w:color w:val="000000"/>
                <w:sz w:val="16"/>
                <w:szCs w:val="16"/>
                <w:lang w:val="en-US" w:eastAsia="pl-PL"/>
              </w:rPr>
            </w:pPr>
            <w:r>
              <w:rPr>
                <w:rFonts w:ascii="Times New Roman" w:eastAsia="Times New Roman" w:hAnsi="Times New Roman" w:cs="Times New Roman"/>
                <w:color w:val="000000"/>
                <w:sz w:val="16"/>
                <w:szCs w:val="16"/>
                <w:lang w:val="en-GB" w:eastAsia="pl-PL"/>
              </w:rPr>
              <w:t>d) from  shareholders' additional payments</w:t>
            </w:r>
          </w:p>
        </w:tc>
        <w:tc>
          <w:tcPr>
            <w:tcW w:w="1839"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2246"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blPrEx>
          <w:tblCellMar>
            <w:left w:w="65" w:type="dxa"/>
          </w:tblCellMar>
        </w:tblPrEx>
        <w:trPr>
          <w:trHeight w:val="315"/>
        </w:trPr>
        <w:tc>
          <w:tcPr>
            <w:tcW w:w="5958"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e) other  (by nature)</w:t>
            </w:r>
          </w:p>
        </w:tc>
        <w:tc>
          <w:tcPr>
            <w:tcW w:w="1839"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2246"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blPrEx>
          <w:tblCellMar>
            <w:left w:w="65" w:type="dxa"/>
          </w:tblCellMar>
        </w:tblPrEx>
        <w:trPr>
          <w:trHeight w:val="330"/>
        </w:trPr>
        <w:tc>
          <w:tcPr>
            <w:tcW w:w="5958" w:type="dxa"/>
            <w:tcBorders>
              <w:top w:val="double" w:sz="6" w:space="0" w:color="00000A"/>
              <w:left w:val="double" w:sz="6" w:space="0" w:color="00000A"/>
              <w:bottom w:val="double" w:sz="6" w:space="0" w:color="00000A"/>
            </w:tcBorders>
            <w:shd w:val="clear" w:color="auto" w:fill="FFFFFF"/>
            <w:vAlign w:val="bottom"/>
          </w:tcPr>
          <w:p w:rsidR="0039616E" w:rsidRDefault="00DF20C4">
            <w:pPr>
              <w:rPr>
                <w:rFonts w:ascii="Lato" w:eastAsia="Times New Roman" w:hAnsi="Lato" w:cs="Lato"/>
                <w:b/>
                <w:bCs/>
                <w:color w:val="000000"/>
                <w:sz w:val="16"/>
                <w:szCs w:val="16"/>
                <w:lang w:eastAsia="pl-PL"/>
              </w:rPr>
            </w:pPr>
            <w:r>
              <w:rPr>
                <w:rFonts w:ascii="Times New Roman" w:eastAsia="Times New Roman" w:hAnsi="Times New Roman" w:cs="Times New Roman"/>
                <w:b/>
                <w:bCs/>
                <w:color w:val="000000"/>
                <w:sz w:val="16"/>
                <w:szCs w:val="16"/>
                <w:lang w:val="en-GB" w:eastAsia="pl-PL"/>
              </w:rPr>
              <w:t>Total supplementary capital</w:t>
            </w:r>
          </w:p>
        </w:tc>
        <w:tc>
          <w:tcPr>
            <w:tcW w:w="1839" w:type="dxa"/>
            <w:tcBorders>
              <w:top w:val="double" w:sz="6" w:space="0" w:color="00000A"/>
              <w:left w:val="single" w:sz="4" w:space="0" w:color="00000A"/>
              <w:bottom w:val="double" w:sz="6" w:space="0" w:color="00000A"/>
            </w:tcBorders>
            <w:shd w:val="clear" w:color="auto" w:fill="FFFFFF"/>
            <w:vAlign w:val="bottom"/>
          </w:tcPr>
          <w:p w:rsidR="0039616E" w:rsidRDefault="00DF20C4">
            <w:pPr>
              <w:jc w:val="right"/>
              <w:rPr>
                <w:rFonts w:ascii="Lato" w:eastAsia="Times New Roman" w:hAnsi="Lato" w:cs="Lato"/>
                <w:b/>
                <w:bCs/>
                <w:color w:val="000000"/>
                <w:sz w:val="16"/>
                <w:szCs w:val="16"/>
                <w:lang w:eastAsia="pl-PL"/>
              </w:rPr>
            </w:pPr>
            <w:r>
              <w:rPr>
                <w:rFonts w:ascii="Lato" w:eastAsia="Times New Roman" w:hAnsi="Lato" w:cs="Lato"/>
                <w:b/>
                <w:bCs/>
                <w:color w:val="000000"/>
                <w:sz w:val="16"/>
                <w:szCs w:val="16"/>
                <w:lang w:eastAsia="pl-PL"/>
              </w:rPr>
              <w:t>787 907,26</w:t>
            </w:r>
          </w:p>
        </w:tc>
        <w:tc>
          <w:tcPr>
            <w:tcW w:w="2246" w:type="dxa"/>
            <w:tcBorders>
              <w:top w:val="double" w:sz="6" w:space="0" w:color="00000A"/>
              <w:left w:val="single" w:sz="4" w:space="0" w:color="00000A"/>
              <w:bottom w:val="double" w:sz="6"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b/>
                <w:bCs/>
                <w:color w:val="000000"/>
                <w:sz w:val="16"/>
                <w:szCs w:val="16"/>
                <w:lang w:eastAsia="pl-PL"/>
              </w:rPr>
              <w:t>621 016,31</w:t>
            </w:r>
          </w:p>
        </w:tc>
      </w:tr>
    </w:tbl>
    <w:p w:rsidR="0039616E" w:rsidRDefault="0039616E">
      <w:pPr>
        <w:rPr>
          <w:rFonts w:hint="eastAsia"/>
        </w:rPr>
      </w:pPr>
    </w:p>
    <w:p w:rsidR="0039616E" w:rsidRDefault="0039616E">
      <w:pPr>
        <w:rPr>
          <w:rFonts w:hint="eastAsia"/>
        </w:rPr>
      </w:pPr>
    </w:p>
    <w:p w:rsidR="0039616E" w:rsidRDefault="00DF20C4">
      <w:pPr>
        <w:rPr>
          <w:rFonts w:hint="eastAsia"/>
        </w:rPr>
      </w:pPr>
      <w:proofErr w:type="spellStart"/>
      <w:r>
        <w:rPr>
          <w:b/>
          <w:bCs/>
        </w:rPr>
        <w:t>Note</w:t>
      </w:r>
      <w:proofErr w:type="spellEnd"/>
      <w:r>
        <w:rPr>
          <w:b/>
          <w:bCs/>
        </w:rPr>
        <w:t xml:space="preserve"> 13 </w:t>
      </w:r>
      <w:proofErr w:type="spellStart"/>
      <w:r>
        <w:rPr>
          <w:b/>
          <w:bCs/>
        </w:rPr>
        <w:t>Revaluation</w:t>
      </w:r>
      <w:proofErr w:type="spellEnd"/>
      <w:r>
        <w:rPr>
          <w:b/>
          <w:bCs/>
        </w:rPr>
        <w:t xml:space="preserve"> </w:t>
      </w:r>
      <w:proofErr w:type="spellStart"/>
      <w:r>
        <w:rPr>
          <w:b/>
          <w:bCs/>
        </w:rPr>
        <w:t>reserve</w:t>
      </w:r>
      <w:proofErr w:type="spellEnd"/>
    </w:p>
    <w:p w:rsidR="0039616E" w:rsidRDefault="0039616E">
      <w:pPr>
        <w:jc w:val="both"/>
        <w:rPr>
          <w:rFonts w:hint="eastAsia"/>
        </w:rPr>
      </w:pPr>
    </w:p>
    <w:p w:rsidR="0039616E" w:rsidRPr="00743884" w:rsidRDefault="00DF20C4">
      <w:pPr>
        <w:jc w:val="both"/>
        <w:rPr>
          <w:rFonts w:hint="eastAsia"/>
          <w:lang w:val="en-US"/>
        </w:rPr>
      </w:pPr>
      <w:r>
        <w:rPr>
          <w:rFonts w:ascii="Times New Roman" w:hAnsi="Times New Roman" w:cs="Times New Roman"/>
          <w:lang w:val="en-GB"/>
        </w:rPr>
        <w:t>As of June 30</w:t>
      </w:r>
      <w:r>
        <w:rPr>
          <w:rFonts w:ascii="Times New Roman" w:hAnsi="Times New Roman" w:cs="Times New Roman"/>
          <w:vertAlign w:val="superscript"/>
          <w:lang w:val="en-GB"/>
        </w:rPr>
        <w:t>th</w:t>
      </w:r>
      <w:r>
        <w:rPr>
          <w:rFonts w:ascii="Times New Roman" w:hAnsi="Times New Roman" w:cs="Times New Roman"/>
          <w:lang w:val="en-GB"/>
        </w:rPr>
        <w:t>, 2016 and June 30</w:t>
      </w:r>
      <w:r>
        <w:rPr>
          <w:rFonts w:ascii="Times New Roman" w:hAnsi="Times New Roman" w:cs="Times New Roman"/>
          <w:vertAlign w:val="superscript"/>
          <w:lang w:val="en-GB"/>
        </w:rPr>
        <w:t>th</w:t>
      </w:r>
      <w:r>
        <w:rPr>
          <w:rFonts w:ascii="Times New Roman" w:hAnsi="Times New Roman" w:cs="Times New Roman"/>
          <w:lang w:val="en-GB"/>
        </w:rPr>
        <w:t xml:space="preserve"> , 2015  the Company had no revaluation reserves. </w:t>
      </w:r>
    </w:p>
    <w:p w:rsidR="0039616E" w:rsidRPr="00743884" w:rsidRDefault="0039616E">
      <w:pPr>
        <w:jc w:val="both"/>
        <w:rPr>
          <w:rFonts w:hint="eastAsia"/>
          <w:lang w:val="en-US"/>
        </w:rPr>
      </w:pPr>
    </w:p>
    <w:p w:rsidR="0039616E" w:rsidRPr="00743884" w:rsidRDefault="00DF20C4">
      <w:pPr>
        <w:jc w:val="both"/>
        <w:rPr>
          <w:rFonts w:hint="eastAsia"/>
          <w:lang w:val="en-US"/>
        </w:rPr>
      </w:pPr>
      <w:r>
        <w:rPr>
          <w:rFonts w:ascii="Times New Roman" w:hAnsi="Times New Roman" w:cs="Times New Roman"/>
          <w:b/>
          <w:bCs/>
          <w:lang w:val="en-GB"/>
        </w:rPr>
        <w:t>Note 14 Other reserve capitals ( by purpose)</w:t>
      </w:r>
    </w:p>
    <w:p w:rsidR="0039616E" w:rsidRPr="00743884" w:rsidRDefault="0039616E">
      <w:pPr>
        <w:jc w:val="both"/>
        <w:rPr>
          <w:rFonts w:hint="eastAsia"/>
          <w:lang w:val="en-US"/>
        </w:rPr>
      </w:pPr>
    </w:p>
    <w:p w:rsidR="0039616E" w:rsidRPr="00743884" w:rsidRDefault="00DF20C4">
      <w:pPr>
        <w:jc w:val="both"/>
        <w:rPr>
          <w:rFonts w:hint="eastAsia"/>
          <w:lang w:val="en-US"/>
        </w:rPr>
      </w:pPr>
      <w:r>
        <w:rPr>
          <w:rFonts w:ascii="Times New Roman" w:hAnsi="Times New Roman" w:cs="Times New Roman"/>
          <w:lang w:val="en-GB"/>
        </w:rPr>
        <w:t>As of June 30</w:t>
      </w:r>
      <w:r>
        <w:rPr>
          <w:rFonts w:ascii="Times New Roman" w:hAnsi="Times New Roman" w:cs="Times New Roman"/>
          <w:vertAlign w:val="superscript"/>
          <w:lang w:val="en-GB"/>
        </w:rPr>
        <w:t>th</w:t>
      </w:r>
      <w:r>
        <w:rPr>
          <w:rFonts w:ascii="Times New Roman" w:hAnsi="Times New Roman" w:cs="Times New Roman"/>
          <w:lang w:val="en-GB"/>
        </w:rPr>
        <w:t>, 2016 and June 30</w:t>
      </w:r>
      <w:r>
        <w:rPr>
          <w:rFonts w:ascii="Times New Roman" w:hAnsi="Times New Roman" w:cs="Times New Roman"/>
          <w:vertAlign w:val="superscript"/>
          <w:lang w:val="en-GB"/>
        </w:rPr>
        <w:t>th</w:t>
      </w:r>
      <w:r>
        <w:rPr>
          <w:rFonts w:ascii="Times New Roman" w:hAnsi="Times New Roman" w:cs="Times New Roman"/>
          <w:lang w:val="en-GB"/>
        </w:rPr>
        <w:t xml:space="preserve"> , 2015   the Company had no other  reserves. </w:t>
      </w:r>
    </w:p>
    <w:p w:rsidR="0039616E" w:rsidRPr="00743884" w:rsidRDefault="0039616E">
      <w:pPr>
        <w:jc w:val="both"/>
        <w:rPr>
          <w:rFonts w:hint="eastAsia"/>
          <w:lang w:val="en-US"/>
        </w:rPr>
      </w:pPr>
    </w:p>
    <w:p w:rsidR="0039616E" w:rsidRPr="00743884" w:rsidRDefault="00DF20C4">
      <w:pPr>
        <w:jc w:val="both"/>
        <w:rPr>
          <w:rFonts w:hint="eastAsia"/>
          <w:lang w:val="en-US"/>
        </w:rPr>
      </w:pPr>
      <w:r>
        <w:rPr>
          <w:rFonts w:ascii="Times New Roman" w:hAnsi="Times New Roman" w:cs="Times New Roman"/>
          <w:b/>
          <w:bCs/>
          <w:lang w:val="en-GB"/>
        </w:rPr>
        <w:lastRenderedPageBreak/>
        <w:t>Note 15 Write-off on net profit during the financial year</w:t>
      </w:r>
    </w:p>
    <w:p w:rsidR="0039616E" w:rsidRPr="00743884" w:rsidRDefault="0039616E">
      <w:pPr>
        <w:jc w:val="both"/>
        <w:rPr>
          <w:rFonts w:hint="eastAsia"/>
          <w:lang w:val="en-US"/>
        </w:rPr>
      </w:pPr>
    </w:p>
    <w:p w:rsidR="0039616E" w:rsidRPr="00743884" w:rsidRDefault="00DF20C4">
      <w:pPr>
        <w:jc w:val="both"/>
        <w:rPr>
          <w:rFonts w:hint="eastAsia"/>
          <w:lang w:val="en-US"/>
        </w:rPr>
      </w:pPr>
      <w:r>
        <w:rPr>
          <w:rFonts w:ascii="Times New Roman" w:hAnsi="Times New Roman" w:cs="Times New Roman"/>
          <w:lang w:val="en-GB"/>
        </w:rPr>
        <w:t>As June 30</w:t>
      </w:r>
      <w:r>
        <w:rPr>
          <w:rFonts w:ascii="Times New Roman" w:hAnsi="Times New Roman" w:cs="Times New Roman"/>
          <w:vertAlign w:val="superscript"/>
          <w:lang w:val="en-GB"/>
        </w:rPr>
        <w:t>th</w:t>
      </w:r>
      <w:r>
        <w:rPr>
          <w:rFonts w:ascii="Times New Roman" w:hAnsi="Times New Roman" w:cs="Times New Roman"/>
          <w:lang w:val="en-GB"/>
        </w:rPr>
        <w:t>, 2016 and June 30</w:t>
      </w:r>
      <w:r>
        <w:rPr>
          <w:rFonts w:ascii="Times New Roman" w:hAnsi="Times New Roman" w:cs="Times New Roman"/>
          <w:vertAlign w:val="superscript"/>
          <w:lang w:val="en-GB"/>
        </w:rPr>
        <w:t>th</w:t>
      </w:r>
      <w:r>
        <w:rPr>
          <w:rFonts w:ascii="Times New Roman" w:hAnsi="Times New Roman" w:cs="Times New Roman"/>
          <w:lang w:val="en-GB"/>
        </w:rPr>
        <w:t xml:space="preserve"> , 2015   the Company had no write-offs on net profit during the financial year. </w:t>
      </w:r>
    </w:p>
    <w:p w:rsidR="0039616E" w:rsidRPr="00743884" w:rsidRDefault="0039616E">
      <w:pPr>
        <w:jc w:val="both"/>
        <w:rPr>
          <w:rFonts w:hint="eastAsia"/>
          <w:lang w:val="en-US"/>
        </w:rPr>
      </w:pPr>
    </w:p>
    <w:p w:rsidR="0039616E" w:rsidRDefault="00DF20C4">
      <w:pPr>
        <w:jc w:val="both"/>
        <w:rPr>
          <w:rFonts w:hint="eastAsia"/>
          <w:lang w:val="en-GB"/>
        </w:rPr>
      </w:pPr>
      <w:r>
        <w:rPr>
          <w:rFonts w:ascii="Times New Roman" w:hAnsi="Times New Roman" w:cs="Times New Roman"/>
          <w:b/>
          <w:bCs/>
          <w:lang w:val="en-GB"/>
        </w:rPr>
        <w:t>Note 16 Changes in the  reserve balance due to  deferred income tax</w:t>
      </w:r>
    </w:p>
    <w:p w:rsidR="0039616E" w:rsidRDefault="0039616E">
      <w:pPr>
        <w:jc w:val="both"/>
        <w:rPr>
          <w:rFonts w:hint="eastAsia"/>
          <w:lang w:val="en-GB"/>
        </w:rPr>
      </w:pPr>
    </w:p>
    <w:p w:rsidR="0039616E" w:rsidRPr="00743884" w:rsidRDefault="00DF20C4">
      <w:pPr>
        <w:jc w:val="both"/>
        <w:rPr>
          <w:rFonts w:hint="eastAsia"/>
          <w:lang w:val="en-US"/>
        </w:rPr>
      </w:pPr>
      <w:r>
        <w:rPr>
          <w:lang w:val="en-GB"/>
        </w:rPr>
        <w:t xml:space="preserve">Deferred tax liability / reserve refers to the temporary difference between the value of particular assets and liabilities for tax and balance sheet purposes. </w:t>
      </w:r>
    </w:p>
    <w:p w:rsidR="0039616E" w:rsidRPr="00743884" w:rsidRDefault="0039616E">
      <w:pPr>
        <w:rPr>
          <w:rFonts w:hint="eastAsia"/>
          <w:lang w:val="en-US"/>
        </w:rPr>
      </w:pPr>
    </w:p>
    <w:p w:rsidR="0039616E" w:rsidRDefault="00DF20C4">
      <w:pPr>
        <w:rPr>
          <w:rFonts w:hint="eastAsia"/>
          <w:lang w:val="en-GB"/>
        </w:rPr>
      </w:pPr>
      <w:r>
        <w:rPr>
          <w:b/>
          <w:bCs/>
          <w:lang w:val="en-GB"/>
        </w:rPr>
        <w:t xml:space="preserve">Note 17. Change in the balance of short-term and long-term provisions  for pension funds and similar </w:t>
      </w:r>
    </w:p>
    <w:p w:rsidR="0039616E" w:rsidRDefault="00DF20C4">
      <w:pPr>
        <w:rPr>
          <w:rFonts w:hint="eastAsia"/>
          <w:b/>
          <w:bCs/>
          <w:lang w:val="en-GB"/>
        </w:rPr>
      </w:pPr>
      <w:r>
        <w:rPr>
          <w:lang w:val="en-GB"/>
        </w:rPr>
        <w:t xml:space="preserve">Not applicable – The Company does not employ people on contracts entitling to such funds. </w:t>
      </w:r>
    </w:p>
    <w:p w:rsidR="0039616E" w:rsidRDefault="0039616E">
      <w:pPr>
        <w:rPr>
          <w:rFonts w:hint="eastAsia"/>
          <w:b/>
          <w:bCs/>
          <w:lang w:val="en-GB"/>
        </w:rPr>
      </w:pPr>
    </w:p>
    <w:p w:rsidR="0039616E" w:rsidRDefault="00DF20C4">
      <w:pPr>
        <w:rPr>
          <w:rFonts w:hint="eastAsia"/>
          <w:lang w:val="en-GB"/>
        </w:rPr>
      </w:pPr>
      <w:r>
        <w:rPr>
          <w:b/>
          <w:bCs/>
          <w:lang w:val="en-GB"/>
        </w:rPr>
        <w:t>Note 18 Change in the balance of other long-term provisions</w:t>
      </w:r>
    </w:p>
    <w:p w:rsidR="0039616E" w:rsidRDefault="00DF20C4">
      <w:pPr>
        <w:rPr>
          <w:rFonts w:hint="eastAsia"/>
          <w:lang w:val="en-GB"/>
        </w:rPr>
      </w:pPr>
      <w:r>
        <w:rPr>
          <w:lang w:val="en-GB"/>
        </w:rPr>
        <w:t>no</w:t>
      </w:r>
    </w:p>
    <w:p w:rsidR="0039616E" w:rsidRDefault="0039616E">
      <w:pPr>
        <w:rPr>
          <w:rFonts w:hint="eastAsia"/>
          <w:lang w:val="en-GB"/>
        </w:rPr>
      </w:pPr>
    </w:p>
    <w:p w:rsidR="0039616E" w:rsidRDefault="00DF20C4">
      <w:pPr>
        <w:rPr>
          <w:rFonts w:hint="eastAsia"/>
          <w:b/>
          <w:bCs/>
          <w:lang w:val="en-GB"/>
        </w:rPr>
      </w:pPr>
      <w:r>
        <w:rPr>
          <w:b/>
          <w:bCs/>
          <w:lang w:val="en-GB"/>
        </w:rPr>
        <w:t>Note 19 Change in the balance of other short-term provisions</w:t>
      </w:r>
    </w:p>
    <w:p w:rsidR="0039616E" w:rsidRDefault="0039616E">
      <w:pPr>
        <w:jc w:val="both"/>
        <w:rPr>
          <w:rFonts w:hint="eastAsia"/>
          <w:b/>
          <w:bCs/>
          <w:lang w:val="en-GB"/>
        </w:rPr>
      </w:pPr>
    </w:p>
    <w:p w:rsidR="0039616E" w:rsidRDefault="00DF20C4">
      <w:pPr>
        <w:jc w:val="both"/>
        <w:rPr>
          <w:rFonts w:ascii="Times New Roman" w:hAnsi="Times New Roman" w:cs="Times New Roman"/>
          <w:b/>
          <w:bCs/>
          <w:lang w:val="en-GB"/>
        </w:rPr>
      </w:pPr>
      <w:r>
        <w:rPr>
          <w:rFonts w:ascii="Times New Roman" w:hAnsi="Times New Roman" w:cs="Times New Roman"/>
          <w:lang w:val="en-GB"/>
        </w:rPr>
        <w:t>Not applicable</w:t>
      </w:r>
    </w:p>
    <w:p w:rsidR="0039616E" w:rsidRDefault="0039616E">
      <w:pPr>
        <w:jc w:val="both"/>
        <w:rPr>
          <w:rFonts w:ascii="Times New Roman" w:hAnsi="Times New Roman" w:cs="Times New Roman"/>
          <w:b/>
          <w:bCs/>
          <w:lang w:val="en-GB"/>
        </w:rPr>
      </w:pPr>
    </w:p>
    <w:p w:rsidR="0039616E" w:rsidRDefault="00DF20C4">
      <w:pPr>
        <w:jc w:val="both"/>
        <w:rPr>
          <w:rFonts w:ascii="Times New Roman" w:hAnsi="Times New Roman" w:cs="Times New Roman"/>
          <w:lang w:val="en-GB"/>
        </w:rPr>
      </w:pPr>
      <w:r>
        <w:rPr>
          <w:rFonts w:ascii="Times New Roman" w:hAnsi="Times New Roman" w:cs="Times New Roman"/>
          <w:b/>
          <w:bCs/>
          <w:lang w:val="en-GB"/>
        </w:rPr>
        <w:t>Note 20 Long-term liabilities</w:t>
      </w:r>
    </w:p>
    <w:p w:rsidR="0039616E" w:rsidRDefault="00DF20C4">
      <w:pPr>
        <w:jc w:val="both"/>
        <w:rPr>
          <w:rFonts w:hint="eastAsia"/>
          <w:b/>
          <w:bCs/>
          <w:lang w:val="en-GB"/>
        </w:rPr>
      </w:pPr>
      <w:r>
        <w:rPr>
          <w:rFonts w:ascii="Times New Roman" w:hAnsi="Times New Roman" w:cs="Times New Roman"/>
          <w:lang w:val="en-GB"/>
        </w:rPr>
        <w:t xml:space="preserve">As of </w:t>
      </w:r>
      <w:proofErr w:type="spellStart"/>
      <w:r>
        <w:rPr>
          <w:rFonts w:ascii="Times New Roman" w:hAnsi="Times New Roman" w:cs="Times New Roman"/>
          <w:lang w:val="en-GB"/>
        </w:rPr>
        <w:t>of</w:t>
      </w:r>
      <w:proofErr w:type="spellEnd"/>
      <w:r>
        <w:rPr>
          <w:rFonts w:ascii="Times New Roman" w:hAnsi="Times New Roman" w:cs="Times New Roman"/>
          <w:lang w:val="en-GB"/>
        </w:rPr>
        <w:t xml:space="preserve"> June 30</w:t>
      </w:r>
      <w:r>
        <w:rPr>
          <w:rFonts w:ascii="Times New Roman" w:hAnsi="Times New Roman" w:cs="Times New Roman"/>
          <w:vertAlign w:val="superscript"/>
          <w:lang w:val="en-GB"/>
        </w:rPr>
        <w:t>th</w:t>
      </w:r>
      <w:r>
        <w:rPr>
          <w:rFonts w:ascii="Times New Roman" w:hAnsi="Times New Roman" w:cs="Times New Roman"/>
          <w:lang w:val="en-GB"/>
        </w:rPr>
        <w:t>, 2016 and June 30</w:t>
      </w:r>
      <w:r>
        <w:rPr>
          <w:rFonts w:ascii="Times New Roman" w:hAnsi="Times New Roman" w:cs="Times New Roman"/>
          <w:vertAlign w:val="superscript"/>
          <w:lang w:val="en-GB"/>
        </w:rPr>
        <w:t>th</w:t>
      </w:r>
      <w:r>
        <w:rPr>
          <w:rFonts w:ascii="Times New Roman" w:hAnsi="Times New Roman" w:cs="Times New Roman"/>
          <w:lang w:val="en-GB"/>
        </w:rPr>
        <w:t xml:space="preserve"> , 2015 the Company had no long-term liabilities.</w:t>
      </w:r>
    </w:p>
    <w:p w:rsidR="0039616E" w:rsidRDefault="0039616E">
      <w:pPr>
        <w:jc w:val="both"/>
        <w:rPr>
          <w:rFonts w:hint="eastAsia"/>
          <w:b/>
          <w:bCs/>
          <w:lang w:val="en-GB"/>
        </w:rPr>
      </w:pPr>
    </w:p>
    <w:p w:rsidR="0039616E" w:rsidRDefault="00DF20C4">
      <w:pPr>
        <w:jc w:val="both"/>
        <w:rPr>
          <w:rFonts w:hint="eastAsia"/>
          <w:b/>
          <w:bCs/>
          <w:lang w:val="en-GB"/>
        </w:rPr>
      </w:pPr>
      <w:r>
        <w:rPr>
          <w:rFonts w:ascii="Times New Roman" w:hAnsi="Times New Roman" w:cs="Times New Roman"/>
          <w:lang w:val="en-GB"/>
        </w:rPr>
        <w:t>Note 21.1 Short-term liabilities</w:t>
      </w:r>
    </w:p>
    <w:p w:rsidR="0039616E" w:rsidRDefault="0039616E">
      <w:pPr>
        <w:jc w:val="both"/>
        <w:rPr>
          <w:rFonts w:hint="eastAsia"/>
          <w:b/>
          <w:bCs/>
          <w:lang w:val="en-GB"/>
        </w:rPr>
      </w:pPr>
    </w:p>
    <w:p w:rsidR="0039616E" w:rsidRDefault="0039616E">
      <w:pPr>
        <w:jc w:val="both"/>
        <w:rPr>
          <w:rFonts w:hint="eastAsia"/>
          <w:b/>
          <w:bCs/>
          <w:lang w:val="en-GB"/>
        </w:rPr>
      </w:pPr>
    </w:p>
    <w:tbl>
      <w:tblPr>
        <w:tblW w:w="0" w:type="auto"/>
        <w:tblInd w:w="-189" w:type="dxa"/>
        <w:tblLayout w:type="fixed"/>
        <w:tblCellMar>
          <w:left w:w="69" w:type="dxa"/>
          <w:right w:w="70" w:type="dxa"/>
        </w:tblCellMar>
        <w:tblLook w:val="0000" w:firstRow="0" w:lastRow="0" w:firstColumn="0" w:lastColumn="0" w:noHBand="0" w:noVBand="0"/>
      </w:tblPr>
      <w:tblGrid>
        <w:gridCol w:w="6538"/>
        <w:gridCol w:w="1549"/>
        <w:gridCol w:w="1956"/>
      </w:tblGrid>
      <w:tr w:rsidR="0039616E">
        <w:trPr>
          <w:trHeight w:val="345"/>
        </w:trPr>
        <w:tc>
          <w:tcPr>
            <w:tcW w:w="6538" w:type="dxa"/>
            <w:tcBorders>
              <w:top w:val="double" w:sz="6" w:space="0" w:color="00000A"/>
              <w:left w:val="double" w:sz="6" w:space="0" w:color="00000A"/>
              <w:bottom w:val="double" w:sz="6" w:space="0" w:color="00000A"/>
            </w:tcBorders>
            <w:shd w:val="clear" w:color="auto" w:fill="FFFFFF"/>
            <w:vAlign w:val="bottom"/>
          </w:tcPr>
          <w:p w:rsidR="0039616E" w:rsidRPr="00743884" w:rsidRDefault="00DF20C4">
            <w:pPr>
              <w:rPr>
                <w:rFonts w:ascii="Times New Roman" w:eastAsia="Times New Roman" w:hAnsi="Times New Roman" w:cs="Times New Roman"/>
                <w:b/>
                <w:bCs/>
                <w:color w:val="000000"/>
                <w:sz w:val="16"/>
                <w:szCs w:val="16"/>
                <w:lang w:val="en-US" w:eastAsia="pl-PL"/>
              </w:rPr>
            </w:pPr>
            <w:r w:rsidRPr="00743884">
              <w:rPr>
                <w:rFonts w:ascii="Times New Roman" w:eastAsia="Times New Roman" w:hAnsi="Times New Roman" w:cs="Times New Roman"/>
                <w:b/>
                <w:bCs/>
                <w:color w:val="000000"/>
                <w:sz w:val="16"/>
                <w:szCs w:val="16"/>
                <w:lang w:val="en-US" w:eastAsia="pl-PL"/>
              </w:rPr>
              <w:t>SHORT-TERM LIABILITIES in PLN</w:t>
            </w:r>
          </w:p>
        </w:tc>
        <w:tc>
          <w:tcPr>
            <w:tcW w:w="1549" w:type="dxa"/>
            <w:tcBorders>
              <w:top w:val="double" w:sz="6" w:space="0" w:color="00000A"/>
              <w:left w:val="single" w:sz="4" w:space="0" w:color="00000A"/>
              <w:bottom w:val="double" w:sz="6" w:space="0" w:color="00000A"/>
            </w:tcBorders>
            <w:shd w:val="clear" w:color="auto" w:fill="FFFFFF"/>
            <w:vAlign w:val="center"/>
          </w:tcPr>
          <w:p w:rsidR="0039616E" w:rsidRDefault="00DF20C4">
            <w:pPr>
              <w:jc w:val="center"/>
              <w:rPr>
                <w:rFonts w:ascii="Times New Roman" w:eastAsia="Times New Roman" w:hAnsi="Times New Roman" w:cs="Times New Roman"/>
                <w:b/>
                <w:bCs/>
                <w:color w:val="000000"/>
                <w:sz w:val="16"/>
                <w:szCs w:val="16"/>
                <w:lang w:eastAsia="pl-PL"/>
              </w:rPr>
            </w:pPr>
            <w:r>
              <w:rPr>
                <w:rFonts w:ascii="Times New Roman" w:eastAsia="Times New Roman" w:hAnsi="Times New Roman" w:cs="Times New Roman"/>
                <w:b/>
                <w:bCs/>
                <w:color w:val="000000"/>
                <w:sz w:val="16"/>
                <w:szCs w:val="16"/>
                <w:lang w:eastAsia="pl-PL"/>
              </w:rPr>
              <w:t>30.06.2016</w:t>
            </w:r>
          </w:p>
        </w:tc>
        <w:tc>
          <w:tcPr>
            <w:tcW w:w="1956"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39616E" w:rsidRDefault="00DF20C4">
            <w:pPr>
              <w:jc w:val="center"/>
              <w:rPr>
                <w:rFonts w:hint="eastAsia"/>
              </w:rPr>
            </w:pPr>
            <w:r>
              <w:rPr>
                <w:rFonts w:ascii="Times New Roman" w:eastAsia="Times New Roman" w:hAnsi="Times New Roman" w:cs="Times New Roman"/>
                <w:b/>
                <w:bCs/>
                <w:color w:val="000000"/>
                <w:sz w:val="16"/>
                <w:szCs w:val="16"/>
                <w:lang w:eastAsia="pl-PL"/>
              </w:rPr>
              <w:t>30.06.2015</w:t>
            </w:r>
          </w:p>
        </w:tc>
      </w:tr>
      <w:tr w:rsidR="0039616E">
        <w:trPr>
          <w:trHeight w:val="330"/>
        </w:trPr>
        <w:tc>
          <w:tcPr>
            <w:tcW w:w="6538"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a) to related parties</w:t>
            </w:r>
          </w:p>
        </w:tc>
        <w:tc>
          <w:tcPr>
            <w:tcW w:w="1549"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30"/>
        </w:trPr>
        <w:tc>
          <w:tcPr>
            <w:tcW w:w="6538" w:type="dxa"/>
            <w:tcBorders>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credits and loans, including:</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30"/>
        </w:trPr>
        <w:tc>
          <w:tcPr>
            <w:tcW w:w="6538" w:type="dxa"/>
            <w:tcBorders>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long-term  falling due</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30"/>
        </w:trPr>
        <w:tc>
          <w:tcPr>
            <w:tcW w:w="6538" w:type="dxa"/>
            <w:tcBorders>
              <w:left w:val="double" w:sz="6" w:space="0" w:color="00000A"/>
              <w:bottom w:val="single" w:sz="4" w:space="0" w:color="00000A"/>
            </w:tcBorders>
            <w:shd w:val="clear" w:color="auto" w:fill="FFFFFF"/>
            <w:vAlign w:val="bottom"/>
          </w:tcPr>
          <w:p w:rsidR="0039616E" w:rsidRPr="00743884" w:rsidRDefault="00DF20C4">
            <w:pPr>
              <w:rPr>
                <w:rFonts w:ascii="Times New Roman" w:eastAsia="Times New Roman" w:hAnsi="Times New Roman" w:cs="Times New Roman"/>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arising from  issuance of debt securities</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30"/>
        </w:trPr>
        <w:tc>
          <w:tcPr>
            <w:tcW w:w="6538" w:type="dxa"/>
            <w:tcBorders>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dividend</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30"/>
        </w:trPr>
        <w:tc>
          <w:tcPr>
            <w:tcW w:w="6538" w:type="dxa"/>
            <w:tcBorders>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financial liabilities, including:</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30"/>
        </w:trPr>
        <w:tc>
          <w:tcPr>
            <w:tcW w:w="6538" w:type="dxa"/>
            <w:tcBorders>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trade liabilities maturing:</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30"/>
        </w:trPr>
        <w:tc>
          <w:tcPr>
            <w:tcW w:w="6538" w:type="dxa"/>
            <w:tcBorders>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up to 12 months</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30"/>
        </w:trPr>
        <w:tc>
          <w:tcPr>
            <w:tcW w:w="6538" w:type="dxa"/>
            <w:tcBorders>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above 12 months</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30"/>
        </w:trPr>
        <w:tc>
          <w:tcPr>
            <w:tcW w:w="6538" w:type="dxa"/>
            <w:tcBorders>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advance payments for deliveries</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30"/>
        </w:trPr>
        <w:tc>
          <w:tcPr>
            <w:tcW w:w="6538" w:type="dxa"/>
            <w:tcBorders>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bill-of-exchange liabilities</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30"/>
        </w:trPr>
        <w:tc>
          <w:tcPr>
            <w:tcW w:w="6538" w:type="dxa"/>
            <w:tcBorders>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(by nature)</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b) to joint-subsidiaries </w:t>
            </w:r>
          </w:p>
        </w:tc>
        <w:tc>
          <w:tcPr>
            <w:tcW w:w="1549"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credits and loans, including:</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long-term  falling due</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left w:val="double" w:sz="6" w:space="0" w:color="00000A"/>
              <w:bottom w:val="single" w:sz="4" w:space="0" w:color="00000A"/>
            </w:tcBorders>
            <w:shd w:val="clear" w:color="auto" w:fill="FFFFFF"/>
            <w:vAlign w:val="bottom"/>
          </w:tcPr>
          <w:p w:rsidR="0039616E" w:rsidRPr="00743884" w:rsidRDefault="00DF20C4">
            <w:pPr>
              <w:rPr>
                <w:rFonts w:ascii="Times New Roman" w:eastAsia="Times New Roman" w:hAnsi="Times New Roman" w:cs="Times New Roman"/>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arising from  issuance of debt securities</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dividend</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financial liabilities, including:</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trade liabilities maturing:</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up to 12 months</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lastRenderedPageBreak/>
              <w:t xml:space="preserve">      - above 12 months</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advance payments for deliveries</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bill-of-exchange liabilities</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(by nature)</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39616E" w:rsidRPr="00743884" w:rsidRDefault="00DF20C4">
            <w:pPr>
              <w:rPr>
                <w:rFonts w:ascii="Times New Roman" w:eastAsia="Times New Roman" w:hAnsi="Times New Roman" w:cs="Times New Roman"/>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c) to associated companies and other related entities </w:t>
            </w:r>
          </w:p>
        </w:tc>
        <w:tc>
          <w:tcPr>
            <w:tcW w:w="1549"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credits and loans, including:</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long-term  falling due</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left w:val="double" w:sz="6" w:space="0" w:color="00000A"/>
              <w:bottom w:val="single" w:sz="4" w:space="0" w:color="00000A"/>
            </w:tcBorders>
            <w:shd w:val="clear" w:color="auto" w:fill="FFFFFF"/>
            <w:vAlign w:val="bottom"/>
          </w:tcPr>
          <w:p w:rsidR="0039616E" w:rsidRPr="00743884" w:rsidRDefault="00DF20C4">
            <w:pPr>
              <w:rPr>
                <w:rFonts w:ascii="Times New Roman" w:eastAsia="Times New Roman" w:hAnsi="Times New Roman" w:cs="Times New Roman"/>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arising from  issuance of debt securities</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dividend</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financial liabilities, including:</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trade liabilities maturing:</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up to 12 months</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above 12 months</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advance payments for deliveries</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bill-of-exchange liabilities</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(by nature)</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d) to key investor</w:t>
            </w:r>
          </w:p>
        </w:tc>
        <w:tc>
          <w:tcPr>
            <w:tcW w:w="1549"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credits and loans, including:</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long-term  falling due</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left w:val="double" w:sz="6" w:space="0" w:color="00000A"/>
              <w:bottom w:val="single" w:sz="4" w:space="0" w:color="00000A"/>
            </w:tcBorders>
            <w:shd w:val="clear" w:color="auto" w:fill="FFFFFF"/>
            <w:vAlign w:val="bottom"/>
          </w:tcPr>
          <w:p w:rsidR="0039616E" w:rsidRPr="00743884" w:rsidRDefault="00DF20C4">
            <w:pPr>
              <w:rPr>
                <w:rFonts w:ascii="Times New Roman" w:eastAsia="Times New Roman" w:hAnsi="Times New Roman" w:cs="Times New Roman"/>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arising from  issuance of debt securities</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dividend</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financial liabilities, including:</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trade liabilities maturing:</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up to 12 months</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above 12 months</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advance payments for deliveries</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bill-of-exchange liabilities</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(by nature)</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e) to parent company</w:t>
            </w:r>
          </w:p>
        </w:tc>
        <w:tc>
          <w:tcPr>
            <w:tcW w:w="1549"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credits and loans, including:</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long-term  falling due</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left w:val="double" w:sz="6" w:space="0" w:color="00000A"/>
              <w:bottom w:val="single" w:sz="4" w:space="0" w:color="00000A"/>
            </w:tcBorders>
            <w:shd w:val="clear" w:color="auto" w:fill="FFFFFF"/>
            <w:vAlign w:val="bottom"/>
          </w:tcPr>
          <w:p w:rsidR="0039616E" w:rsidRPr="00743884" w:rsidRDefault="00DF20C4">
            <w:pPr>
              <w:rPr>
                <w:rFonts w:ascii="Times New Roman" w:eastAsia="Times New Roman" w:hAnsi="Times New Roman" w:cs="Times New Roman"/>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arising from  issuance of debt securities</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dividend</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financial liabilities, including:</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trade liabilities maturing:</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up to 12 months</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above 12 months</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advance payments for deliveries</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bill-of-exchange liabilities</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(by nature)</w:t>
            </w:r>
          </w:p>
        </w:tc>
        <w:tc>
          <w:tcPr>
            <w:tcW w:w="1549" w:type="dxa"/>
            <w:tcBorders>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f) to other entities</w:t>
            </w:r>
          </w:p>
        </w:tc>
        <w:tc>
          <w:tcPr>
            <w:tcW w:w="1549"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1 605 878,53</w:t>
            </w:r>
          </w:p>
        </w:tc>
        <w:tc>
          <w:tcPr>
            <w:tcW w:w="195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947 281,33</w:t>
            </w:r>
          </w:p>
        </w:tc>
      </w:tr>
      <w:tr w:rsidR="0039616E">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credits and loans, including:</w:t>
            </w:r>
          </w:p>
        </w:tc>
        <w:tc>
          <w:tcPr>
            <w:tcW w:w="1549"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long-term  falling due</w:t>
            </w:r>
          </w:p>
        </w:tc>
        <w:tc>
          <w:tcPr>
            <w:tcW w:w="1549"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39616E" w:rsidRPr="00743884" w:rsidRDefault="00DF20C4">
            <w:pPr>
              <w:rPr>
                <w:rFonts w:ascii="Times New Roman" w:eastAsia="Times New Roman" w:hAnsi="Times New Roman" w:cs="Times New Roman"/>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arising from  issuance of debt securities</w:t>
            </w:r>
          </w:p>
        </w:tc>
        <w:tc>
          <w:tcPr>
            <w:tcW w:w="1549"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lastRenderedPageBreak/>
              <w:t xml:space="preserve">   - dividend</w:t>
            </w:r>
          </w:p>
        </w:tc>
        <w:tc>
          <w:tcPr>
            <w:tcW w:w="1549"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financial liabilities, including:</w:t>
            </w:r>
          </w:p>
        </w:tc>
        <w:tc>
          <w:tcPr>
            <w:tcW w:w="1549"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   - trade liabilities maturing:</w:t>
            </w:r>
          </w:p>
        </w:tc>
        <w:tc>
          <w:tcPr>
            <w:tcW w:w="1549"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524 372,44</w:t>
            </w:r>
          </w:p>
        </w:tc>
        <w:tc>
          <w:tcPr>
            <w:tcW w:w="195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410 566,78</w:t>
            </w:r>
          </w:p>
        </w:tc>
      </w:tr>
      <w:tr w:rsidR="0039616E">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      - up to 12 months</w:t>
            </w:r>
          </w:p>
        </w:tc>
        <w:tc>
          <w:tcPr>
            <w:tcW w:w="1549"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524 372,44</w:t>
            </w:r>
          </w:p>
        </w:tc>
        <w:tc>
          <w:tcPr>
            <w:tcW w:w="195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410 566,78</w:t>
            </w:r>
          </w:p>
        </w:tc>
      </w:tr>
      <w:tr w:rsidR="0039616E">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above 12 months</w:t>
            </w:r>
          </w:p>
        </w:tc>
        <w:tc>
          <w:tcPr>
            <w:tcW w:w="1549"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advance payments for deliveries</w:t>
            </w:r>
          </w:p>
        </w:tc>
        <w:tc>
          <w:tcPr>
            <w:tcW w:w="1549"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bill-of-exchange liabilities</w:t>
            </w:r>
          </w:p>
        </w:tc>
        <w:tc>
          <w:tcPr>
            <w:tcW w:w="1549"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39616E" w:rsidRPr="00743884" w:rsidRDefault="00DF20C4">
            <w:pPr>
              <w:rPr>
                <w:rFonts w:ascii="Lato" w:eastAsia="Times New Roman" w:hAnsi="Lato" w:cs="Lato"/>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tax,</w:t>
            </w:r>
            <w:r w:rsidR="00E9646E">
              <w:rPr>
                <w:rFonts w:ascii="Times New Roman" w:eastAsia="Times New Roman" w:hAnsi="Times New Roman" w:cs="Times New Roman"/>
                <w:color w:val="000000"/>
                <w:sz w:val="16"/>
                <w:szCs w:val="16"/>
                <w:lang w:val="en-GB" w:eastAsia="pl-PL"/>
              </w:rPr>
              <w:t xml:space="preserve"> </w:t>
            </w:r>
            <w:r>
              <w:rPr>
                <w:rFonts w:ascii="Times New Roman" w:eastAsia="Times New Roman" w:hAnsi="Times New Roman" w:cs="Times New Roman"/>
                <w:color w:val="000000"/>
                <w:sz w:val="16"/>
                <w:szCs w:val="16"/>
                <w:lang w:val="en-GB" w:eastAsia="pl-PL"/>
              </w:rPr>
              <w:t>customs, insurance and other payments</w:t>
            </w:r>
          </w:p>
        </w:tc>
        <w:tc>
          <w:tcPr>
            <w:tcW w:w="1549"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1 081 506,09</w:t>
            </w:r>
          </w:p>
        </w:tc>
        <w:tc>
          <w:tcPr>
            <w:tcW w:w="195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533 414,55</w:t>
            </w:r>
          </w:p>
        </w:tc>
      </w:tr>
      <w:tr w:rsidR="0039616E">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payroll liabilities</w:t>
            </w:r>
          </w:p>
        </w:tc>
        <w:tc>
          <w:tcPr>
            <w:tcW w:w="1549"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other</w:t>
            </w:r>
          </w:p>
        </w:tc>
        <w:tc>
          <w:tcPr>
            <w:tcW w:w="1549"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39616E" w:rsidRPr="00743884" w:rsidRDefault="00DF20C4">
            <w:pPr>
              <w:rPr>
                <w:rFonts w:ascii="Times New Roman" w:eastAsia="Times New Roman" w:hAnsi="Times New Roman" w:cs="Times New Roman"/>
                <w:color w:val="000000"/>
                <w:sz w:val="16"/>
                <w:szCs w:val="16"/>
                <w:lang w:val="en-US" w:eastAsia="pl-PL"/>
              </w:rPr>
            </w:pPr>
            <w:r>
              <w:rPr>
                <w:rFonts w:ascii="Times New Roman" w:eastAsia="Times New Roman" w:hAnsi="Times New Roman" w:cs="Times New Roman"/>
                <w:color w:val="000000"/>
                <w:sz w:val="16"/>
                <w:szCs w:val="16"/>
                <w:lang w:val="en-GB" w:eastAsia="pl-PL"/>
              </w:rPr>
              <w:t>g) special funds (by titles)</w:t>
            </w:r>
          </w:p>
        </w:tc>
        <w:tc>
          <w:tcPr>
            <w:tcW w:w="1549"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employee benefit  fund</w:t>
            </w:r>
          </w:p>
        </w:tc>
        <w:tc>
          <w:tcPr>
            <w:tcW w:w="1549"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5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30"/>
        </w:trPr>
        <w:tc>
          <w:tcPr>
            <w:tcW w:w="6538" w:type="dxa"/>
            <w:tcBorders>
              <w:top w:val="double" w:sz="6" w:space="0" w:color="00000A"/>
              <w:left w:val="double" w:sz="6" w:space="0" w:color="00000A"/>
              <w:bottom w:val="double" w:sz="6" w:space="0" w:color="00000A"/>
            </w:tcBorders>
            <w:shd w:val="clear" w:color="auto" w:fill="FFFFFF"/>
            <w:vAlign w:val="bottom"/>
          </w:tcPr>
          <w:p w:rsidR="0039616E" w:rsidRDefault="00DF20C4">
            <w:pPr>
              <w:rPr>
                <w:rFonts w:ascii="Lato" w:eastAsia="Times New Roman" w:hAnsi="Lato" w:cs="Lato"/>
                <w:b/>
                <w:bCs/>
                <w:color w:val="000000"/>
                <w:sz w:val="16"/>
                <w:szCs w:val="16"/>
                <w:lang w:eastAsia="pl-PL"/>
              </w:rPr>
            </w:pPr>
            <w:r>
              <w:rPr>
                <w:rFonts w:ascii="Times New Roman" w:eastAsia="Times New Roman" w:hAnsi="Times New Roman" w:cs="Times New Roman"/>
                <w:b/>
                <w:bCs/>
                <w:color w:val="000000"/>
                <w:sz w:val="16"/>
                <w:szCs w:val="16"/>
                <w:lang w:val="en-GB" w:eastAsia="pl-PL"/>
              </w:rPr>
              <w:t xml:space="preserve">Total short-term liabilities </w:t>
            </w:r>
          </w:p>
        </w:tc>
        <w:tc>
          <w:tcPr>
            <w:tcW w:w="1549" w:type="dxa"/>
            <w:tcBorders>
              <w:top w:val="double" w:sz="6" w:space="0" w:color="00000A"/>
              <w:left w:val="single" w:sz="4" w:space="0" w:color="00000A"/>
              <w:bottom w:val="double" w:sz="6" w:space="0" w:color="00000A"/>
            </w:tcBorders>
            <w:shd w:val="clear" w:color="auto" w:fill="FFFFFF"/>
            <w:vAlign w:val="bottom"/>
          </w:tcPr>
          <w:p w:rsidR="0039616E" w:rsidRDefault="00DF20C4">
            <w:pPr>
              <w:jc w:val="right"/>
              <w:rPr>
                <w:rFonts w:ascii="Lato" w:eastAsia="Times New Roman" w:hAnsi="Lato" w:cs="Lato"/>
                <w:b/>
                <w:bCs/>
                <w:color w:val="000000"/>
                <w:sz w:val="16"/>
                <w:szCs w:val="16"/>
                <w:lang w:eastAsia="pl-PL"/>
              </w:rPr>
            </w:pPr>
            <w:r>
              <w:rPr>
                <w:rFonts w:ascii="Lato" w:eastAsia="Times New Roman" w:hAnsi="Lato" w:cs="Lato"/>
                <w:b/>
                <w:bCs/>
                <w:color w:val="000000"/>
                <w:sz w:val="16"/>
                <w:szCs w:val="16"/>
                <w:lang w:eastAsia="pl-PL"/>
              </w:rPr>
              <w:t>1 605 878,53</w:t>
            </w:r>
          </w:p>
        </w:tc>
        <w:tc>
          <w:tcPr>
            <w:tcW w:w="1956" w:type="dxa"/>
            <w:tcBorders>
              <w:top w:val="double" w:sz="6" w:space="0" w:color="00000A"/>
              <w:left w:val="double" w:sz="6" w:space="0" w:color="00000A"/>
              <w:bottom w:val="double" w:sz="6"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b/>
                <w:bCs/>
                <w:color w:val="000000"/>
                <w:sz w:val="16"/>
                <w:szCs w:val="16"/>
                <w:lang w:eastAsia="pl-PL"/>
              </w:rPr>
              <w:t>947 281,33</w:t>
            </w:r>
          </w:p>
        </w:tc>
      </w:tr>
    </w:tbl>
    <w:p w:rsidR="0039616E" w:rsidRDefault="0039616E">
      <w:pPr>
        <w:rPr>
          <w:rFonts w:hint="eastAsia"/>
        </w:rPr>
      </w:pPr>
    </w:p>
    <w:p w:rsidR="0039616E" w:rsidRDefault="0039616E">
      <w:pPr>
        <w:rPr>
          <w:rFonts w:hint="eastAsia"/>
        </w:rPr>
      </w:pPr>
    </w:p>
    <w:p w:rsidR="0039616E" w:rsidRDefault="00DF20C4">
      <w:pPr>
        <w:rPr>
          <w:rFonts w:hint="eastAsia"/>
          <w:lang w:val="en-GB"/>
        </w:rPr>
      </w:pPr>
      <w:r>
        <w:rPr>
          <w:b/>
          <w:bCs/>
          <w:lang w:val="en-GB"/>
        </w:rPr>
        <w:t>Note 21.2 Short-term liabilities ( currency structure)</w:t>
      </w:r>
    </w:p>
    <w:p w:rsidR="0039616E" w:rsidRDefault="0039616E">
      <w:pPr>
        <w:rPr>
          <w:rFonts w:hint="eastAsia"/>
          <w:lang w:val="en-GB"/>
        </w:rPr>
      </w:pPr>
    </w:p>
    <w:p w:rsidR="0039616E" w:rsidRDefault="0039616E">
      <w:pPr>
        <w:rPr>
          <w:rFonts w:hint="eastAsia"/>
          <w:lang w:val="en-GB"/>
        </w:rPr>
      </w:pPr>
    </w:p>
    <w:tbl>
      <w:tblPr>
        <w:tblW w:w="0" w:type="auto"/>
        <w:tblInd w:w="-189" w:type="dxa"/>
        <w:tblLayout w:type="fixed"/>
        <w:tblCellMar>
          <w:left w:w="69" w:type="dxa"/>
          <w:right w:w="70" w:type="dxa"/>
        </w:tblCellMar>
        <w:tblLook w:val="0000" w:firstRow="0" w:lastRow="0" w:firstColumn="0" w:lastColumn="0" w:noHBand="0" w:noVBand="0"/>
      </w:tblPr>
      <w:tblGrid>
        <w:gridCol w:w="5422"/>
        <w:gridCol w:w="2106"/>
        <w:gridCol w:w="2515"/>
      </w:tblGrid>
      <w:tr w:rsidR="0039616E" w:rsidTr="006B17C8">
        <w:trPr>
          <w:trHeight w:val="870"/>
        </w:trPr>
        <w:tc>
          <w:tcPr>
            <w:tcW w:w="5422" w:type="dxa"/>
            <w:tcBorders>
              <w:top w:val="double" w:sz="6" w:space="0" w:color="00000A"/>
              <w:left w:val="double" w:sz="6" w:space="0" w:color="00000A"/>
              <w:bottom w:val="double" w:sz="6" w:space="0" w:color="00000A"/>
            </w:tcBorders>
            <w:shd w:val="clear" w:color="auto" w:fill="FFFFFF"/>
            <w:vAlign w:val="center"/>
          </w:tcPr>
          <w:p w:rsidR="0039616E" w:rsidRPr="00743884" w:rsidRDefault="00DF20C4">
            <w:pPr>
              <w:rPr>
                <w:rFonts w:ascii="Lato" w:eastAsia="Times New Roman" w:hAnsi="Lato" w:cs="Lato"/>
                <w:b/>
                <w:bCs/>
                <w:color w:val="000000"/>
                <w:sz w:val="16"/>
                <w:szCs w:val="16"/>
                <w:lang w:val="en-US" w:eastAsia="pl-PL"/>
              </w:rPr>
            </w:pPr>
            <w:r>
              <w:rPr>
                <w:rFonts w:ascii="Times New Roman" w:eastAsia="Times New Roman" w:hAnsi="Times New Roman" w:cs="Times New Roman"/>
                <w:b/>
                <w:bCs/>
                <w:color w:val="000000"/>
                <w:sz w:val="16"/>
                <w:szCs w:val="16"/>
                <w:lang w:val="en-GB" w:eastAsia="pl-PL"/>
              </w:rPr>
              <w:t>SHORT-TERM LIABILITIES (CURRENCY STRUCTURE)</w:t>
            </w:r>
          </w:p>
        </w:tc>
        <w:tc>
          <w:tcPr>
            <w:tcW w:w="2106" w:type="dxa"/>
            <w:tcBorders>
              <w:top w:val="double" w:sz="6" w:space="0" w:color="00000A"/>
              <w:left w:val="single" w:sz="4" w:space="0" w:color="00000A"/>
              <w:bottom w:val="double" w:sz="6" w:space="0" w:color="00000A"/>
            </w:tcBorders>
            <w:shd w:val="clear" w:color="auto" w:fill="FFFFFF"/>
            <w:vAlign w:val="center"/>
          </w:tcPr>
          <w:p w:rsidR="0039616E" w:rsidRDefault="00DF20C4">
            <w:pPr>
              <w:jc w:val="center"/>
              <w:rPr>
                <w:rFonts w:ascii="Lato" w:eastAsia="Times New Roman" w:hAnsi="Lato" w:cs="Lato"/>
                <w:b/>
                <w:bCs/>
                <w:color w:val="000000"/>
                <w:sz w:val="16"/>
                <w:szCs w:val="16"/>
                <w:lang w:eastAsia="pl-PL"/>
              </w:rPr>
            </w:pPr>
            <w:r>
              <w:rPr>
                <w:rFonts w:ascii="Lato" w:eastAsia="Times New Roman" w:hAnsi="Lato" w:cs="Lato"/>
                <w:b/>
                <w:bCs/>
                <w:color w:val="000000"/>
                <w:sz w:val="16"/>
                <w:szCs w:val="16"/>
                <w:lang w:eastAsia="pl-PL"/>
              </w:rPr>
              <w:t>30.06.2016</w:t>
            </w:r>
          </w:p>
        </w:tc>
        <w:tc>
          <w:tcPr>
            <w:tcW w:w="2515"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39616E" w:rsidRDefault="00DF20C4">
            <w:pPr>
              <w:jc w:val="center"/>
              <w:rPr>
                <w:rFonts w:hint="eastAsia"/>
              </w:rPr>
            </w:pPr>
            <w:r>
              <w:rPr>
                <w:rFonts w:ascii="Lato" w:eastAsia="Times New Roman" w:hAnsi="Lato" w:cs="Lato"/>
                <w:b/>
                <w:bCs/>
                <w:color w:val="000000"/>
                <w:sz w:val="16"/>
                <w:szCs w:val="16"/>
                <w:lang w:eastAsia="pl-PL"/>
              </w:rPr>
              <w:t>30.06.2015</w:t>
            </w:r>
          </w:p>
        </w:tc>
      </w:tr>
      <w:tr w:rsidR="0039616E" w:rsidTr="006B17C8">
        <w:trPr>
          <w:trHeight w:val="330"/>
        </w:trPr>
        <w:tc>
          <w:tcPr>
            <w:tcW w:w="5422"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a) in Polish zloty</w:t>
            </w:r>
          </w:p>
        </w:tc>
        <w:tc>
          <w:tcPr>
            <w:tcW w:w="2106" w:type="dxa"/>
            <w:tcBorders>
              <w:top w:val="double" w:sz="6" w:space="0" w:color="00000A"/>
              <w:left w:val="single" w:sz="4" w:space="0" w:color="00000A"/>
              <w:bottom w:val="single" w:sz="4" w:space="0" w:color="00000A"/>
              <w:right w:val="single" w:sz="4" w:space="0" w:color="auto"/>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1 569 540,05</w:t>
            </w:r>
          </w:p>
        </w:tc>
        <w:tc>
          <w:tcPr>
            <w:tcW w:w="2515" w:type="dxa"/>
            <w:tcBorders>
              <w:top w:val="single" w:sz="4" w:space="0" w:color="00000A"/>
              <w:left w:val="single" w:sz="4" w:space="0" w:color="auto"/>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724 709,54</w:t>
            </w:r>
          </w:p>
        </w:tc>
      </w:tr>
      <w:tr w:rsidR="0039616E">
        <w:tblPrEx>
          <w:tblCellMar>
            <w:left w:w="65" w:type="dxa"/>
          </w:tblCellMar>
        </w:tblPrEx>
        <w:trPr>
          <w:trHeight w:val="465"/>
        </w:trPr>
        <w:tc>
          <w:tcPr>
            <w:tcW w:w="5422" w:type="dxa"/>
            <w:tcBorders>
              <w:top w:val="single" w:sz="4" w:space="0" w:color="00000A"/>
              <w:left w:val="double" w:sz="6" w:space="0" w:color="00000A"/>
              <w:bottom w:val="single" w:sz="4" w:space="0" w:color="00000A"/>
            </w:tcBorders>
            <w:shd w:val="clear" w:color="auto" w:fill="FFFFFF"/>
            <w:vAlign w:val="bottom"/>
          </w:tcPr>
          <w:p w:rsidR="0039616E" w:rsidRPr="00743884" w:rsidRDefault="00DF20C4">
            <w:pPr>
              <w:rPr>
                <w:rFonts w:ascii="Lato" w:eastAsia="Times New Roman" w:hAnsi="Lato" w:cs="Lato"/>
                <w:color w:val="000000"/>
                <w:sz w:val="16"/>
                <w:szCs w:val="16"/>
                <w:lang w:val="en-US" w:eastAsia="pl-PL"/>
              </w:rPr>
            </w:pPr>
            <w:r>
              <w:rPr>
                <w:rFonts w:ascii="Times New Roman" w:eastAsia="Times New Roman" w:hAnsi="Times New Roman" w:cs="Times New Roman"/>
                <w:color w:val="000000"/>
                <w:sz w:val="16"/>
                <w:szCs w:val="16"/>
                <w:lang w:val="en-GB" w:eastAsia="pl-PL"/>
              </w:rPr>
              <w:t>b) in foreign currencies (after recalculating into PLN))</w:t>
            </w:r>
          </w:p>
        </w:tc>
        <w:tc>
          <w:tcPr>
            <w:tcW w:w="2106"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36 338,48</w:t>
            </w:r>
          </w:p>
        </w:tc>
        <w:tc>
          <w:tcPr>
            <w:tcW w:w="2515"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222 571,79</w:t>
            </w:r>
          </w:p>
        </w:tc>
      </w:tr>
      <w:tr w:rsidR="0039616E">
        <w:tblPrEx>
          <w:tblCellMar>
            <w:left w:w="65" w:type="dxa"/>
          </w:tblCellMar>
        </w:tblPrEx>
        <w:trPr>
          <w:trHeight w:val="465"/>
        </w:trPr>
        <w:tc>
          <w:tcPr>
            <w:tcW w:w="5422" w:type="dxa"/>
            <w:tcBorders>
              <w:top w:val="double" w:sz="6" w:space="0" w:color="00000A"/>
              <w:left w:val="double" w:sz="6" w:space="0" w:color="00000A"/>
              <w:bottom w:val="double" w:sz="6" w:space="0" w:color="00000A"/>
            </w:tcBorders>
            <w:shd w:val="clear" w:color="auto" w:fill="FFFFFF"/>
            <w:vAlign w:val="bottom"/>
          </w:tcPr>
          <w:p w:rsidR="0039616E" w:rsidRDefault="00DF20C4">
            <w:pPr>
              <w:rPr>
                <w:rFonts w:ascii="Lato" w:eastAsia="Times New Roman" w:hAnsi="Lato" w:cs="Lato"/>
                <w:b/>
                <w:bCs/>
                <w:color w:val="000000"/>
                <w:sz w:val="16"/>
                <w:szCs w:val="16"/>
                <w:lang w:eastAsia="pl-PL"/>
              </w:rPr>
            </w:pPr>
            <w:r>
              <w:rPr>
                <w:rFonts w:ascii="Times New Roman" w:eastAsia="Times New Roman" w:hAnsi="Times New Roman" w:cs="Times New Roman"/>
                <w:b/>
                <w:bCs/>
                <w:color w:val="000000"/>
                <w:sz w:val="16"/>
                <w:szCs w:val="16"/>
                <w:lang w:val="en-GB" w:eastAsia="pl-PL"/>
              </w:rPr>
              <w:t>Total short-term liabilities</w:t>
            </w:r>
          </w:p>
        </w:tc>
        <w:tc>
          <w:tcPr>
            <w:tcW w:w="2106" w:type="dxa"/>
            <w:tcBorders>
              <w:top w:val="double" w:sz="6" w:space="0" w:color="00000A"/>
              <w:left w:val="single" w:sz="4" w:space="0" w:color="00000A"/>
              <w:bottom w:val="double" w:sz="6" w:space="0" w:color="00000A"/>
            </w:tcBorders>
            <w:shd w:val="clear" w:color="auto" w:fill="FFFFFF"/>
            <w:vAlign w:val="bottom"/>
          </w:tcPr>
          <w:p w:rsidR="0039616E" w:rsidRDefault="00DF20C4">
            <w:pPr>
              <w:jc w:val="right"/>
              <w:rPr>
                <w:rFonts w:ascii="Lato" w:eastAsia="Times New Roman" w:hAnsi="Lato" w:cs="Lato"/>
                <w:b/>
                <w:bCs/>
                <w:color w:val="000000"/>
                <w:sz w:val="16"/>
                <w:szCs w:val="16"/>
                <w:lang w:eastAsia="pl-PL"/>
              </w:rPr>
            </w:pPr>
            <w:r>
              <w:rPr>
                <w:rFonts w:ascii="Lato" w:eastAsia="Times New Roman" w:hAnsi="Lato" w:cs="Lato"/>
                <w:b/>
                <w:bCs/>
                <w:color w:val="000000"/>
                <w:sz w:val="16"/>
                <w:szCs w:val="16"/>
                <w:lang w:eastAsia="pl-PL"/>
              </w:rPr>
              <w:t>1 605 878,53</w:t>
            </w:r>
          </w:p>
        </w:tc>
        <w:tc>
          <w:tcPr>
            <w:tcW w:w="2515" w:type="dxa"/>
            <w:tcBorders>
              <w:top w:val="double" w:sz="6" w:space="0" w:color="00000A"/>
              <w:left w:val="single" w:sz="4" w:space="0" w:color="00000A"/>
              <w:bottom w:val="double" w:sz="6"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b/>
                <w:bCs/>
                <w:color w:val="000000"/>
                <w:sz w:val="16"/>
                <w:szCs w:val="16"/>
                <w:lang w:eastAsia="pl-PL"/>
              </w:rPr>
              <w:t>947 281,33</w:t>
            </w:r>
          </w:p>
        </w:tc>
      </w:tr>
    </w:tbl>
    <w:p w:rsidR="0039616E" w:rsidRDefault="0039616E">
      <w:pPr>
        <w:rPr>
          <w:rFonts w:hint="eastAsia"/>
          <w:lang w:val="en-GB"/>
        </w:rPr>
      </w:pPr>
    </w:p>
    <w:p w:rsidR="0039616E" w:rsidRDefault="0039616E">
      <w:pPr>
        <w:rPr>
          <w:rFonts w:hint="eastAsia"/>
          <w:lang w:val="en-GB"/>
        </w:rPr>
      </w:pPr>
    </w:p>
    <w:p w:rsidR="0039616E" w:rsidRDefault="00DF20C4">
      <w:pPr>
        <w:rPr>
          <w:rFonts w:hint="eastAsia"/>
          <w:lang w:val="en-GB"/>
        </w:rPr>
      </w:pPr>
      <w:r>
        <w:rPr>
          <w:b/>
          <w:bCs/>
          <w:lang w:val="en-GB"/>
        </w:rPr>
        <w:t>Note 21.3 Short-term liabilities arising from loans and credits</w:t>
      </w:r>
    </w:p>
    <w:p w:rsidR="0039616E" w:rsidRDefault="0039616E">
      <w:pPr>
        <w:rPr>
          <w:rFonts w:hint="eastAsia"/>
          <w:lang w:val="en-GB"/>
        </w:rPr>
      </w:pPr>
    </w:p>
    <w:p w:rsidR="0039616E" w:rsidRDefault="00DF20C4">
      <w:pPr>
        <w:rPr>
          <w:rFonts w:hint="eastAsia"/>
          <w:lang w:val="en-GB"/>
        </w:rPr>
      </w:pPr>
      <w:r>
        <w:rPr>
          <w:lang w:val="en-GB"/>
        </w:rPr>
        <w:t>The company is not a party to any credit or loan agreements shown in statements.</w:t>
      </w:r>
    </w:p>
    <w:p w:rsidR="0039616E" w:rsidRDefault="0039616E">
      <w:pPr>
        <w:rPr>
          <w:rFonts w:hint="eastAsia"/>
          <w:lang w:val="en-GB"/>
        </w:rPr>
      </w:pPr>
    </w:p>
    <w:p w:rsidR="0039616E" w:rsidRDefault="00DF20C4">
      <w:pPr>
        <w:rPr>
          <w:rFonts w:hint="eastAsia"/>
          <w:b/>
          <w:bCs/>
          <w:lang w:val="en-GB"/>
        </w:rPr>
      </w:pPr>
      <w:r>
        <w:rPr>
          <w:b/>
          <w:bCs/>
          <w:lang w:val="en-GB"/>
        </w:rPr>
        <w:t>Note 21.4 Short-term liabilities arising from issuance of debt financial instruments</w:t>
      </w:r>
    </w:p>
    <w:p w:rsidR="0039616E" w:rsidRDefault="0039616E">
      <w:pPr>
        <w:rPr>
          <w:rFonts w:hint="eastAsia"/>
          <w:b/>
          <w:bCs/>
          <w:lang w:val="en-GB"/>
        </w:rPr>
      </w:pPr>
    </w:p>
    <w:p w:rsidR="0039616E" w:rsidRDefault="00DF20C4">
      <w:pPr>
        <w:rPr>
          <w:rFonts w:hint="eastAsia"/>
          <w:lang w:val="en-GB"/>
        </w:rPr>
      </w:pPr>
      <w:r>
        <w:rPr>
          <w:lang w:val="en-GB"/>
        </w:rPr>
        <w:t xml:space="preserve">The Company did not issue any debt financial instruments. </w:t>
      </w:r>
    </w:p>
    <w:p w:rsidR="0039616E" w:rsidRDefault="0039616E">
      <w:pPr>
        <w:rPr>
          <w:rFonts w:hint="eastAsia"/>
          <w:lang w:val="en-GB"/>
        </w:rPr>
      </w:pPr>
    </w:p>
    <w:p w:rsidR="0039616E" w:rsidRDefault="0039616E">
      <w:pPr>
        <w:rPr>
          <w:rFonts w:hint="eastAsia"/>
          <w:lang w:val="en-GB"/>
        </w:rPr>
      </w:pPr>
    </w:p>
    <w:p w:rsidR="0039616E" w:rsidRDefault="0039616E">
      <w:pPr>
        <w:rPr>
          <w:rFonts w:hint="eastAsia"/>
          <w:lang w:val="en-GB"/>
        </w:rPr>
      </w:pPr>
    </w:p>
    <w:p w:rsidR="0039616E" w:rsidRDefault="0039616E">
      <w:pPr>
        <w:rPr>
          <w:rFonts w:hint="eastAsia"/>
          <w:lang w:val="en-GB"/>
        </w:rPr>
      </w:pPr>
    </w:p>
    <w:p w:rsidR="0039616E" w:rsidRDefault="00DF20C4">
      <w:pPr>
        <w:rPr>
          <w:rFonts w:hint="eastAsia"/>
          <w:lang w:val="en-GB"/>
        </w:rPr>
      </w:pPr>
      <w:r>
        <w:rPr>
          <w:b/>
          <w:bCs/>
          <w:lang w:val="en-GB"/>
        </w:rPr>
        <w:t>Note 22. Other  prepayments and accruals</w:t>
      </w:r>
    </w:p>
    <w:p w:rsidR="0039616E" w:rsidRDefault="0039616E">
      <w:pPr>
        <w:rPr>
          <w:rFonts w:hint="eastAsia"/>
          <w:lang w:val="en-GB"/>
        </w:rPr>
      </w:pPr>
    </w:p>
    <w:p w:rsidR="0039616E" w:rsidRDefault="0039616E">
      <w:pPr>
        <w:rPr>
          <w:rFonts w:hint="eastAsia"/>
          <w:lang w:val="en-GB"/>
        </w:rPr>
      </w:pPr>
    </w:p>
    <w:tbl>
      <w:tblPr>
        <w:tblW w:w="0" w:type="auto"/>
        <w:tblInd w:w="-182" w:type="dxa"/>
        <w:tblLayout w:type="fixed"/>
        <w:tblCellMar>
          <w:left w:w="69" w:type="dxa"/>
          <w:right w:w="70" w:type="dxa"/>
        </w:tblCellMar>
        <w:tblLook w:val="0000" w:firstRow="0" w:lastRow="0" w:firstColumn="0" w:lastColumn="0" w:noHBand="0" w:noVBand="0"/>
      </w:tblPr>
      <w:tblGrid>
        <w:gridCol w:w="6785"/>
        <w:gridCol w:w="1426"/>
        <w:gridCol w:w="1817"/>
      </w:tblGrid>
      <w:tr w:rsidR="0039616E" w:rsidTr="00E9646E">
        <w:trPr>
          <w:trHeight w:val="345"/>
        </w:trPr>
        <w:tc>
          <w:tcPr>
            <w:tcW w:w="6785" w:type="dxa"/>
            <w:tcBorders>
              <w:top w:val="double" w:sz="6" w:space="0" w:color="00000A"/>
              <w:left w:val="double" w:sz="6" w:space="0" w:color="00000A"/>
              <w:bottom w:val="double" w:sz="6" w:space="0" w:color="00000A"/>
            </w:tcBorders>
            <w:shd w:val="clear" w:color="auto" w:fill="FFFFFF"/>
            <w:vAlign w:val="center"/>
          </w:tcPr>
          <w:p w:rsidR="0039616E" w:rsidRPr="00743884" w:rsidRDefault="00DF20C4">
            <w:pPr>
              <w:rPr>
                <w:rFonts w:ascii="Lato" w:eastAsia="Times New Roman" w:hAnsi="Lato" w:cs="Lato"/>
                <w:b/>
                <w:bCs/>
                <w:color w:val="000000"/>
                <w:sz w:val="16"/>
                <w:szCs w:val="16"/>
                <w:lang w:val="en-US" w:eastAsia="pl-PL"/>
              </w:rPr>
            </w:pPr>
            <w:r>
              <w:rPr>
                <w:rFonts w:ascii="Times New Roman" w:eastAsia="Times New Roman" w:hAnsi="Times New Roman" w:cs="Times New Roman"/>
                <w:b/>
                <w:bCs/>
                <w:color w:val="000000"/>
                <w:sz w:val="16"/>
                <w:szCs w:val="16"/>
                <w:lang w:val="en-GB" w:eastAsia="pl-PL"/>
              </w:rPr>
              <w:t>OTHER PREPAYMENTS AND ACCRUALS in PLN</w:t>
            </w:r>
          </w:p>
        </w:tc>
        <w:tc>
          <w:tcPr>
            <w:tcW w:w="1426" w:type="dxa"/>
            <w:tcBorders>
              <w:top w:val="double" w:sz="6" w:space="0" w:color="00000A"/>
              <w:left w:val="single" w:sz="4" w:space="0" w:color="00000A"/>
              <w:bottom w:val="double" w:sz="6" w:space="0" w:color="00000A"/>
              <w:right w:val="single" w:sz="4" w:space="0" w:color="auto"/>
            </w:tcBorders>
            <w:shd w:val="clear" w:color="auto" w:fill="FFFFFF"/>
            <w:vAlign w:val="center"/>
          </w:tcPr>
          <w:p w:rsidR="0039616E" w:rsidRDefault="00DF20C4">
            <w:pPr>
              <w:jc w:val="center"/>
              <w:rPr>
                <w:rFonts w:ascii="Lato" w:eastAsia="Times New Roman" w:hAnsi="Lato" w:cs="Lato"/>
                <w:b/>
                <w:bCs/>
                <w:color w:val="000000"/>
                <w:sz w:val="16"/>
                <w:szCs w:val="16"/>
                <w:lang w:eastAsia="pl-PL"/>
              </w:rPr>
            </w:pPr>
            <w:r>
              <w:rPr>
                <w:rFonts w:ascii="Lato" w:eastAsia="Times New Roman" w:hAnsi="Lato" w:cs="Lato"/>
                <w:b/>
                <w:bCs/>
                <w:color w:val="000000"/>
                <w:sz w:val="16"/>
                <w:szCs w:val="16"/>
                <w:lang w:eastAsia="pl-PL"/>
              </w:rPr>
              <w:t>30.06.2016</w:t>
            </w:r>
          </w:p>
        </w:tc>
        <w:tc>
          <w:tcPr>
            <w:tcW w:w="1817" w:type="dxa"/>
            <w:tcBorders>
              <w:top w:val="double" w:sz="6" w:space="0" w:color="00000A"/>
              <w:left w:val="single" w:sz="4" w:space="0" w:color="auto"/>
              <w:bottom w:val="double" w:sz="6" w:space="0" w:color="00000A"/>
              <w:right w:val="double" w:sz="6" w:space="0" w:color="00000A"/>
            </w:tcBorders>
            <w:shd w:val="clear" w:color="auto" w:fill="FFFFFF"/>
            <w:vAlign w:val="center"/>
          </w:tcPr>
          <w:p w:rsidR="0039616E" w:rsidRDefault="00DF20C4">
            <w:pPr>
              <w:jc w:val="center"/>
              <w:rPr>
                <w:rFonts w:hint="eastAsia"/>
              </w:rPr>
            </w:pPr>
            <w:r>
              <w:rPr>
                <w:rFonts w:ascii="Lato" w:eastAsia="Times New Roman" w:hAnsi="Lato" w:cs="Lato"/>
                <w:b/>
                <w:bCs/>
                <w:color w:val="000000"/>
                <w:sz w:val="16"/>
                <w:szCs w:val="16"/>
                <w:lang w:eastAsia="pl-PL"/>
              </w:rPr>
              <w:t>30.06.2015</w:t>
            </w:r>
          </w:p>
        </w:tc>
      </w:tr>
      <w:tr w:rsidR="0039616E">
        <w:tblPrEx>
          <w:tblCellMar>
            <w:left w:w="65" w:type="dxa"/>
          </w:tblCellMar>
        </w:tblPrEx>
        <w:trPr>
          <w:trHeight w:val="330"/>
        </w:trPr>
        <w:tc>
          <w:tcPr>
            <w:tcW w:w="6785" w:type="dxa"/>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Lato" w:eastAsia="Times New Roman" w:hAnsi="Lato" w:cs="Lato"/>
                <w:b/>
                <w:bCs/>
                <w:color w:val="000000"/>
                <w:sz w:val="16"/>
                <w:szCs w:val="16"/>
                <w:lang w:eastAsia="pl-PL"/>
              </w:rPr>
            </w:pPr>
            <w:r>
              <w:rPr>
                <w:rFonts w:ascii="Times New Roman" w:eastAsia="Times New Roman" w:hAnsi="Times New Roman" w:cs="Times New Roman"/>
                <w:color w:val="000000"/>
                <w:sz w:val="16"/>
                <w:szCs w:val="16"/>
                <w:lang w:val="en-GB" w:eastAsia="pl-PL"/>
              </w:rPr>
              <w:t>a) prepaid costs</w:t>
            </w:r>
          </w:p>
        </w:tc>
        <w:tc>
          <w:tcPr>
            <w:tcW w:w="1426"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b/>
                <w:bCs/>
                <w:color w:val="000000"/>
                <w:sz w:val="16"/>
                <w:szCs w:val="16"/>
                <w:lang w:eastAsia="pl-PL"/>
              </w:rPr>
            </w:pPr>
            <w:r>
              <w:rPr>
                <w:rFonts w:ascii="Lato" w:eastAsia="Times New Roman" w:hAnsi="Lato" w:cs="Lato"/>
                <w:b/>
                <w:bCs/>
                <w:color w:val="000000"/>
                <w:sz w:val="16"/>
                <w:szCs w:val="16"/>
                <w:lang w:eastAsia="pl-PL"/>
              </w:rPr>
              <w:t>1 024 419,07</w:t>
            </w:r>
          </w:p>
        </w:tc>
        <w:tc>
          <w:tcPr>
            <w:tcW w:w="1817"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b/>
                <w:bCs/>
                <w:color w:val="000000"/>
                <w:sz w:val="16"/>
                <w:szCs w:val="16"/>
                <w:lang w:eastAsia="pl-PL"/>
              </w:rPr>
              <w:t>654 757,14</w:t>
            </w:r>
          </w:p>
        </w:tc>
      </w:tr>
      <w:tr w:rsidR="0039616E" w:rsidTr="00E9646E">
        <w:tblPrEx>
          <w:tblCellMar>
            <w:left w:w="65" w:type="dxa"/>
          </w:tblCellMar>
        </w:tblPrEx>
        <w:trPr>
          <w:trHeight w:val="315"/>
        </w:trPr>
        <w:tc>
          <w:tcPr>
            <w:tcW w:w="6785"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   - long-term</w:t>
            </w:r>
          </w:p>
        </w:tc>
        <w:tc>
          <w:tcPr>
            <w:tcW w:w="1426"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817"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rsidTr="00E9646E">
        <w:trPr>
          <w:trHeight w:val="315"/>
        </w:trPr>
        <w:tc>
          <w:tcPr>
            <w:tcW w:w="6785" w:type="dxa"/>
            <w:tcBorders>
              <w:top w:val="single" w:sz="4" w:space="0" w:color="00000A"/>
              <w:left w:val="double" w:sz="6" w:space="0" w:color="00000A"/>
              <w:bottom w:val="single" w:sz="4" w:space="0" w:color="00000A"/>
            </w:tcBorders>
            <w:shd w:val="clear" w:color="auto" w:fill="FFFFFF"/>
            <w:vAlign w:val="bottom"/>
          </w:tcPr>
          <w:p w:rsidR="0039616E" w:rsidRPr="00743884" w:rsidRDefault="00DF20C4">
            <w:pPr>
              <w:rPr>
                <w:rFonts w:ascii="Lato" w:eastAsia="Times New Roman" w:hAnsi="Lato" w:cs="Lato"/>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short-term  (provision for  the costs of maintaining IT infrastructure)</w:t>
            </w:r>
          </w:p>
        </w:tc>
        <w:tc>
          <w:tcPr>
            <w:tcW w:w="1426" w:type="dxa"/>
            <w:tcBorders>
              <w:top w:val="single" w:sz="4" w:space="0" w:color="00000A"/>
              <w:left w:val="single" w:sz="4" w:space="0" w:color="00000A"/>
              <w:bottom w:val="single" w:sz="4" w:space="0" w:color="00000A"/>
              <w:right w:val="single" w:sz="4" w:space="0" w:color="auto"/>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1 024 419,07</w:t>
            </w:r>
          </w:p>
        </w:tc>
        <w:tc>
          <w:tcPr>
            <w:tcW w:w="1817" w:type="dxa"/>
            <w:tcBorders>
              <w:top w:val="single" w:sz="4" w:space="0" w:color="00000A"/>
              <w:left w:val="single" w:sz="4" w:space="0" w:color="auto"/>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654 757,14</w:t>
            </w:r>
          </w:p>
        </w:tc>
      </w:tr>
      <w:tr w:rsidR="0039616E">
        <w:tblPrEx>
          <w:tblCellMar>
            <w:left w:w="65" w:type="dxa"/>
          </w:tblCellMar>
        </w:tblPrEx>
        <w:trPr>
          <w:trHeight w:val="315"/>
        </w:trPr>
        <w:tc>
          <w:tcPr>
            <w:tcW w:w="6785"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b) deferred income</w:t>
            </w:r>
          </w:p>
        </w:tc>
        <w:tc>
          <w:tcPr>
            <w:tcW w:w="1426"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817"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blPrEx>
          <w:tblCellMar>
            <w:left w:w="65" w:type="dxa"/>
          </w:tblCellMar>
        </w:tblPrEx>
        <w:trPr>
          <w:trHeight w:val="315"/>
        </w:trPr>
        <w:tc>
          <w:tcPr>
            <w:tcW w:w="6785"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   - long-term</w:t>
            </w:r>
          </w:p>
        </w:tc>
        <w:tc>
          <w:tcPr>
            <w:tcW w:w="1426"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817"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blPrEx>
          <w:tblCellMar>
            <w:left w:w="65" w:type="dxa"/>
          </w:tblCellMar>
        </w:tblPrEx>
        <w:trPr>
          <w:trHeight w:val="315"/>
        </w:trPr>
        <w:tc>
          <w:tcPr>
            <w:tcW w:w="6785"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lastRenderedPageBreak/>
              <w:t xml:space="preserve">   - short-term</w:t>
            </w:r>
          </w:p>
        </w:tc>
        <w:tc>
          <w:tcPr>
            <w:tcW w:w="1426"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817"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blPrEx>
          <w:tblCellMar>
            <w:left w:w="65" w:type="dxa"/>
          </w:tblCellMar>
        </w:tblPrEx>
        <w:trPr>
          <w:trHeight w:val="330"/>
        </w:trPr>
        <w:tc>
          <w:tcPr>
            <w:tcW w:w="6785" w:type="dxa"/>
            <w:tcBorders>
              <w:top w:val="double" w:sz="6" w:space="0" w:color="00000A"/>
              <w:left w:val="double" w:sz="6" w:space="0" w:color="00000A"/>
              <w:bottom w:val="double" w:sz="6" w:space="0" w:color="00000A"/>
            </w:tcBorders>
            <w:shd w:val="clear" w:color="auto" w:fill="FFFFFF"/>
            <w:vAlign w:val="bottom"/>
          </w:tcPr>
          <w:p w:rsidR="0039616E" w:rsidRPr="00743884" w:rsidRDefault="00DF20C4">
            <w:pPr>
              <w:rPr>
                <w:rFonts w:ascii="Lato" w:eastAsia="Times New Roman" w:hAnsi="Lato" w:cs="Lato"/>
                <w:b/>
                <w:bCs/>
                <w:color w:val="000000"/>
                <w:sz w:val="16"/>
                <w:szCs w:val="16"/>
                <w:lang w:val="en-US" w:eastAsia="pl-PL"/>
              </w:rPr>
            </w:pPr>
            <w:r>
              <w:rPr>
                <w:rFonts w:ascii="Times New Roman" w:eastAsia="Times New Roman" w:hAnsi="Times New Roman" w:cs="Times New Roman"/>
                <w:b/>
                <w:bCs/>
                <w:color w:val="000000"/>
                <w:sz w:val="16"/>
                <w:szCs w:val="16"/>
                <w:lang w:val="en-GB" w:eastAsia="pl-PL"/>
              </w:rPr>
              <w:t>Other total prepayments and accruals</w:t>
            </w:r>
          </w:p>
        </w:tc>
        <w:tc>
          <w:tcPr>
            <w:tcW w:w="1426" w:type="dxa"/>
            <w:tcBorders>
              <w:top w:val="double" w:sz="6" w:space="0" w:color="00000A"/>
              <w:left w:val="single" w:sz="4" w:space="0" w:color="00000A"/>
              <w:bottom w:val="double" w:sz="6" w:space="0" w:color="00000A"/>
            </w:tcBorders>
            <w:shd w:val="clear" w:color="auto" w:fill="FFFFFF"/>
            <w:vAlign w:val="bottom"/>
          </w:tcPr>
          <w:p w:rsidR="0039616E" w:rsidRDefault="00DF20C4">
            <w:pPr>
              <w:jc w:val="right"/>
              <w:rPr>
                <w:rFonts w:ascii="Lato" w:eastAsia="Times New Roman" w:hAnsi="Lato" w:cs="Lato"/>
                <w:b/>
                <w:bCs/>
                <w:color w:val="000000"/>
                <w:sz w:val="16"/>
                <w:szCs w:val="16"/>
                <w:lang w:eastAsia="pl-PL"/>
              </w:rPr>
            </w:pPr>
            <w:r>
              <w:rPr>
                <w:rFonts w:ascii="Lato" w:eastAsia="Times New Roman" w:hAnsi="Lato" w:cs="Lato"/>
                <w:b/>
                <w:bCs/>
                <w:color w:val="000000"/>
                <w:sz w:val="16"/>
                <w:szCs w:val="16"/>
                <w:lang w:eastAsia="pl-PL"/>
              </w:rPr>
              <w:t>1 024 419,07</w:t>
            </w:r>
          </w:p>
        </w:tc>
        <w:tc>
          <w:tcPr>
            <w:tcW w:w="1817" w:type="dxa"/>
            <w:tcBorders>
              <w:top w:val="double" w:sz="6" w:space="0" w:color="00000A"/>
              <w:left w:val="single" w:sz="4" w:space="0" w:color="00000A"/>
              <w:bottom w:val="double" w:sz="6"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b/>
                <w:bCs/>
                <w:color w:val="000000"/>
                <w:sz w:val="16"/>
                <w:szCs w:val="16"/>
                <w:lang w:eastAsia="pl-PL"/>
              </w:rPr>
              <w:t>654 757,14</w:t>
            </w:r>
          </w:p>
        </w:tc>
      </w:tr>
    </w:tbl>
    <w:p w:rsidR="0039616E" w:rsidRDefault="0039616E">
      <w:pPr>
        <w:rPr>
          <w:rFonts w:hint="eastAsia"/>
        </w:rPr>
      </w:pPr>
    </w:p>
    <w:p w:rsidR="0039616E" w:rsidRDefault="0039616E">
      <w:pPr>
        <w:rPr>
          <w:rFonts w:hint="eastAsia"/>
        </w:rPr>
      </w:pPr>
    </w:p>
    <w:p w:rsidR="0039616E" w:rsidRDefault="00DF20C4">
      <w:pPr>
        <w:rPr>
          <w:rFonts w:hint="eastAsia"/>
          <w:b/>
          <w:bCs/>
          <w:lang w:val="en-GB"/>
        </w:rPr>
      </w:pPr>
      <w:r>
        <w:rPr>
          <w:b/>
          <w:bCs/>
          <w:lang w:val="en-GB"/>
        </w:rPr>
        <w:t>Note 23 Additional information explaining the method of calculating the book value per single share and the diluted book value per single share:</w:t>
      </w:r>
    </w:p>
    <w:p w:rsidR="0039616E" w:rsidRDefault="0039616E">
      <w:pPr>
        <w:rPr>
          <w:rFonts w:hint="eastAsia"/>
          <w:b/>
          <w:bCs/>
          <w:lang w:val="en-GB"/>
        </w:rPr>
      </w:pPr>
    </w:p>
    <w:p w:rsidR="0039616E" w:rsidRDefault="0039616E">
      <w:pPr>
        <w:rPr>
          <w:rFonts w:hint="eastAsia"/>
          <w:lang w:val="en-GB"/>
        </w:rPr>
      </w:pPr>
    </w:p>
    <w:tbl>
      <w:tblPr>
        <w:tblW w:w="0" w:type="auto"/>
        <w:tblInd w:w="-182" w:type="dxa"/>
        <w:tblLayout w:type="fixed"/>
        <w:tblCellMar>
          <w:left w:w="69" w:type="dxa"/>
          <w:right w:w="70" w:type="dxa"/>
        </w:tblCellMar>
        <w:tblLook w:val="0000" w:firstRow="0" w:lastRow="0" w:firstColumn="0" w:lastColumn="0" w:noHBand="0" w:noVBand="0"/>
      </w:tblPr>
      <w:tblGrid>
        <w:gridCol w:w="6159"/>
        <w:gridCol w:w="1737"/>
        <w:gridCol w:w="2132"/>
      </w:tblGrid>
      <w:tr w:rsidR="0039616E">
        <w:trPr>
          <w:trHeight w:val="345"/>
        </w:trPr>
        <w:tc>
          <w:tcPr>
            <w:tcW w:w="6159" w:type="dxa"/>
            <w:tcBorders>
              <w:top w:val="double" w:sz="6" w:space="0" w:color="00000A"/>
              <w:left w:val="double" w:sz="6" w:space="0" w:color="00000A"/>
              <w:bottom w:val="double" w:sz="6" w:space="0" w:color="00000A"/>
            </w:tcBorders>
            <w:shd w:val="clear" w:color="auto" w:fill="FFFFFF"/>
            <w:vAlign w:val="center"/>
          </w:tcPr>
          <w:p w:rsidR="0039616E" w:rsidRPr="00743884" w:rsidRDefault="00DF20C4">
            <w:pPr>
              <w:rPr>
                <w:rFonts w:ascii="Lato" w:eastAsia="Times New Roman" w:hAnsi="Lato" w:cs="Lato"/>
                <w:b/>
                <w:bCs/>
                <w:color w:val="000000"/>
                <w:sz w:val="16"/>
                <w:szCs w:val="16"/>
                <w:lang w:val="en-US" w:eastAsia="pl-PL"/>
              </w:rPr>
            </w:pPr>
            <w:r>
              <w:rPr>
                <w:rFonts w:ascii="Times New Roman" w:eastAsia="Times New Roman" w:hAnsi="Times New Roman" w:cs="Times New Roman"/>
                <w:b/>
                <w:bCs/>
                <w:color w:val="000000"/>
                <w:sz w:val="16"/>
                <w:szCs w:val="16"/>
                <w:lang w:val="en-GB" w:eastAsia="pl-PL"/>
              </w:rPr>
              <w:t> </w:t>
            </w:r>
          </w:p>
        </w:tc>
        <w:tc>
          <w:tcPr>
            <w:tcW w:w="1737" w:type="dxa"/>
            <w:tcBorders>
              <w:top w:val="double" w:sz="6" w:space="0" w:color="00000A"/>
              <w:left w:val="single" w:sz="4" w:space="0" w:color="00000A"/>
              <w:bottom w:val="double" w:sz="6" w:space="0" w:color="00000A"/>
            </w:tcBorders>
            <w:shd w:val="clear" w:color="auto" w:fill="FFFFFF"/>
            <w:vAlign w:val="center"/>
          </w:tcPr>
          <w:p w:rsidR="0039616E" w:rsidRDefault="00DF20C4">
            <w:pPr>
              <w:jc w:val="center"/>
              <w:rPr>
                <w:rFonts w:ascii="Lato" w:eastAsia="Times New Roman" w:hAnsi="Lato" w:cs="Lato"/>
                <w:b/>
                <w:bCs/>
                <w:color w:val="000000"/>
                <w:sz w:val="16"/>
                <w:szCs w:val="16"/>
                <w:lang w:eastAsia="pl-PL"/>
              </w:rPr>
            </w:pPr>
            <w:r>
              <w:rPr>
                <w:rFonts w:ascii="Lato" w:eastAsia="Times New Roman" w:hAnsi="Lato" w:cs="Lato"/>
                <w:b/>
                <w:bCs/>
                <w:color w:val="000000"/>
                <w:sz w:val="16"/>
                <w:szCs w:val="16"/>
                <w:lang w:eastAsia="pl-PL"/>
              </w:rPr>
              <w:t>30.06.2016</w:t>
            </w:r>
          </w:p>
        </w:tc>
        <w:tc>
          <w:tcPr>
            <w:tcW w:w="2132"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39616E" w:rsidRDefault="00DF20C4">
            <w:pPr>
              <w:jc w:val="center"/>
              <w:rPr>
                <w:rFonts w:hint="eastAsia"/>
              </w:rPr>
            </w:pPr>
            <w:r>
              <w:rPr>
                <w:rFonts w:ascii="Lato" w:eastAsia="Times New Roman" w:hAnsi="Lato" w:cs="Lato"/>
                <w:b/>
                <w:bCs/>
                <w:color w:val="000000"/>
                <w:sz w:val="16"/>
                <w:szCs w:val="16"/>
                <w:lang w:eastAsia="pl-PL"/>
              </w:rPr>
              <w:t>30.06.2015</w:t>
            </w:r>
          </w:p>
        </w:tc>
      </w:tr>
      <w:tr w:rsidR="0039616E">
        <w:trPr>
          <w:trHeight w:val="330"/>
        </w:trPr>
        <w:tc>
          <w:tcPr>
            <w:tcW w:w="6159" w:type="dxa"/>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Lato" w:eastAsia="Times New Roman" w:hAnsi="Lato" w:cs="Lato"/>
                <w:color w:val="000000"/>
                <w:sz w:val="18"/>
                <w:szCs w:val="18"/>
                <w:lang w:eastAsia="pl-PL"/>
              </w:rPr>
            </w:pPr>
            <w:r>
              <w:rPr>
                <w:rFonts w:ascii="Times New Roman" w:eastAsia="Times New Roman" w:hAnsi="Times New Roman" w:cs="Times New Roman"/>
                <w:color w:val="000000"/>
                <w:sz w:val="18"/>
                <w:szCs w:val="18"/>
                <w:lang w:val="en-GB" w:eastAsia="pl-PL"/>
              </w:rPr>
              <w:t>Book value</w:t>
            </w:r>
          </w:p>
        </w:tc>
        <w:tc>
          <w:tcPr>
            <w:tcW w:w="1737"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Lato" w:eastAsia="Times New Roman" w:hAnsi="Lato" w:cs="Lato"/>
                <w:color w:val="000000"/>
                <w:sz w:val="18"/>
                <w:szCs w:val="18"/>
                <w:lang w:eastAsia="pl-PL"/>
              </w:rPr>
            </w:pPr>
            <w:r>
              <w:rPr>
                <w:rFonts w:ascii="Lato" w:eastAsia="Times New Roman" w:hAnsi="Lato" w:cs="Lato"/>
                <w:color w:val="000000"/>
                <w:sz w:val="18"/>
                <w:szCs w:val="18"/>
                <w:lang w:eastAsia="pl-PL"/>
              </w:rPr>
              <w:t>38 259 215,28</w:t>
            </w:r>
          </w:p>
        </w:tc>
        <w:tc>
          <w:tcPr>
            <w:tcW w:w="2132"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Lato" w:eastAsia="Times New Roman" w:hAnsi="Lato" w:cs="Lato"/>
                <w:color w:val="000000"/>
                <w:sz w:val="18"/>
                <w:szCs w:val="18"/>
                <w:lang w:eastAsia="pl-PL"/>
              </w:rPr>
              <w:t>25 474 105,55</w:t>
            </w:r>
          </w:p>
        </w:tc>
      </w:tr>
      <w:tr w:rsidR="0039616E">
        <w:trPr>
          <w:trHeight w:val="315"/>
        </w:trPr>
        <w:tc>
          <w:tcPr>
            <w:tcW w:w="6159" w:type="dxa"/>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Lato" w:eastAsia="Times New Roman" w:hAnsi="Lato" w:cs="Lato"/>
                <w:color w:val="000000"/>
                <w:sz w:val="18"/>
                <w:szCs w:val="18"/>
                <w:lang w:eastAsia="pl-PL"/>
              </w:rPr>
            </w:pPr>
            <w:r>
              <w:rPr>
                <w:rFonts w:ascii="Times New Roman" w:eastAsia="Times New Roman" w:hAnsi="Times New Roman" w:cs="Times New Roman"/>
                <w:color w:val="000000"/>
                <w:sz w:val="18"/>
                <w:szCs w:val="18"/>
                <w:lang w:val="en-GB" w:eastAsia="pl-PL"/>
              </w:rPr>
              <w:t>Number of shares</w:t>
            </w:r>
          </w:p>
        </w:tc>
        <w:tc>
          <w:tcPr>
            <w:tcW w:w="1737"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Lato" w:eastAsia="Times New Roman" w:hAnsi="Lato" w:cs="Lato"/>
                <w:color w:val="000000"/>
                <w:sz w:val="18"/>
                <w:szCs w:val="18"/>
                <w:lang w:eastAsia="pl-PL"/>
              </w:rPr>
            </w:pPr>
            <w:r>
              <w:rPr>
                <w:rFonts w:ascii="Lato" w:eastAsia="Times New Roman" w:hAnsi="Lato" w:cs="Lato"/>
                <w:color w:val="000000"/>
                <w:sz w:val="18"/>
                <w:szCs w:val="18"/>
                <w:lang w:eastAsia="pl-PL"/>
              </w:rPr>
              <w:t>25 750 000,00</w:t>
            </w:r>
          </w:p>
        </w:tc>
        <w:tc>
          <w:tcPr>
            <w:tcW w:w="2132"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Lato" w:eastAsia="Times New Roman" w:hAnsi="Lato" w:cs="Lato"/>
                <w:color w:val="000000"/>
                <w:sz w:val="18"/>
                <w:szCs w:val="18"/>
                <w:lang w:eastAsia="pl-PL"/>
              </w:rPr>
              <w:t>25 750 000,00</w:t>
            </w:r>
          </w:p>
        </w:tc>
      </w:tr>
      <w:tr w:rsidR="0039616E">
        <w:trPr>
          <w:trHeight w:val="315"/>
        </w:trPr>
        <w:tc>
          <w:tcPr>
            <w:tcW w:w="6159" w:type="dxa"/>
            <w:tcBorders>
              <w:top w:val="single" w:sz="4" w:space="0" w:color="00000A"/>
              <w:left w:val="double" w:sz="6" w:space="0" w:color="00000A"/>
              <w:bottom w:val="single" w:sz="4" w:space="0" w:color="00000A"/>
            </w:tcBorders>
            <w:shd w:val="clear" w:color="auto" w:fill="FFFFFF"/>
            <w:vAlign w:val="center"/>
          </w:tcPr>
          <w:p w:rsidR="0039616E" w:rsidRPr="00743884" w:rsidRDefault="00DF20C4">
            <w:pPr>
              <w:rPr>
                <w:rFonts w:ascii="Lato" w:eastAsia="Times New Roman" w:hAnsi="Lato" w:cs="Lato"/>
                <w:color w:val="000000"/>
                <w:sz w:val="18"/>
                <w:szCs w:val="18"/>
                <w:lang w:val="en-US" w:eastAsia="pl-PL"/>
              </w:rPr>
            </w:pPr>
            <w:r>
              <w:rPr>
                <w:rFonts w:ascii="Times New Roman" w:eastAsia="Times New Roman" w:hAnsi="Times New Roman" w:cs="Times New Roman"/>
                <w:color w:val="000000"/>
                <w:sz w:val="18"/>
                <w:szCs w:val="18"/>
                <w:lang w:val="en-GB" w:eastAsia="pl-PL"/>
              </w:rPr>
              <w:t>Book value per single share (in  PLN)</w:t>
            </w:r>
          </w:p>
        </w:tc>
        <w:tc>
          <w:tcPr>
            <w:tcW w:w="1737"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Lato" w:eastAsia="Times New Roman" w:hAnsi="Lato" w:cs="Lato"/>
                <w:color w:val="000000"/>
                <w:sz w:val="18"/>
                <w:szCs w:val="18"/>
                <w:lang w:eastAsia="pl-PL"/>
              </w:rPr>
            </w:pPr>
            <w:r>
              <w:rPr>
                <w:rFonts w:ascii="Lato" w:eastAsia="Times New Roman" w:hAnsi="Lato" w:cs="Lato"/>
                <w:color w:val="000000"/>
                <w:sz w:val="18"/>
                <w:szCs w:val="18"/>
                <w:lang w:eastAsia="pl-PL"/>
              </w:rPr>
              <w:t>1,49</w:t>
            </w:r>
          </w:p>
        </w:tc>
        <w:tc>
          <w:tcPr>
            <w:tcW w:w="2132"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Lato" w:eastAsia="Times New Roman" w:hAnsi="Lato" w:cs="Lato"/>
                <w:color w:val="000000"/>
                <w:sz w:val="18"/>
                <w:szCs w:val="18"/>
                <w:lang w:eastAsia="pl-PL"/>
              </w:rPr>
              <w:t>0,99</w:t>
            </w:r>
          </w:p>
        </w:tc>
      </w:tr>
      <w:tr w:rsidR="0039616E">
        <w:trPr>
          <w:trHeight w:val="315"/>
        </w:trPr>
        <w:tc>
          <w:tcPr>
            <w:tcW w:w="6159" w:type="dxa"/>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Lato" w:eastAsia="Times New Roman" w:hAnsi="Lato" w:cs="Lato"/>
                <w:color w:val="000000"/>
                <w:sz w:val="18"/>
                <w:szCs w:val="18"/>
                <w:lang w:eastAsia="pl-PL"/>
              </w:rPr>
            </w:pPr>
            <w:r>
              <w:rPr>
                <w:rFonts w:ascii="Times New Roman" w:eastAsia="Times New Roman" w:hAnsi="Times New Roman" w:cs="Times New Roman"/>
                <w:color w:val="000000"/>
                <w:sz w:val="18"/>
                <w:szCs w:val="18"/>
                <w:lang w:val="en-GB" w:eastAsia="pl-PL"/>
              </w:rPr>
              <w:t>Diluted number of shares</w:t>
            </w:r>
          </w:p>
        </w:tc>
        <w:tc>
          <w:tcPr>
            <w:tcW w:w="1737"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Lato" w:eastAsia="Times New Roman" w:hAnsi="Lato" w:cs="Lato"/>
                <w:color w:val="000000"/>
                <w:sz w:val="18"/>
                <w:szCs w:val="18"/>
                <w:lang w:eastAsia="pl-PL"/>
              </w:rPr>
            </w:pPr>
            <w:r>
              <w:rPr>
                <w:rFonts w:ascii="Lato" w:eastAsia="Times New Roman" w:hAnsi="Lato" w:cs="Lato"/>
                <w:color w:val="000000"/>
                <w:sz w:val="18"/>
                <w:szCs w:val="18"/>
                <w:lang w:eastAsia="pl-PL"/>
              </w:rPr>
              <w:t>25 750 000,00</w:t>
            </w:r>
          </w:p>
        </w:tc>
        <w:tc>
          <w:tcPr>
            <w:tcW w:w="2132"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Lato" w:eastAsia="Times New Roman" w:hAnsi="Lato" w:cs="Lato"/>
                <w:color w:val="000000"/>
                <w:sz w:val="18"/>
                <w:szCs w:val="18"/>
                <w:lang w:eastAsia="pl-PL"/>
              </w:rPr>
              <w:t>25 750 000,00</w:t>
            </w:r>
          </w:p>
        </w:tc>
      </w:tr>
      <w:tr w:rsidR="0039616E">
        <w:trPr>
          <w:trHeight w:val="330"/>
        </w:trPr>
        <w:tc>
          <w:tcPr>
            <w:tcW w:w="6159" w:type="dxa"/>
            <w:tcBorders>
              <w:top w:val="double" w:sz="6" w:space="0" w:color="00000A"/>
              <w:left w:val="double" w:sz="6" w:space="0" w:color="00000A"/>
              <w:bottom w:val="double" w:sz="6" w:space="0" w:color="00000A"/>
            </w:tcBorders>
            <w:shd w:val="clear" w:color="auto" w:fill="FFFFFF"/>
            <w:vAlign w:val="center"/>
          </w:tcPr>
          <w:p w:rsidR="0039616E" w:rsidRPr="00743884" w:rsidRDefault="00DF20C4">
            <w:pPr>
              <w:rPr>
                <w:rFonts w:ascii="Lato" w:eastAsia="Times New Roman" w:hAnsi="Lato" w:cs="Lato"/>
                <w:color w:val="000000"/>
                <w:sz w:val="18"/>
                <w:szCs w:val="18"/>
                <w:lang w:val="en-US" w:eastAsia="pl-PL"/>
              </w:rPr>
            </w:pPr>
            <w:r>
              <w:rPr>
                <w:rFonts w:ascii="Times New Roman" w:eastAsia="Times New Roman" w:hAnsi="Times New Roman" w:cs="Times New Roman"/>
                <w:color w:val="000000"/>
                <w:sz w:val="18"/>
                <w:szCs w:val="18"/>
                <w:lang w:val="en-GB" w:eastAsia="pl-PL"/>
              </w:rPr>
              <w:t>Diluted book value per single share (in PLN)</w:t>
            </w:r>
          </w:p>
        </w:tc>
        <w:tc>
          <w:tcPr>
            <w:tcW w:w="1737" w:type="dxa"/>
            <w:tcBorders>
              <w:top w:val="double" w:sz="6" w:space="0" w:color="00000A"/>
              <w:left w:val="single" w:sz="4" w:space="0" w:color="00000A"/>
              <w:bottom w:val="double" w:sz="6" w:space="0" w:color="00000A"/>
            </w:tcBorders>
            <w:shd w:val="clear" w:color="auto" w:fill="FFFFFF"/>
            <w:vAlign w:val="center"/>
          </w:tcPr>
          <w:p w:rsidR="0039616E" w:rsidRDefault="00DF20C4">
            <w:pPr>
              <w:jc w:val="right"/>
              <w:rPr>
                <w:rFonts w:ascii="Lato" w:eastAsia="Times New Roman" w:hAnsi="Lato" w:cs="Lato"/>
                <w:color w:val="000000"/>
                <w:sz w:val="18"/>
                <w:szCs w:val="18"/>
                <w:lang w:eastAsia="pl-PL"/>
              </w:rPr>
            </w:pPr>
            <w:r>
              <w:rPr>
                <w:rFonts w:ascii="Lato" w:eastAsia="Times New Roman" w:hAnsi="Lato" w:cs="Lato"/>
                <w:color w:val="000000"/>
                <w:sz w:val="18"/>
                <w:szCs w:val="18"/>
                <w:lang w:eastAsia="pl-PL"/>
              </w:rPr>
              <w:t>1,49</w:t>
            </w:r>
          </w:p>
        </w:tc>
        <w:tc>
          <w:tcPr>
            <w:tcW w:w="2132"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39616E" w:rsidRDefault="00DF20C4">
            <w:pPr>
              <w:jc w:val="right"/>
              <w:rPr>
                <w:rFonts w:hint="eastAsia"/>
              </w:rPr>
            </w:pPr>
            <w:r>
              <w:rPr>
                <w:rFonts w:ascii="Lato" w:eastAsia="Times New Roman" w:hAnsi="Lato" w:cs="Lato"/>
                <w:color w:val="000000"/>
                <w:sz w:val="18"/>
                <w:szCs w:val="18"/>
                <w:lang w:eastAsia="pl-PL"/>
              </w:rPr>
              <w:t>0,99</w:t>
            </w:r>
          </w:p>
        </w:tc>
      </w:tr>
    </w:tbl>
    <w:p w:rsidR="0039616E" w:rsidRDefault="0039616E">
      <w:pPr>
        <w:rPr>
          <w:rFonts w:hint="eastAsia"/>
          <w:lang w:val="en-GB"/>
        </w:rPr>
      </w:pPr>
    </w:p>
    <w:p w:rsidR="0039616E" w:rsidRDefault="0039616E">
      <w:pPr>
        <w:rPr>
          <w:rFonts w:hint="eastAsia"/>
          <w:lang w:val="en-GB"/>
        </w:rPr>
      </w:pPr>
    </w:p>
    <w:p w:rsidR="0039616E" w:rsidRDefault="00DF20C4">
      <w:pPr>
        <w:rPr>
          <w:rFonts w:hint="eastAsia"/>
          <w:lang w:val="en-GB"/>
        </w:rPr>
      </w:pPr>
      <w:r>
        <w:rPr>
          <w:b/>
          <w:bCs/>
          <w:lang w:val="en-GB"/>
        </w:rPr>
        <w:t>Explanatory notes to off -balance sheet items</w:t>
      </w:r>
    </w:p>
    <w:p w:rsidR="0039616E" w:rsidRDefault="0039616E">
      <w:pPr>
        <w:rPr>
          <w:rFonts w:hint="eastAsia"/>
          <w:lang w:val="en-GB"/>
        </w:rPr>
      </w:pPr>
    </w:p>
    <w:p w:rsidR="0039616E" w:rsidRDefault="00DF20C4">
      <w:pPr>
        <w:rPr>
          <w:rFonts w:hint="eastAsia"/>
          <w:lang w:val="en-GB"/>
        </w:rPr>
      </w:pPr>
      <w:r>
        <w:rPr>
          <w:b/>
          <w:bCs/>
          <w:lang w:val="en-GB"/>
        </w:rPr>
        <w:t>Note 24 Contingent receivables from related parties</w:t>
      </w:r>
    </w:p>
    <w:p w:rsidR="0039616E" w:rsidRDefault="00DF20C4">
      <w:pPr>
        <w:rPr>
          <w:rFonts w:hint="eastAsia"/>
          <w:lang w:val="en-GB"/>
        </w:rPr>
      </w:pPr>
      <w:r>
        <w:rPr>
          <w:lang w:val="en-GB"/>
        </w:rPr>
        <w:t>no</w:t>
      </w:r>
    </w:p>
    <w:p w:rsidR="0039616E" w:rsidRDefault="0039616E">
      <w:pPr>
        <w:rPr>
          <w:rFonts w:hint="eastAsia"/>
          <w:lang w:val="en-GB"/>
        </w:rPr>
      </w:pPr>
    </w:p>
    <w:p w:rsidR="0039616E" w:rsidRDefault="00DF20C4">
      <w:pPr>
        <w:rPr>
          <w:rFonts w:hint="eastAsia"/>
          <w:lang w:val="en-GB"/>
        </w:rPr>
      </w:pPr>
      <w:r>
        <w:rPr>
          <w:b/>
          <w:bCs/>
          <w:lang w:val="en-GB"/>
        </w:rPr>
        <w:t>Note 25 Contingent liabilities to related parties</w:t>
      </w:r>
    </w:p>
    <w:p w:rsidR="0039616E" w:rsidRDefault="00DF20C4">
      <w:pPr>
        <w:rPr>
          <w:rFonts w:hint="eastAsia"/>
          <w:lang w:val="en-GB"/>
        </w:rPr>
      </w:pPr>
      <w:r>
        <w:rPr>
          <w:lang w:val="en-GB"/>
        </w:rPr>
        <w:t>no</w:t>
      </w:r>
    </w:p>
    <w:p w:rsidR="0039616E" w:rsidRDefault="0039616E">
      <w:pPr>
        <w:rPr>
          <w:rFonts w:hint="eastAsia"/>
          <w:lang w:val="en-GB"/>
        </w:rPr>
      </w:pPr>
    </w:p>
    <w:p w:rsidR="0039616E" w:rsidRDefault="0039616E">
      <w:pPr>
        <w:rPr>
          <w:rFonts w:hint="eastAsia"/>
          <w:b/>
          <w:bCs/>
          <w:sz w:val="28"/>
          <w:szCs w:val="28"/>
          <w:lang w:val="en-GB"/>
        </w:rPr>
      </w:pPr>
    </w:p>
    <w:p w:rsidR="0039616E" w:rsidRDefault="0039616E">
      <w:pPr>
        <w:rPr>
          <w:rFonts w:hint="eastAsia"/>
          <w:b/>
          <w:bCs/>
          <w:sz w:val="28"/>
          <w:szCs w:val="28"/>
          <w:lang w:val="en-GB"/>
        </w:rPr>
      </w:pPr>
    </w:p>
    <w:p w:rsidR="0039616E" w:rsidRDefault="00DF20C4">
      <w:pPr>
        <w:rPr>
          <w:rFonts w:hint="eastAsia"/>
          <w:lang w:val="en-GB"/>
        </w:rPr>
      </w:pPr>
      <w:r>
        <w:rPr>
          <w:b/>
          <w:bCs/>
          <w:sz w:val="28"/>
          <w:szCs w:val="28"/>
          <w:lang w:val="en-GB"/>
        </w:rPr>
        <w:t xml:space="preserve">Notes to profit and loss statement </w:t>
      </w:r>
    </w:p>
    <w:p w:rsidR="0039616E" w:rsidRDefault="0039616E">
      <w:pPr>
        <w:rPr>
          <w:rFonts w:hint="eastAsia"/>
          <w:lang w:val="en-GB"/>
        </w:rPr>
      </w:pPr>
    </w:p>
    <w:p w:rsidR="0039616E" w:rsidRDefault="00DF20C4">
      <w:pPr>
        <w:rPr>
          <w:rFonts w:hint="eastAsia"/>
          <w:lang w:val="en-GB"/>
        </w:rPr>
      </w:pPr>
      <w:r>
        <w:rPr>
          <w:b/>
          <w:bCs/>
          <w:lang w:val="en-GB"/>
        </w:rPr>
        <w:t>Note 26.1 Net revenues  from sales of products (by type)</w:t>
      </w:r>
    </w:p>
    <w:p w:rsidR="0039616E" w:rsidRDefault="0039616E">
      <w:pPr>
        <w:rPr>
          <w:rFonts w:hint="eastAsia"/>
          <w:lang w:val="en-GB"/>
        </w:rPr>
      </w:pPr>
    </w:p>
    <w:p w:rsidR="0039616E" w:rsidRDefault="0039616E">
      <w:pPr>
        <w:rPr>
          <w:rFonts w:hint="eastAsia"/>
          <w:lang w:val="en-GB"/>
        </w:rPr>
      </w:pPr>
    </w:p>
    <w:tbl>
      <w:tblPr>
        <w:tblW w:w="0" w:type="auto"/>
        <w:tblInd w:w="-182" w:type="dxa"/>
        <w:tblLayout w:type="fixed"/>
        <w:tblCellMar>
          <w:left w:w="69" w:type="dxa"/>
          <w:right w:w="70" w:type="dxa"/>
        </w:tblCellMar>
        <w:tblLook w:val="0000" w:firstRow="0" w:lastRow="0" w:firstColumn="0" w:lastColumn="0" w:noHBand="0" w:noVBand="0"/>
      </w:tblPr>
      <w:tblGrid>
        <w:gridCol w:w="6093"/>
        <w:gridCol w:w="1770"/>
        <w:gridCol w:w="2165"/>
      </w:tblGrid>
      <w:tr w:rsidR="0039616E">
        <w:trPr>
          <w:trHeight w:val="645"/>
        </w:trPr>
        <w:tc>
          <w:tcPr>
            <w:tcW w:w="6093" w:type="dxa"/>
            <w:tcBorders>
              <w:top w:val="double" w:sz="6" w:space="0" w:color="00000A"/>
              <w:left w:val="double" w:sz="6" w:space="0" w:color="00000A"/>
              <w:bottom w:val="single" w:sz="4" w:space="0" w:color="00000A"/>
            </w:tcBorders>
            <w:shd w:val="clear" w:color="auto" w:fill="FFFFFF"/>
            <w:vAlign w:val="center"/>
          </w:tcPr>
          <w:p w:rsidR="0039616E" w:rsidRPr="00743884" w:rsidRDefault="00DF20C4">
            <w:pPr>
              <w:rPr>
                <w:rFonts w:ascii="Lato" w:eastAsia="Times New Roman" w:hAnsi="Lato" w:cs="Lato"/>
                <w:b/>
                <w:bCs/>
                <w:color w:val="000000"/>
                <w:sz w:val="16"/>
                <w:szCs w:val="16"/>
                <w:lang w:val="en-US" w:eastAsia="pl-PL"/>
              </w:rPr>
            </w:pPr>
            <w:r>
              <w:rPr>
                <w:rFonts w:ascii="Times New Roman" w:eastAsia="Times New Roman" w:hAnsi="Times New Roman" w:cs="Times New Roman"/>
                <w:b/>
                <w:bCs/>
                <w:color w:val="000000"/>
                <w:sz w:val="16"/>
                <w:szCs w:val="16"/>
                <w:lang w:val="en-GB" w:eastAsia="pl-PL"/>
              </w:rPr>
              <w:t>NET REVENUES FROM SALES OF PRODUCTS (BY TYPE – TYPES OF ACTIVITIES) in PLN</w:t>
            </w:r>
          </w:p>
        </w:tc>
        <w:tc>
          <w:tcPr>
            <w:tcW w:w="1770" w:type="dxa"/>
            <w:tcBorders>
              <w:top w:val="double" w:sz="6" w:space="0" w:color="00000A"/>
              <w:left w:val="single" w:sz="4" w:space="0" w:color="00000A"/>
              <w:bottom w:val="single" w:sz="4" w:space="0" w:color="00000A"/>
            </w:tcBorders>
            <w:shd w:val="clear" w:color="auto" w:fill="FFFFFF"/>
            <w:vAlign w:val="center"/>
          </w:tcPr>
          <w:p w:rsidR="0039616E" w:rsidRDefault="00DF20C4">
            <w:pPr>
              <w:jc w:val="center"/>
              <w:rPr>
                <w:rFonts w:ascii="Lato" w:eastAsia="Times New Roman" w:hAnsi="Lato" w:cs="Lato"/>
                <w:b/>
                <w:bCs/>
                <w:color w:val="000000"/>
                <w:sz w:val="16"/>
                <w:szCs w:val="16"/>
                <w:lang w:eastAsia="pl-PL"/>
              </w:rPr>
            </w:pPr>
            <w:r>
              <w:rPr>
                <w:rFonts w:ascii="Lato" w:eastAsia="Times New Roman" w:hAnsi="Lato" w:cs="Lato"/>
                <w:b/>
                <w:bCs/>
                <w:color w:val="000000"/>
                <w:sz w:val="16"/>
                <w:szCs w:val="16"/>
                <w:lang w:eastAsia="pl-PL"/>
              </w:rPr>
              <w:t>01.04 - 30.06.2016</w:t>
            </w:r>
          </w:p>
        </w:tc>
        <w:tc>
          <w:tcPr>
            <w:tcW w:w="2165" w:type="dxa"/>
            <w:tcBorders>
              <w:top w:val="double" w:sz="6"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center"/>
              <w:rPr>
                <w:rFonts w:hint="eastAsia"/>
              </w:rPr>
            </w:pPr>
            <w:r>
              <w:rPr>
                <w:rFonts w:ascii="Lato" w:eastAsia="Times New Roman" w:hAnsi="Lato" w:cs="Lato"/>
                <w:b/>
                <w:bCs/>
                <w:color w:val="000000"/>
                <w:sz w:val="16"/>
                <w:szCs w:val="16"/>
                <w:lang w:eastAsia="pl-PL"/>
              </w:rPr>
              <w:t>01.04. - 30.06.2015</w:t>
            </w:r>
          </w:p>
        </w:tc>
      </w:tr>
      <w:tr w:rsidR="0039616E">
        <w:trPr>
          <w:trHeight w:val="315"/>
        </w:trPr>
        <w:tc>
          <w:tcPr>
            <w:tcW w:w="6093"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 - sales of products</w:t>
            </w:r>
          </w:p>
        </w:tc>
        <w:tc>
          <w:tcPr>
            <w:tcW w:w="1770"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16 533 259,99</w:t>
            </w:r>
          </w:p>
        </w:tc>
        <w:tc>
          <w:tcPr>
            <w:tcW w:w="2165"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11 239 372,73</w:t>
            </w:r>
          </w:p>
        </w:tc>
      </w:tr>
      <w:tr w:rsidR="0039616E">
        <w:trPr>
          <w:trHeight w:val="315"/>
        </w:trPr>
        <w:tc>
          <w:tcPr>
            <w:tcW w:w="6093"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   - including: from related parties</w:t>
            </w:r>
          </w:p>
        </w:tc>
        <w:tc>
          <w:tcPr>
            <w:tcW w:w="1770"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16 380 057,28</w:t>
            </w:r>
          </w:p>
        </w:tc>
        <w:tc>
          <w:tcPr>
            <w:tcW w:w="2165"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10 970 522,58</w:t>
            </w:r>
          </w:p>
        </w:tc>
      </w:tr>
      <w:tr w:rsidR="0039616E">
        <w:trPr>
          <w:trHeight w:val="315"/>
        </w:trPr>
        <w:tc>
          <w:tcPr>
            <w:tcW w:w="6093"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b/>
                <w:bCs/>
                <w:color w:val="000000"/>
                <w:sz w:val="16"/>
                <w:szCs w:val="16"/>
                <w:lang w:eastAsia="pl-PL"/>
              </w:rPr>
            </w:pPr>
            <w:r>
              <w:rPr>
                <w:rFonts w:ascii="Times New Roman" w:eastAsia="Times New Roman" w:hAnsi="Times New Roman" w:cs="Times New Roman"/>
                <w:color w:val="000000"/>
                <w:sz w:val="16"/>
                <w:szCs w:val="16"/>
                <w:lang w:val="en-GB" w:eastAsia="pl-PL"/>
              </w:rPr>
              <w:t xml:space="preserve"> - sales of services</w:t>
            </w:r>
          </w:p>
        </w:tc>
        <w:tc>
          <w:tcPr>
            <w:tcW w:w="1770"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b/>
                <w:bCs/>
                <w:color w:val="000000"/>
                <w:sz w:val="16"/>
                <w:szCs w:val="16"/>
                <w:lang w:eastAsia="pl-PL"/>
              </w:rPr>
            </w:pPr>
            <w:r>
              <w:rPr>
                <w:rFonts w:ascii="Lato" w:eastAsia="Times New Roman" w:hAnsi="Lato" w:cs="Lato"/>
                <w:b/>
                <w:bCs/>
                <w:color w:val="000000"/>
                <w:sz w:val="16"/>
                <w:szCs w:val="16"/>
                <w:lang w:eastAsia="pl-PL"/>
              </w:rPr>
              <w:t>16 533 259,99</w:t>
            </w:r>
          </w:p>
        </w:tc>
        <w:tc>
          <w:tcPr>
            <w:tcW w:w="2165"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b/>
                <w:bCs/>
                <w:color w:val="000000"/>
                <w:sz w:val="16"/>
                <w:szCs w:val="16"/>
                <w:lang w:eastAsia="pl-PL"/>
              </w:rPr>
              <w:t>11 239 372,73</w:t>
            </w:r>
          </w:p>
        </w:tc>
      </w:tr>
      <w:tr w:rsidR="0039616E">
        <w:trPr>
          <w:trHeight w:val="315"/>
        </w:trPr>
        <w:tc>
          <w:tcPr>
            <w:tcW w:w="6093"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  - including: from related parties</w:t>
            </w:r>
          </w:p>
        </w:tc>
        <w:tc>
          <w:tcPr>
            <w:tcW w:w="1770"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16 380 057,28</w:t>
            </w:r>
          </w:p>
        </w:tc>
        <w:tc>
          <w:tcPr>
            <w:tcW w:w="2165"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10 970 522,58</w:t>
            </w:r>
          </w:p>
        </w:tc>
      </w:tr>
    </w:tbl>
    <w:p w:rsidR="0039616E" w:rsidRDefault="0039616E">
      <w:pPr>
        <w:rPr>
          <w:rFonts w:hint="eastAsia"/>
        </w:rPr>
      </w:pPr>
    </w:p>
    <w:p w:rsidR="0039616E" w:rsidRDefault="0039616E">
      <w:pPr>
        <w:rPr>
          <w:rFonts w:hint="eastAsia"/>
          <w:lang w:val="en-GB"/>
        </w:rPr>
      </w:pPr>
    </w:p>
    <w:p w:rsidR="0039616E" w:rsidRDefault="00DF20C4">
      <w:pPr>
        <w:rPr>
          <w:rFonts w:hint="eastAsia"/>
          <w:lang w:val="en-GB"/>
        </w:rPr>
      </w:pPr>
      <w:r>
        <w:rPr>
          <w:b/>
          <w:bCs/>
          <w:lang w:val="en-GB"/>
        </w:rPr>
        <w:t>Note 26.2 Net revenues from sales of products ( by territory)</w:t>
      </w:r>
    </w:p>
    <w:p w:rsidR="0039616E" w:rsidRDefault="0039616E">
      <w:pPr>
        <w:rPr>
          <w:rFonts w:hint="eastAsia"/>
          <w:lang w:val="en-GB"/>
        </w:rPr>
      </w:pPr>
    </w:p>
    <w:p w:rsidR="0039616E" w:rsidRDefault="0039616E">
      <w:pPr>
        <w:rPr>
          <w:rFonts w:hint="eastAsia"/>
          <w:lang w:val="en-GB"/>
        </w:rPr>
      </w:pPr>
    </w:p>
    <w:tbl>
      <w:tblPr>
        <w:tblW w:w="0" w:type="auto"/>
        <w:tblInd w:w="-183" w:type="dxa"/>
        <w:tblLayout w:type="fixed"/>
        <w:tblCellMar>
          <w:left w:w="69" w:type="dxa"/>
          <w:right w:w="70" w:type="dxa"/>
        </w:tblCellMar>
        <w:tblLook w:val="0000" w:firstRow="0" w:lastRow="0" w:firstColumn="0" w:lastColumn="0" w:noHBand="0" w:noVBand="0"/>
      </w:tblPr>
      <w:tblGrid>
        <w:gridCol w:w="5265"/>
        <w:gridCol w:w="2280"/>
        <w:gridCol w:w="2483"/>
        <w:gridCol w:w="22"/>
      </w:tblGrid>
      <w:tr w:rsidR="0039616E">
        <w:trPr>
          <w:trHeight w:val="720"/>
        </w:trPr>
        <w:tc>
          <w:tcPr>
            <w:tcW w:w="5265" w:type="dxa"/>
            <w:tcBorders>
              <w:top w:val="double" w:sz="6" w:space="0" w:color="00000A"/>
              <w:left w:val="double" w:sz="6" w:space="0" w:color="00000A"/>
              <w:bottom w:val="double" w:sz="6" w:space="0" w:color="00000A"/>
            </w:tcBorders>
            <w:shd w:val="clear" w:color="auto" w:fill="FFFFFF"/>
            <w:vAlign w:val="center"/>
          </w:tcPr>
          <w:p w:rsidR="0039616E" w:rsidRPr="00743884" w:rsidRDefault="00DF20C4">
            <w:pPr>
              <w:rPr>
                <w:rFonts w:ascii="Lato" w:eastAsia="Times New Roman" w:hAnsi="Lato" w:cs="Arial"/>
                <w:b/>
                <w:bCs/>
                <w:color w:val="000000"/>
                <w:sz w:val="16"/>
                <w:szCs w:val="16"/>
                <w:lang w:val="en-US" w:eastAsia="pl-PL"/>
              </w:rPr>
            </w:pPr>
            <w:r w:rsidRPr="00743884">
              <w:rPr>
                <w:rFonts w:ascii="Times New Roman" w:eastAsia="Times New Roman" w:hAnsi="Times New Roman" w:cs="Times New Roman"/>
                <w:b/>
                <w:bCs/>
                <w:color w:val="000000"/>
                <w:sz w:val="16"/>
                <w:szCs w:val="16"/>
                <w:lang w:val="en-US" w:eastAsia="pl-PL"/>
              </w:rPr>
              <w:t>NET REVENUES FROM SALES OF PRODUCTS (BY TERRITORY) IN PLN</w:t>
            </w:r>
          </w:p>
        </w:tc>
        <w:tc>
          <w:tcPr>
            <w:tcW w:w="2280" w:type="dxa"/>
            <w:tcBorders>
              <w:top w:val="double" w:sz="6" w:space="0" w:color="00000A"/>
              <w:left w:val="single" w:sz="4" w:space="0" w:color="00000A"/>
              <w:bottom w:val="double" w:sz="6" w:space="0" w:color="00000A"/>
            </w:tcBorders>
            <w:shd w:val="clear" w:color="auto" w:fill="FFFFFF"/>
            <w:vAlign w:val="center"/>
          </w:tcPr>
          <w:p w:rsidR="0039616E" w:rsidRDefault="00DF20C4">
            <w:pPr>
              <w:jc w:val="center"/>
              <w:rPr>
                <w:rFonts w:ascii="Lato" w:eastAsia="Times New Roman" w:hAnsi="Lato" w:cs="Arial"/>
                <w:b/>
                <w:bCs/>
                <w:color w:val="000000"/>
                <w:sz w:val="16"/>
                <w:szCs w:val="16"/>
                <w:lang w:eastAsia="pl-PL"/>
              </w:rPr>
            </w:pPr>
            <w:r>
              <w:rPr>
                <w:rFonts w:ascii="Lato" w:eastAsia="Times New Roman" w:hAnsi="Lato" w:cs="Arial"/>
                <w:b/>
                <w:bCs/>
                <w:color w:val="000000"/>
                <w:sz w:val="16"/>
                <w:szCs w:val="16"/>
                <w:lang w:eastAsia="pl-PL"/>
              </w:rPr>
              <w:t>01.04 - 30.06.2016</w:t>
            </w:r>
          </w:p>
        </w:tc>
        <w:tc>
          <w:tcPr>
            <w:tcW w:w="2505" w:type="dxa"/>
            <w:gridSpan w:val="2"/>
            <w:tcBorders>
              <w:top w:val="double" w:sz="6" w:space="0" w:color="00000A"/>
              <w:left w:val="double" w:sz="6" w:space="0" w:color="00000A"/>
              <w:bottom w:val="double" w:sz="6" w:space="0" w:color="00000A"/>
              <w:right w:val="double" w:sz="6" w:space="0" w:color="00000A"/>
            </w:tcBorders>
            <w:shd w:val="clear" w:color="auto" w:fill="FFFFFF"/>
            <w:vAlign w:val="center"/>
          </w:tcPr>
          <w:p w:rsidR="0039616E" w:rsidRDefault="00DF20C4">
            <w:pPr>
              <w:jc w:val="center"/>
              <w:rPr>
                <w:rFonts w:hint="eastAsia"/>
              </w:rPr>
            </w:pPr>
            <w:r>
              <w:rPr>
                <w:rFonts w:ascii="Lato" w:eastAsia="Times New Roman" w:hAnsi="Lato" w:cs="Arial"/>
                <w:b/>
                <w:bCs/>
                <w:color w:val="000000"/>
                <w:sz w:val="16"/>
                <w:szCs w:val="16"/>
                <w:lang w:eastAsia="pl-PL"/>
              </w:rPr>
              <w:t>01.04. - 30.06.2015</w:t>
            </w:r>
          </w:p>
        </w:tc>
      </w:tr>
      <w:tr w:rsidR="0039616E">
        <w:trPr>
          <w:gridAfter w:val="1"/>
          <w:wAfter w:w="22" w:type="dxa"/>
          <w:trHeight w:val="330"/>
        </w:trPr>
        <w:tc>
          <w:tcPr>
            <w:tcW w:w="5265"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Arial"/>
                <w:color w:val="000000"/>
                <w:sz w:val="16"/>
                <w:szCs w:val="16"/>
                <w:lang w:eastAsia="pl-PL"/>
              </w:rPr>
            </w:pPr>
            <w:r>
              <w:rPr>
                <w:rFonts w:ascii="Arial" w:eastAsia="Times New Roman" w:hAnsi="Arial" w:cs="Arial"/>
                <w:color w:val="000000"/>
                <w:sz w:val="16"/>
                <w:szCs w:val="16"/>
                <w:lang w:val="en-GB" w:eastAsia="pl-PL"/>
              </w:rPr>
              <w:t>a) country</w:t>
            </w:r>
          </w:p>
        </w:tc>
        <w:tc>
          <w:tcPr>
            <w:tcW w:w="2280"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Arial"/>
                <w:color w:val="000000"/>
                <w:sz w:val="16"/>
                <w:szCs w:val="16"/>
                <w:lang w:eastAsia="pl-PL"/>
              </w:rPr>
            </w:pPr>
            <w:r>
              <w:rPr>
                <w:rFonts w:ascii="Lato" w:eastAsia="Times New Roman" w:hAnsi="Lato" w:cs="Arial"/>
                <w:color w:val="000000"/>
                <w:sz w:val="16"/>
                <w:szCs w:val="16"/>
                <w:lang w:eastAsia="pl-PL"/>
              </w:rPr>
              <w:t>128 079,19</w:t>
            </w:r>
          </w:p>
        </w:tc>
        <w:tc>
          <w:tcPr>
            <w:tcW w:w="248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Arial"/>
                <w:color w:val="000000"/>
                <w:sz w:val="16"/>
                <w:szCs w:val="16"/>
                <w:lang w:eastAsia="pl-PL"/>
              </w:rPr>
              <w:t>201 217,01</w:t>
            </w:r>
          </w:p>
        </w:tc>
      </w:tr>
      <w:tr w:rsidR="0039616E">
        <w:trPr>
          <w:gridAfter w:val="1"/>
          <w:wAfter w:w="22" w:type="dxa"/>
          <w:trHeight w:val="315"/>
        </w:trPr>
        <w:tc>
          <w:tcPr>
            <w:tcW w:w="5265"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Arial"/>
                <w:color w:val="000000"/>
                <w:sz w:val="16"/>
                <w:szCs w:val="16"/>
                <w:lang w:eastAsia="pl-PL"/>
              </w:rPr>
            </w:pPr>
            <w:r>
              <w:rPr>
                <w:rFonts w:ascii="Arial" w:eastAsia="Arial" w:hAnsi="Arial" w:cs="Arial"/>
                <w:color w:val="000000"/>
                <w:sz w:val="16"/>
                <w:szCs w:val="16"/>
                <w:lang w:val="en-GB" w:eastAsia="pl-PL"/>
              </w:rPr>
              <w:t xml:space="preserve">   </w:t>
            </w:r>
            <w:r>
              <w:rPr>
                <w:rFonts w:ascii="Arial" w:eastAsia="Times New Roman" w:hAnsi="Arial" w:cs="Arial"/>
                <w:color w:val="000000"/>
                <w:sz w:val="16"/>
                <w:szCs w:val="16"/>
                <w:lang w:val="en-GB" w:eastAsia="pl-PL"/>
              </w:rPr>
              <w:t>- including: from related parties</w:t>
            </w:r>
          </w:p>
        </w:tc>
        <w:tc>
          <w:tcPr>
            <w:tcW w:w="2280"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Arial"/>
                <w:color w:val="000000"/>
                <w:sz w:val="16"/>
                <w:szCs w:val="16"/>
                <w:lang w:eastAsia="pl-PL"/>
              </w:rPr>
            </w:pPr>
            <w:r>
              <w:rPr>
                <w:rFonts w:ascii="Lato" w:eastAsia="Times New Roman" w:hAnsi="Lato" w:cs="Arial"/>
                <w:color w:val="000000"/>
                <w:sz w:val="16"/>
                <w:szCs w:val="16"/>
                <w:lang w:eastAsia="pl-PL"/>
              </w:rPr>
              <w:t>0,00</w:t>
            </w:r>
          </w:p>
        </w:tc>
        <w:tc>
          <w:tcPr>
            <w:tcW w:w="248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Arial"/>
                <w:color w:val="000000"/>
                <w:sz w:val="16"/>
                <w:szCs w:val="16"/>
                <w:lang w:eastAsia="pl-PL"/>
              </w:rPr>
              <w:t>0,00</w:t>
            </w:r>
          </w:p>
        </w:tc>
      </w:tr>
      <w:tr w:rsidR="0039616E">
        <w:trPr>
          <w:gridAfter w:val="1"/>
          <w:wAfter w:w="22" w:type="dxa"/>
          <w:trHeight w:val="315"/>
        </w:trPr>
        <w:tc>
          <w:tcPr>
            <w:tcW w:w="5265"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Arial"/>
                <w:color w:val="000000"/>
                <w:sz w:val="16"/>
                <w:szCs w:val="16"/>
                <w:lang w:eastAsia="pl-PL"/>
              </w:rPr>
            </w:pPr>
            <w:r>
              <w:rPr>
                <w:rFonts w:ascii="Arial" w:eastAsia="Arial" w:hAnsi="Arial" w:cs="Arial"/>
                <w:color w:val="000000"/>
                <w:sz w:val="16"/>
                <w:szCs w:val="16"/>
                <w:lang w:val="en-GB" w:eastAsia="pl-PL"/>
              </w:rPr>
              <w:lastRenderedPageBreak/>
              <w:t xml:space="preserve">  </w:t>
            </w:r>
            <w:r>
              <w:rPr>
                <w:rFonts w:ascii="Arial" w:eastAsia="Times New Roman" w:hAnsi="Arial" w:cs="Arial"/>
                <w:color w:val="000000"/>
                <w:sz w:val="16"/>
                <w:szCs w:val="16"/>
                <w:lang w:val="en-GB" w:eastAsia="pl-PL"/>
              </w:rPr>
              <w:t>- sales of products</w:t>
            </w:r>
          </w:p>
        </w:tc>
        <w:tc>
          <w:tcPr>
            <w:tcW w:w="2280"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Arial"/>
                <w:color w:val="000000"/>
                <w:sz w:val="16"/>
                <w:szCs w:val="16"/>
                <w:lang w:eastAsia="pl-PL"/>
              </w:rPr>
            </w:pPr>
            <w:r>
              <w:rPr>
                <w:rFonts w:ascii="Lato" w:eastAsia="Times New Roman" w:hAnsi="Lato" w:cs="Arial"/>
                <w:color w:val="000000"/>
                <w:sz w:val="16"/>
                <w:szCs w:val="16"/>
                <w:lang w:eastAsia="pl-PL"/>
              </w:rPr>
              <w:t>0,00</w:t>
            </w:r>
          </w:p>
        </w:tc>
        <w:tc>
          <w:tcPr>
            <w:tcW w:w="248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Arial"/>
                <w:color w:val="000000"/>
                <w:sz w:val="16"/>
                <w:szCs w:val="16"/>
                <w:lang w:eastAsia="pl-PL"/>
              </w:rPr>
              <w:t>0,00</w:t>
            </w:r>
          </w:p>
        </w:tc>
      </w:tr>
      <w:tr w:rsidR="0039616E">
        <w:trPr>
          <w:gridAfter w:val="1"/>
          <w:wAfter w:w="22" w:type="dxa"/>
          <w:trHeight w:val="315"/>
        </w:trPr>
        <w:tc>
          <w:tcPr>
            <w:tcW w:w="5265"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Arial"/>
                <w:color w:val="000000"/>
                <w:sz w:val="16"/>
                <w:szCs w:val="16"/>
                <w:lang w:eastAsia="pl-PL"/>
              </w:rPr>
            </w:pPr>
            <w:r>
              <w:rPr>
                <w:rFonts w:ascii="Arial" w:eastAsia="Arial" w:hAnsi="Arial" w:cs="Arial"/>
                <w:color w:val="000000"/>
                <w:sz w:val="16"/>
                <w:szCs w:val="16"/>
                <w:lang w:val="en-GB" w:eastAsia="pl-PL"/>
              </w:rPr>
              <w:t xml:space="preserve">  </w:t>
            </w:r>
            <w:r>
              <w:rPr>
                <w:rFonts w:ascii="Arial" w:eastAsia="Times New Roman" w:hAnsi="Arial" w:cs="Arial"/>
                <w:color w:val="000000"/>
                <w:sz w:val="16"/>
                <w:szCs w:val="16"/>
                <w:lang w:val="en-GB" w:eastAsia="pl-PL"/>
              </w:rPr>
              <w:t>- including: from related parties</w:t>
            </w:r>
          </w:p>
        </w:tc>
        <w:tc>
          <w:tcPr>
            <w:tcW w:w="2280"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Arial"/>
                <w:color w:val="000000"/>
                <w:sz w:val="16"/>
                <w:szCs w:val="16"/>
                <w:lang w:eastAsia="pl-PL"/>
              </w:rPr>
            </w:pPr>
            <w:r>
              <w:rPr>
                <w:rFonts w:ascii="Lato" w:eastAsia="Times New Roman" w:hAnsi="Lato" w:cs="Arial"/>
                <w:color w:val="000000"/>
                <w:sz w:val="16"/>
                <w:szCs w:val="16"/>
                <w:lang w:eastAsia="pl-PL"/>
              </w:rPr>
              <w:t>0,00</w:t>
            </w:r>
          </w:p>
        </w:tc>
        <w:tc>
          <w:tcPr>
            <w:tcW w:w="248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Arial"/>
                <w:color w:val="000000"/>
                <w:sz w:val="16"/>
                <w:szCs w:val="16"/>
                <w:lang w:eastAsia="pl-PL"/>
              </w:rPr>
              <w:t>0,00</w:t>
            </w:r>
          </w:p>
        </w:tc>
      </w:tr>
      <w:tr w:rsidR="0039616E">
        <w:trPr>
          <w:gridAfter w:val="1"/>
          <w:wAfter w:w="22" w:type="dxa"/>
          <w:trHeight w:val="315"/>
        </w:trPr>
        <w:tc>
          <w:tcPr>
            <w:tcW w:w="5265"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Arial"/>
                <w:color w:val="000000"/>
                <w:sz w:val="16"/>
                <w:szCs w:val="16"/>
                <w:lang w:eastAsia="pl-PL"/>
              </w:rPr>
            </w:pPr>
            <w:r>
              <w:rPr>
                <w:rFonts w:ascii="Arial" w:eastAsia="Arial" w:hAnsi="Arial" w:cs="Arial"/>
                <w:color w:val="000000"/>
                <w:sz w:val="16"/>
                <w:szCs w:val="16"/>
                <w:lang w:val="en-GB" w:eastAsia="pl-PL"/>
              </w:rPr>
              <w:t xml:space="preserve">  </w:t>
            </w:r>
            <w:r>
              <w:rPr>
                <w:rFonts w:ascii="Arial" w:eastAsia="Times New Roman" w:hAnsi="Arial" w:cs="Arial"/>
                <w:color w:val="000000"/>
                <w:sz w:val="16"/>
                <w:szCs w:val="16"/>
                <w:lang w:val="en-GB" w:eastAsia="pl-PL"/>
              </w:rPr>
              <w:t>- sales of services</w:t>
            </w:r>
          </w:p>
        </w:tc>
        <w:tc>
          <w:tcPr>
            <w:tcW w:w="2280"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Arial"/>
                <w:color w:val="000000"/>
                <w:sz w:val="16"/>
                <w:szCs w:val="16"/>
                <w:lang w:eastAsia="pl-PL"/>
              </w:rPr>
            </w:pPr>
            <w:r>
              <w:rPr>
                <w:rFonts w:ascii="Lato" w:eastAsia="Times New Roman" w:hAnsi="Lato" w:cs="Arial"/>
                <w:color w:val="000000"/>
                <w:sz w:val="16"/>
                <w:szCs w:val="16"/>
                <w:lang w:eastAsia="pl-PL"/>
              </w:rPr>
              <w:t>128 079,19</w:t>
            </w:r>
          </w:p>
        </w:tc>
        <w:tc>
          <w:tcPr>
            <w:tcW w:w="248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Arial"/>
                <w:color w:val="000000"/>
                <w:sz w:val="16"/>
                <w:szCs w:val="16"/>
                <w:lang w:eastAsia="pl-PL"/>
              </w:rPr>
              <w:t>201 217,01</w:t>
            </w:r>
          </w:p>
        </w:tc>
      </w:tr>
      <w:tr w:rsidR="0039616E">
        <w:trPr>
          <w:gridAfter w:val="1"/>
          <w:wAfter w:w="22" w:type="dxa"/>
          <w:trHeight w:val="315"/>
        </w:trPr>
        <w:tc>
          <w:tcPr>
            <w:tcW w:w="5265"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Arial"/>
                <w:color w:val="000000"/>
                <w:sz w:val="16"/>
                <w:szCs w:val="16"/>
                <w:lang w:eastAsia="pl-PL"/>
              </w:rPr>
            </w:pPr>
            <w:r>
              <w:rPr>
                <w:rFonts w:ascii="Arial" w:eastAsia="Arial" w:hAnsi="Arial" w:cs="Arial"/>
                <w:color w:val="000000"/>
                <w:sz w:val="16"/>
                <w:szCs w:val="16"/>
                <w:lang w:val="en-GB" w:eastAsia="pl-PL"/>
              </w:rPr>
              <w:t xml:space="preserve">   </w:t>
            </w:r>
            <w:r>
              <w:rPr>
                <w:rFonts w:ascii="Arial" w:eastAsia="Times New Roman" w:hAnsi="Arial" w:cs="Arial"/>
                <w:color w:val="000000"/>
                <w:sz w:val="16"/>
                <w:szCs w:val="16"/>
                <w:lang w:val="en-GB" w:eastAsia="pl-PL"/>
              </w:rPr>
              <w:t>- including: from related parties</w:t>
            </w:r>
          </w:p>
        </w:tc>
        <w:tc>
          <w:tcPr>
            <w:tcW w:w="2280"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Arial"/>
                <w:color w:val="000000"/>
                <w:sz w:val="16"/>
                <w:szCs w:val="16"/>
                <w:lang w:eastAsia="pl-PL"/>
              </w:rPr>
            </w:pPr>
            <w:r>
              <w:rPr>
                <w:rFonts w:ascii="Lato" w:eastAsia="Times New Roman" w:hAnsi="Lato" w:cs="Arial"/>
                <w:color w:val="000000"/>
                <w:sz w:val="16"/>
                <w:szCs w:val="16"/>
                <w:lang w:eastAsia="pl-PL"/>
              </w:rPr>
              <w:t>0,00</w:t>
            </w:r>
          </w:p>
        </w:tc>
        <w:tc>
          <w:tcPr>
            <w:tcW w:w="248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Arial"/>
                <w:color w:val="000000"/>
                <w:sz w:val="16"/>
                <w:szCs w:val="16"/>
                <w:lang w:eastAsia="pl-PL"/>
              </w:rPr>
              <w:t>0,00</w:t>
            </w:r>
          </w:p>
        </w:tc>
      </w:tr>
      <w:tr w:rsidR="0039616E">
        <w:trPr>
          <w:gridAfter w:val="1"/>
          <w:wAfter w:w="22" w:type="dxa"/>
          <w:trHeight w:val="315"/>
        </w:trPr>
        <w:tc>
          <w:tcPr>
            <w:tcW w:w="5265"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Arial"/>
                <w:color w:val="000000"/>
                <w:sz w:val="16"/>
                <w:szCs w:val="16"/>
                <w:lang w:eastAsia="pl-PL"/>
              </w:rPr>
            </w:pPr>
            <w:r>
              <w:rPr>
                <w:rFonts w:ascii="Arial" w:eastAsia="Times New Roman" w:hAnsi="Arial" w:cs="Arial"/>
                <w:color w:val="000000"/>
                <w:sz w:val="16"/>
                <w:szCs w:val="16"/>
                <w:lang w:val="en-GB" w:eastAsia="pl-PL"/>
              </w:rPr>
              <w:t>b) export</w:t>
            </w:r>
          </w:p>
        </w:tc>
        <w:tc>
          <w:tcPr>
            <w:tcW w:w="2280"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Arial"/>
                <w:color w:val="000000"/>
                <w:sz w:val="16"/>
                <w:szCs w:val="16"/>
                <w:lang w:eastAsia="pl-PL"/>
              </w:rPr>
            </w:pPr>
            <w:r>
              <w:rPr>
                <w:rFonts w:ascii="Lato" w:eastAsia="Times New Roman" w:hAnsi="Lato" w:cs="Arial"/>
                <w:color w:val="000000"/>
                <w:sz w:val="16"/>
                <w:szCs w:val="16"/>
                <w:lang w:eastAsia="pl-PL"/>
              </w:rPr>
              <w:t>16 405 180,80</w:t>
            </w:r>
          </w:p>
        </w:tc>
        <w:tc>
          <w:tcPr>
            <w:tcW w:w="248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Arial"/>
                <w:color w:val="000000"/>
                <w:sz w:val="16"/>
                <w:szCs w:val="16"/>
                <w:lang w:eastAsia="pl-PL"/>
              </w:rPr>
              <w:t>11 038 155,72</w:t>
            </w:r>
          </w:p>
        </w:tc>
      </w:tr>
      <w:tr w:rsidR="0039616E">
        <w:trPr>
          <w:gridAfter w:val="1"/>
          <w:wAfter w:w="22" w:type="dxa"/>
          <w:trHeight w:val="315"/>
        </w:trPr>
        <w:tc>
          <w:tcPr>
            <w:tcW w:w="5265"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Arial"/>
                <w:color w:val="000000"/>
                <w:sz w:val="16"/>
                <w:szCs w:val="16"/>
                <w:lang w:eastAsia="pl-PL"/>
              </w:rPr>
            </w:pPr>
            <w:r>
              <w:rPr>
                <w:rFonts w:ascii="Arial" w:eastAsia="Arial" w:hAnsi="Arial" w:cs="Arial"/>
                <w:color w:val="000000"/>
                <w:sz w:val="16"/>
                <w:szCs w:val="16"/>
                <w:lang w:val="en-GB" w:eastAsia="pl-PL"/>
              </w:rPr>
              <w:t xml:space="preserve">  </w:t>
            </w:r>
            <w:r>
              <w:rPr>
                <w:rFonts w:ascii="Arial" w:eastAsia="Times New Roman" w:hAnsi="Arial" w:cs="Arial"/>
                <w:color w:val="000000"/>
                <w:sz w:val="16"/>
                <w:szCs w:val="16"/>
                <w:lang w:val="en-GB" w:eastAsia="pl-PL"/>
              </w:rPr>
              <w:t>- sales of products</w:t>
            </w:r>
          </w:p>
        </w:tc>
        <w:tc>
          <w:tcPr>
            <w:tcW w:w="2280"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Arial"/>
                <w:color w:val="000000"/>
                <w:sz w:val="16"/>
                <w:szCs w:val="16"/>
                <w:lang w:eastAsia="pl-PL"/>
              </w:rPr>
            </w:pPr>
            <w:r>
              <w:rPr>
                <w:rFonts w:ascii="Lato" w:eastAsia="Times New Roman" w:hAnsi="Lato" w:cs="Arial"/>
                <w:color w:val="000000"/>
                <w:sz w:val="16"/>
                <w:szCs w:val="16"/>
                <w:lang w:eastAsia="pl-PL"/>
              </w:rPr>
              <w:t>16 405 180,80</w:t>
            </w:r>
          </w:p>
        </w:tc>
        <w:tc>
          <w:tcPr>
            <w:tcW w:w="248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Arial"/>
                <w:color w:val="000000"/>
                <w:sz w:val="16"/>
                <w:szCs w:val="16"/>
                <w:lang w:eastAsia="pl-PL"/>
              </w:rPr>
              <w:t>11 038 155,72</w:t>
            </w:r>
          </w:p>
        </w:tc>
      </w:tr>
      <w:tr w:rsidR="0039616E">
        <w:trPr>
          <w:gridAfter w:val="1"/>
          <w:wAfter w:w="22" w:type="dxa"/>
          <w:trHeight w:val="315"/>
        </w:trPr>
        <w:tc>
          <w:tcPr>
            <w:tcW w:w="5265"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Arial"/>
                <w:color w:val="000000"/>
                <w:sz w:val="16"/>
                <w:szCs w:val="16"/>
                <w:lang w:eastAsia="pl-PL"/>
              </w:rPr>
            </w:pPr>
            <w:r>
              <w:rPr>
                <w:rFonts w:ascii="Arial" w:eastAsia="Arial" w:hAnsi="Arial" w:cs="Arial"/>
                <w:color w:val="000000"/>
                <w:sz w:val="16"/>
                <w:szCs w:val="16"/>
                <w:lang w:val="en-GB" w:eastAsia="pl-PL"/>
              </w:rPr>
              <w:t xml:space="preserve">  </w:t>
            </w:r>
            <w:r>
              <w:rPr>
                <w:rFonts w:ascii="Arial" w:eastAsia="Times New Roman" w:hAnsi="Arial" w:cs="Arial"/>
                <w:color w:val="000000"/>
                <w:sz w:val="16"/>
                <w:szCs w:val="16"/>
                <w:lang w:val="en-GB" w:eastAsia="pl-PL"/>
              </w:rPr>
              <w:t>- including: from related parties</w:t>
            </w:r>
          </w:p>
        </w:tc>
        <w:tc>
          <w:tcPr>
            <w:tcW w:w="2280"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Arial"/>
                <w:color w:val="000000"/>
                <w:sz w:val="16"/>
                <w:szCs w:val="16"/>
                <w:lang w:eastAsia="pl-PL"/>
              </w:rPr>
            </w:pPr>
            <w:r>
              <w:rPr>
                <w:rFonts w:ascii="Lato" w:eastAsia="Times New Roman" w:hAnsi="Lato" w:cs="Arial"/>
                <w:color w:val="000000"/>
                <w:sz w:val="16"/>
                <w:szCs w:val="16"/>
                <w:lang w:eastAsia="pl-PL"/>
              </w:rPr>
              <w:t>16 380 057,28</w:t>
            </w:r>
          </w:p>
        </w:tc>
        <w:tc>
          <w:tcPr>
            <w:tcW w:w="248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Arial"/>
                <w:color w:val="000000"/>
                <w:sz w:val="16"/>
                <w:szCs w:val="16"/>
                <w:lang w:eastAsia="pl-PL"/>
              </w:rPr>
              <w:t>10 970 522,58</w:t>
            </w:r>
          </w:p>
        </w:tc>
      </w:tr>
      <w:tr w:rsidR="0039616E">
        <w:trPr>
          <w:gridAfter w:val="1"/>
          <w:wAfter w:w="22" w:type="dxa"/>
          <w:trHeight w:val="315"/>
        </w:trPr>
        <w:tc>
          <w:tcPr>
            <w:tcW w:w="5265"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Arial"/>
                <w:color w:val="000000"/>
                <w:sz w:val="16"/>
                <w:szCs w:val="16"/>
                <w:lang w:eastAsia="pl-PL"/>
              </w:rPr>
            </w:pPr>
            <w:r>
              <w:rPr>
                <w:rFonts w:ascii="Arial" w:eastAsia="Arial" w:hAnsi="Arial" w:cs="Arial"/>
                <w:color w:val="000000"/>
                <w:sz w:val="16"/>
                <w:szCs w:val="16"/>
                <w:lang w:val="en-GB" w:eastAsia="pl-PL"/>
              </w:rPr>
              <w:t xml:space="preserve">  </w:t>
            </w:r>
            <w:r>
              <w:rPr>
                <w:rFonts w:ascii="Arial" w:eastAsia="Times New Roman" w:hAnsi="Arial" w:cs="Arial"/>
                <w:color w:val="000000"/>
                <w:sz w:val="16"/>
                <w:szCs w:val="16"/>
                <w:lang w:val="en-GB" w:eastAsia="pl-PL"/>
              </w:rPr>
              <w:t>- sales  of services</w:t>
            </w:r>
          </w:p>
        </w:tc>
        <w:tc>
          <w:tcPr>
            <w:tcW w:w="2280"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Arial"/>
                <w:color w:val="000000"/>
                <w:sz w:val="16"/>
                <w:szCs w:val="16"/>
                <w:lang w:eastAsia="pl-PL"/>
              </w:rPr>
            </w:pPr>
            <w:r>
              <w:rPr>
                <w:rFonts w:ascii="Lato" w:eastAsia="Times New Roman" w:hAnsi="Lato" w:cs="Arial"/>
                <w:color w:val="000000"/>
                <w:sz w:val="16"/>
                <w:szCs w:val="16"/>
                <w:lang w:eastAsia="pl-PL"/>
              </w:rPr>
              <w:t>0,00</w:t>
            </w:r>
          </w:p>
        </w:tc>
        <w:tc>
          <w:tcPr>
            <w:tcW w:w="248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Arial"/>
                <w:color w:val="000000"/>
                <w:sz w:val="16"/>
                <w:szCs w:val="16"/>
                <w:lang w:eastAsia="pl-PL"/>
              </w:rPr>
              <w:t>0,00</w:t>
            </w:r>
          </w:p>
        </w:tc>
      </w:tr>
      <w:tr w:rsidR="0039616E">
        <w:trPr>
          <w:gridAfter w:val="1"/>
          <w:wAfter w:w="22" w:type="dxa"/>
          <w:trHeight w:val="315"/>
        </w:trPr>
        <w:tc>
          <w:tcPr>
            <w:tcW w:w="5265"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Arial"/>
                <w:color w:val="000000"/>
                <w:sz w:val="16"/>
                <w:szCs w:val="16"/>
                <w:lang w:eastAsia="pl-PL"/>
              </w:rPr>
            </w:pPr>
            <w:r>
              <w:rPr>
                <w:rFonts w:ascii="Arial" w:eastAsia="Arial" w:hAnsi="Arial" w:cs="Arial"/>
                <w:color w:val="000000"/>
                <w:sz w:val="16"/>
                <w:szCs w:val="16"/>
                <w:lang w:val="en-GB" w:eastAsia="pl-PL"/>
              </w:rPr>
              <w:t xml:space="preserve">   </w:t>
            </w:r>
            <w:r>
              <w:rPr>
                <w:rFonts w:ascii="Arial" w:eastAsia="Times New Roman" w:hAnsi="Arial" w:cs="Arial"/>
                <w:color w:val="000000"/>
                <w:sz w:val="16"/>
                <w:szCs w:val="16"/>
                <w:lang w:val="en-GB" w:eastAsia="pl-PL"/>
              </w:rPr>
              <w:t>- including: from related parties</w:t>
            </w:r>
          </w:p>
        </w:tc>
        <w:tc>
          <w:tcPr>
            <w:tcW w:w="2280"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Arial"/>
                <w:color w:val="000000"/>
                <w:sz w:val="16"/>
                <w:szCs w:val="16"/>
                <w:lang w:eastAsia="pl-PL"/>
              </w:rPr>
            </w:pPr>
            <w:r>
              <w:rPr>
                <w:rFonts w:ascii="Lato" w:eastAsia="Times New Roman" w:hAnsi="Lato" w:cs="Arial"/>
                <w:color w:val="000000"/>
                <w:sz w:val="16"/>
                <w:szCs w:val="16"/>
                <w:lang w:eastAsia="pl-PL"/>
              </w:rPr>
              <w:t>0,00</w:t>
            </w:r>
          </w:p>
        </w:tc>
        <w:tc>
          <w:tcPr>
            <w:tcW w:w="248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Arial"/>
                <w:color w:val="000000"/>
                <w:sz w:val="16"/>
                <w:szCs w:val="16"/>
                <w:lang w:eastAsia="pl-PL"/>
              </w:rPr>
              <w:t>0,00</w:t>
            </w:r>
          </w:p>
        </w:tc>
      </w:tr>
      <w:tr w:rsidR="0039616E">
        <w:trPr>
          <w:gridAfter w:val="1"/>
          <w:wAfter w:w="22" w:type="dxa"/>
          <w:trHeight w:val="315"/>
        </w:trPr>
        <w:tc>
          <w:tcPr>
            <w:tcW w:w="5265" w:type="dxa"/>
            <w:tcBorders>
              <w:top w:val="single" w:sz="4" w:space="0" w:color="00000A"/>
              <w:left w:val="double" w:sz="6" w:space="0" w:color="00000A"/>
              <w:bottom w:val="single" w:sz="4" w:space="0" w:color="00000A"/>
            </w:tcBorders>
            <w:shd w:val="clear" w:color="auto" w:fill="FFFFFF"/>
            <w:vAlign w:val="bottom"/>
          </w:tcPr>
          <w:p w:rsidR="0039616E" w:rsidRPr="00743884" w:rsidRDefault="00DF20C4">
            <w:pPr>
              <w:rPr>
                <w:rFonts w:ascii="Lato" w:eastAsia="Times New Roman" w:hAnsi="Lato" w:cs="Arial"/>
                <w:b/>
                <w:bCs/>
                <w:color w:val="000000"/>
                <w:sz w:val="16"/>
                <w:szCs w:val="16"/>
                <w:lang w:val="en-US" w:eastAsia="pl-PL"/>
              </w:rPr>
            </w:pPr>
            <w:r>
              <w:rPr>
                <w:rFonts w:ascii="Arial" w:eastAsia="Times New Roman" w:hAnsi="Arial" w:cs="Arial"/>
                <w:b/>
                <w:bCs/>
                <w:color w:val="000000"/>
                <w:sz w:val="16"/>
                <w:szCs w:val="16"/>
                <w:lang w:val="en-GB" w:eastAsia="pl-PL"/>
              </w:rPr>
              <w:t>Total net revenues from sales of products</w:t>
            </w:r>
          </w:p>
        </w:tc>
        <w:tc>
          <w:tcPr>
            <w:tcW w:w="2280"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Arial"/>
                <w:b/>
                <w:bCs/>
                <w:color w:val="000000"/>
                <w:sz w:val="16"/>
                <w:szCs w:val="16"/>
                <w:lang w:eastAsia="pl-PL"/>
              </w:rPr>
            </w:pPr>
            <w:r>
              <w:rPr>
                <w:rFonts w:ascii="Lato" w:eastAsia="Times New Roman" w:hAnsi="Lato" w:cs="Arial"/>
                <w:b/>
                <w:bCs/>
                <w:color w:val="000000"/>
                <w:sz w:val="16"/>
                <w:szCs w:val="16"/>
                <w:lang w:eastAsia="pl-PL"/>
              </w:rPr>
              <w:t>16 533 259,99</w:t>
            </w:r>
          </w:p>
        </w:tc>
        <w:tc>
          <w:tcPr>
            <w:tcW w:w="248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Arial"/>
                <w:b/>
                <w:bCs/>
                <w:color w:val="000000"/>
                <w:sz w:val="16"/>
                <w:szCs w:val="16"/>
                <w:lang w:eastAsia="pl-PL"/>
              </w:rPr>
              <w:t>11 239 372,73</w:t>
            </w:r>
          </w:p>
        </w:tc>
      </w:tr>
      <w:tr w:rsidR="0039616E">
        <w:trPr>
          <w:gridAfter w:val="1"/>
          <w:wAfter w:w="22" w:type="dxa"/>
          <w:trHeight w:val="330"/>
        </w:trPr>
        <w:tc>
          <w:tcPr>
            <w:tcW w:w="5265" w:type="dxa"/>
            <w:tcBorders>
              <w:top w:val="double" w:sz="6" w:space="0" w:color="00000A"/>
              <w:left w:val="double" w:sz="6" w:space="0" w:color="00000A"/>
              <w:bottom w:val="double" w:sz="6" w:space="0" w:color="00000A"/>
            </w:tcBorders>
            <w:shd w:val="clear" w:color="auto" w:fill="FFFFFF"/>
            <w:vAlign w:val="bottom"/>
          </w:tcPr>
          <w:p w:rsidR="0039616E" w:rsidRDefault="00DF20C4">
            <w:pPr>
              <w:rPr>
                <w:rFonts w:ascii="Lato" w:eastAsia="Times New Roman" w:hAnsi="Lato" w:cs="Arial"/>
                <w:color w:val="000000"/>
                <w:sz w:val="16"/>
                <w:szCs w:val="16"/>
                <w:lang w:eastAsia="pl-PL"/>
              </w:rPr>
            </w:pPr>
            <w:r>
              <w:rPr>
                <w:rFonts w:ascii="Arial" w:eastAsia="Arial" w:hAnsi="Arial" w:cs="Arial"/>
                <w:color w:val="000000"/>
                <w:sz w:val="16"/>
                <w:szCs w:val="16"/>
                <w:lang w:val="en-GB" w:eastAsia="pl-PL"/>
              </w:rPr>
              <w:t xml:space="preserve">   </w:t>
            </w:r>
            <w:r>
              <w:rPr>
                <w:rFonts w:ascii="Arial" w:eastAsia="Times New Roman" w:hAnsi="Arial" w:cs="Arial"/>
                <w:color w:val="000000"/>
                <w:sz w:val="16"/>
                <w:szCs w:val="16"/>
                <w:lang w:val="en-GB" w:eastAsia="pl-PL"/>
              </w:rPr>
              <w:t>- including: from related parties</w:t>
            </w:r>
          </w:p>
        </w:tc>
        <w:tc>
          <w:tcPr>
            <w:tcW w:w="2280" w:type="dxa"/>
            <w:tcBorders>
              <w:top w:val="double" w:sz="6" w:space="0" w:color="00000A"/>
              <w:left w:val="single" w:sz="4" w:space="0" w:color="00000A"/>
              <w:bottom w:val="double" w:sz="6" w:space="0" w:color="00000A"/>
            </w:tcBorders>
            <w:shd w:val="clear" w:color="auto" w:fill="FFFFFF"/>
            <w:vAlign w:val="bottom"/>
          </w:tcPr>
          <w:p w:rsidR="0039616E" w:rsidRDefault="00DF20C4">
            <w:pPr>
              <w:jc w:val="right"/>
              <w:rPr>
                <w:rFonts w:ascii="Lato" w:eastAsia="Times New Roman" w:hAnsi="Lato" w:cs="Arial"/>
                <w:color w:val="000000"/>
                <w:sz w:val="16"/>
                <w:szCs w:val="16"/>
                <w:lang w:eastAsia="pl-PL"/>
              </w:rPr>
            </w:pPr>
            <w:r>
              <w:rPr>
                <w:rFonts w:ascii="Lato" w:eastAsia="Times New Roman" w:hAnsi="Lato" w:cs="Arial"/>
                <w:color w:val="000000"/>
                <w:sz w:val="16"/>
                <w:szCs w:val="16"/>
                <w:lang w:eastAsia="pl-PL"/>
              </w:rPr>
              <w:t>16 380 057,28</w:t>
            </w:r>
          </w:p>
        </w:tc>
        <w:tc>
          <w:tcPr>
            <w:tcW w:w="2483" w:type="dxa"/>
            <w:tcBorders>
              <w:top w:val="double" w:sz="6" w:space="0" w:color="00000A"/>
              <w:left w:val="double" w:sz="6" w:space="0" w:color="00000A"/>
              <w:bottom w:val="double" w:sz="6"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Arial"/>
                <w:color w:val="000000"/>
                <w:sz w:val="16"/>
                <w:szCs w:val="16"/>
                <w:lang w:eastAsia="pl-PL"/>
              </w:rPr>
              <w:t>10 970 522,58</w:t>
            </w:r>
          </w:p>
        </w:tc>
      </w:tr>
    </w:tbl>
    <w:p w:rsidR="0039616E" w:rsidRDefault="0039616E">
      <w:pPr>
        <w:rPr>
          <w:rFonts w:hint="eastAsia"/>
          <w:lang w:val="en-GB"/>
        </w:rPr>
      </w:pPr>
    </w:p>
    <w:p w:rsidR="0039616E" w:rsidRDefault="0039616E">
      <w:pPr>
        <w:rPr>
          <w:rFonts w:hint="eastAsia"/>
          <w:lang w:val="en-GB"/>
        </w:rPr>
      </w:pPr>
    </w:p>
    <w:p w:rsidR="0039616E" w:rsidRDefault="00DF20C4">
      <w:pPr>
        <w:rPr>
          <w:rFonts w:hint="eastAsia"/>
          <w:lang w:val="en-GB"/>
        </w:rPr>
      </w:pPr>
      <w:r>
        <w:rPr>
          <w:b/>
          <w:bCs/>
          <w:lang w:val="en-GB"/>
        </w:rPr>
        <w:t xml:space="preserve">Note 27 Net revenues from sales of goods and materials </w:t>
      </w:r>
    </w:p>
    <w:p w:rsidR="0039616E" w:rsidRDefault="00DF20C4">
      <w:pPr>
        <w:rPr>
          <w:rFonts w:hint="eastAsia"/>
          <w:lang w:val="en-GB"/>
        </w:rPr>
      </w:pPr>
      <w:r>
        <w:rPr>
          <w:lang w:val="en-GB"/>
        </w:rPr>
        <w:t xml:space="preserve">The Company does not sell goods and materials. </w:t>
      </w:r>
    </w:p>
    <w:p w:rsidR="0039616E" w:rsidRDefault="0039616E">
      <w:pPr>
        <w:rPr>
          <w:rFonts w:hint="eastAsia"/>
          <w:lang w:val="en-GB"/>
        </w:rPr>
      </w:pPr>
    </w:p>
    <w:p w:rsidR="0039616E" w:rsidRDefault="00DF20C4">
      <w:pPr>
        <w:rPr>
          <w:rFonts w:hint="eastAsia"/>
          <w:lang w:val="en-GB"/>
        </w:rPr>
      </w:pPr>
      <w:r>
        <w:rPr>
          <w:b/>
          <w:bCs/>
          <w:lang w:val="en-GB"/>
        </w:rPr>
        <w:t>Note 28 Cost by nature</w:t>
      </w:r>
    </w:p>
    <w:p w:rsidR="0039616E" w:rsidRDefault="0039616E">
      <w:pPr>
        <w:rPr>
          <w:rFonts w:hint="eastAsia"/>
          <w:lang w:val="en-GB"/>
        </w:rPr>
      </w:pPr>
    </w:p>
    <w:p w:rsidR="0039616E" w:rsidRDefault="0039616E">
      <w:pPr>
        <w:rPr>
          <w:rFonts w:hint="eastAsia"/>
          <w:lang w:val="en-GB"/>
        </w:rPr>
      </w:pPr>
    </w:p>
    <w:tbl>
      <w:tblPr>
        <w:tblW w:w="0" w:type="auto"/>
        <w:tblInd w:w="-182" w:type="dxa"/>
        <w:tblLayout w:type="fixed"/>
        <w:tblCellMar>
          <w:left w:w="69" w:type="dxa"/>
          <w:right w:w="70" w:type="dxa"/>
        </w:tblCellMar>
        <w:tblLook w:val="0000" w:firstRow="0" w:lastRow="0" w:firstColumn="0" w:lastColumn="0" w:noHBand="0" w:noVBand="0"/>
      </w:tblPr>
      <w:tblGrid>
        <w:gridCol w:w="5226"/>
        <w:gridCol w:w="2204"/>
        <w:gridCol w:w="2598"/>
      </w:tblGrid>
      <w:tr w:rsidR="0039616E" w:rsidTr="00E9646E">
        <w:trPr>
          <w:trHeight w:val="450"/>
        </w:trPr>
        <w:tc>
          <w:tcPr>
            <w:tcW w:w="5226" w:type="dxa"/>
            <w:tcBorders>
              <w:top w:val="double" w:sz="6" w:space="0" w:color="00000A"/>
              <w:left w:val="double" w:sz="6" w:space="0" w:color="00000A"/>
              <w:bottom w:val="double" w:sz="6" w:space="0" w:color="00000A"/>
              <w:right w:val="double" w:sz="4" w:space="0" w:color="auto"/>
            </w:tcBorders>
            <w:shd w:val="clear" w:color="auto" w:fill="FFFFFF"/>
            <w:vAlign w:val="center"/>
          </w:tcPr>
          <w:p w:rsidR="0039616E" w:rsidRPr="00743884" w:rsidRDefault="00DF20C4">
            <w:pPr>
              <w:rPr>
                <w:rFonts w:ascii="Lato" w:eastAsia="Times New Roman" w:hAnsi="Lato" w:cs="Lato"/>
                <w:b/>
                <w:bCs/>
                <w:color w:val="000000"/>
                <w:sz w:val="16"/>
                <w:szCs w:val="16"/>
                <w:lang w:val="en-US" w:eastAsia="pl-PL"/>
              </w:rPr>
            </w:pPr>
            <w:r>
              <w:rPr>
                <w:rFonts w:ascii="Times New Roman" w:eastAsia="Times New Roman" w:hAnsi="Times New Roman" w:cs="Times New Roman"/>
                <w:b/>
                <w:bCs/>
                <w:color w:val="000000"/>
                <w:sz w:val="16"/>
                <w:szCs w:val="16"/>
                <w:lang w:val="en-GB" w:eastAsia="pl-PL"/>
              </w:rPr>
              <w:t>COST BY NATURE in PLN</w:t>
            </w:r>
          </w:p>
        </w:tc>
        <w:tc>
          <w:tcPr>
            <w:tcW w:w="2204" w:type="dxa"/>
            <w:tcBorders>
              <w:top w:val="double" w:sz="6" w:space="0" w:color="00000A"/>
              <w:left w:val="double" w:sz="4" w:space="0" w:color="auto"/>
              <w:bottom w:val="double" w:sz="6" w:space="0" w:color="00000A"/>
            </w:tcBorders>
            <w:shd w:val="clear" w:color="auto" w:fill="FFFFFF"/>
            <w:vAlign w:val="center"/>
          </w:tcPr>
          <w:p w:rsidR="0039616E" w:rsidRDefault="00DF20C4">
            <w:pPr>
              <w:jc w:val="center"/>
              <w:rPr>
                <w:rFonts w:ascii="Lato" w:eastAsia="Times New Roman" w:hAnsi="Lato" w:cs="Lato"/>
                <w:b/>
                <w:bCs/>
                <w:color w:val="000000"/>
                <w:sz w:val="16"/>
                <w:szCs w:val="16"/>
                <w:lang w:eastAsia="pl-PL"/>
              </w:rPr>
            </w:pPr>
            <w:r>
              <w:rPr>
                <w:rFonts w:ascii="Lato" w:eastAsia="Times New Roman" w:hAnsi="Lato" w:cs="Lato"/>
                <w:b/>
                <w:bCs/>
                <w:color w:val="000000"/>
                <w:sz w:val="16"/>
                <w:szCs w:val="16"/>
                <w:lang w:eastAsia="pl-PL"/>
              </w:rPr>
              <w:t>01.04 - 30.06.2016</w:t>
            </w:r>
          </w:p>
        </w:tc>
        <w:tc>
          <w:tcPr>
            <w:tcW w:w="2598"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39616E" w:rsidRDefault="00DF20C4">
            <w:pPr>
              <w:jc w:val="center"/>
              <w:rPr>
                <w:rFonts w:hint="eastAsia"/>
              </w:rPr>
            </w:pPr>
            <w:r>
              <w:rPr>
                <w:rFonts w:ascii="Lato" w:eastAsia="Times New Roman" w:hAnsi="Lato" w:cs="Lato"/>
                <w:b/>
                <w:bCs/>
                <w:color w:val="000000"/>
                <w:sz w:val="16"/>
                <w:szCs w:val="16"/>
                <w:lang w:eastAsia="pl-PL"/>
              </w:rPr>
              <w:t>01.04. - 30.06.2015</w:t>
            </w:r>
          </w:p>
        </w:tc>
      </w:tr>
      <w:tr w:rsidR="0039616E">
        <w:trPr>
          <w:trHeight w:val="330"/>
        </w:trPr>
        <w:tc>
          <w:tcPr>
            <w:tcW w:w="5226"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Energy and materials used</w:t>
            </w:r>
          </w:p>
        </w:tc>
        <w:tc>
          <w:tcPr>
            <w:tcW w:w="2204" w:type="dxa"/>
            <w:tcBorders>
              <w:top w:val="double" w:sz="6" w:space="0" w:color="00000A"/>
              <w:left w:val="double" w:sz="6"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40 945,79</w:t>
            </w:r>
          </w:p>
        </w:tc>
        <w:tc>
          <w:tcPr>
            <w:tcW w:w="259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194 747,05</w:t>
            </w:r>
          </w:p>
        </w:tc>
      </w:tr>
      <w:tr w:rsidR="0039616E">
        <w:trPr>
          <w:trHeight w:val="315"/>
        </w:trPr>
        <w:tc>
          <w:tcPr>
            <w:tcW w:w="5226"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External services</w:t>
            </w:r>
          </w:p>
        </w:tc>
        <w:tc>
          <w:tcPr>
            <w:tcW w:w="2204" w:type="dxa"/>
            <w:tcBorders>
              <w:top w:val="single" w:sz="4" w:space="0" w:color="00000A"/>
              <w:left w:val="double" w:sz="6"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4 126 655,29</w:t>
            </w:r>
          </w:p>
        </w:tc>
        <w:tc>
          <w:tcPr>
            <w:tcW w:w="259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2 556 377,80</w:t>
            </w:r>
          </w:p>
        </w:tc>
      </w:tr>
      <w:tr w:rsidR="0039616E">
        <w:trPr>
          <w:trHeight w:val="315"/>
        </w:trPr>
        <w:tc>
          <w:tcPr>
            <w:tcW w:w="5226"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Taxes and charges</w:t>
            </w:r>
          </w:p>
        </w:tc>
        <w:tc>
          <w:tcPr>
            <w:tcW w:w="2204" w:type="dxa"/>
            <w:tcBorders>
              <w:top w:val="single" w:sz="4" w:space="0" w:color="00000A"/>
              <w:left w:val="double" w:sz="6"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259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754,60</w:t>
            </w:r>
          </w:p>
        </w:tc>
      </w:tr>
      <w:tr w:rsidR="0039616E">
        <w:trPr>
          <w:trHeight w:val="315"/>
        </w:trPr>
        <w:tc>
          <w:tcPr>
            <w:tcW w:w="5226"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Salaries</w:t>
            </w:r>
          </w:p>
        </w:tc>
        <w:tc>
          <w:tcPr>
            <w:tcW w:w="2204" w:type="dxa"/>
            <w:tcBorders>
              <w:top w:val="single" w:sz="4" w:space="0" w:color="00000A"/>
              <w:left w:val="double" w:sz="6"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310 908,93</w:t>
            </w:r>
          </w:p>
        </w:tc>
        <w:tc>
          <w:tcPr>
            <w:tcW w:w="259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280 238,00</w:t>
            </w:r>
          </w:p>
        </w:tc>
      </w:tr>
      <w:tr w:rsidR="0039616E">
        <w:trPr>
          <w:trHeight w:val="315"/>
        </w:trPr>
        <w:tc>
          <w:tcPr>
            <w:tcW w:w="5226"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Amortisation</w:t>
            </w:r>
          </w:p>
        </w:tc>
        <w:tc>
          <w:tcPr>
            <w:tcW w:w="2204" w:type="dxa"/>
            <w:tcBorders>
              <w:top w:val="single" w:sz="4" w:space="0" w:color="00000A"/>
              <w:left w:val="double" w:sz="6"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354 947,33</w:t>
            </w:r>
          </w:p>
        </w:tc>
        <w:tc>
          <w:tcPr>
            <w:tcW w:w="259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276 785,94</w:t>
            </w:r>
          </w:p>
        </w:tc>
      </w:tr>
      <w:tr w:rsidR="0039616E">
        <w:trPr>
          <w:trHeight w:val="315"/>
        </w:trPr>
        <w:tc>
          <w:tcPr>
            <w:tcW w:w="5226"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Other cost</w:t>
            </w:r>
          </w:p>
        </w:tc>
        <w:tc>
          <w:tcPr>
            <w:tcW w:w="2204" w:type="dxa"/>
            <w:tcBorders>
              <w:top w:val="single" w:sz="4" w:space="0" w:color="00000A"/>
              <w:left w:val="double" w:sz="6"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494 348,74</w:t>
            </w:r>
          </w:p>
        </w:tc>
        <w:tc>
          <w:tcPr>
            <w:tcW w:w="259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348 925,48</w:t>
            </w:r>
          </w:p>
        </w:tc>
      </w:tr>
      <w:tr w:rsidR="0039616E">
        <w:trPr>
          <w:trHeight w:val="330"/>
        </w:trPr>
        <w:tc>
          <w:tcPr>
            <w:tcW w:w="5226" w:type="dxa"/>
            <w:tcBorders>
              <w:top w:val="double" w:sz="6" w:space="0" w:color="00000A"/>
              <w:left w:val="double" w:sz="6" w:space="0" w:color="00000A"/>
              <w:bottom w:val="double" w:sz="6" w:space="0" w:color="00000A"/>
            </w:tcBorders>
            <w:shd w:val="clear" w:color="auto" w:fill="FFFFFF"/>
            <w:vAlign w:val="bottom"/>
          </w:tcPr>
          <w:p w:rsidR="0039616E" w:rsidRDefault="00DF20C4">
            <w:pPr>
              <w:rPr>
                <w:rFonts w:ascii="Lato" w:eastAsia="Times New Roman" w:hAnsi="Lato" w:cs="Lato"/>
                <w:b/>
                <w:bCs/>
                <w:color w:val="000000"/>
                <w:sz w:val="16"/>
                <w:szCs w:val="16"/>
                <w:lang w:eastAsia="pl-PL"/>
              </w:rPr>
            </w:pPr>
            <w:r>
              <w:rPr>
                <w:rFonts w:ascii="Times New Roman" w:eastAsia="Times New Roman" w:hAnsi="Times New Roman" w:cs="Times New Roman"/>
                <w:b/>
                <w:bCs/>
                <w:color w:val="000000"/>
                <w:sz w:val="16"/>
                <w:szCs w:val="16"/>
                <w:lang w:val="en-GB" w:eastAsia="pl-PL"/>
              </w:rPr>
              <w:t>Total cost by nature</w:t>
            </w:r>
          </w:p>
        </w:tc>
        <w:tc>
          <w:tcPr>
            <w:tcW w:w="2204" w:type="dxa"/>
            <w:tcBorders>
              <w:top w:val="double" w:sz="6" w:space="0" w:color="00000A"/>
              <w:left w:val="double" w:sz="6" w:space="0" w:color="00000A"/>
              <w:bottom w:val="double" w:sz="6" w:space="0" w:color="00000A"/>
            </w:tcBorders>
            <w:shd w:val="clear" w:color="auto" w:fill="FFFFFF"/>
            <w:vAlign w:val="bottom"/>
          </w:tcPr>
          <w:p w:rsidR="0039616E" w:rsidRDefault="00DF20C4">
            <w:pPr>
              <w:jc w:val="right"/>
              <w:rPr>
                <w:rFonts w:ascii="Lato" w:eastAsia="Times New Roman" w:hAnsi="Lato" w:cs="Lato"/>
                <w:b/>
                <w:bCs/>
                <w:color w:val="000000"/>
                <w:sz w:val="16"/>
                <w:szCs w:val="16"/>
                <w:lang w:eastAsia="pl-PL"/>
              </w:rPr>
            </w:pPr>
            <w:r>
              <w:rPr>
                <w:rFonts w:ascii="Lato" w:eastAsia="Times New Roman" w:hAnsi="Lato" w:cs="Lato"/>
                <w:b/>
                <w:bCs/>
                <w:color w:val="000000"/>
                <w:sz w:val="16"/>
                <w:szCs w:val="16"/>
                <w:lang w:eastAsia="pl-PL"/>
              </w:rPr>
              <w:t>5 327 806,08</w:t>
            </w:r>
          </w:p>
        </w:tc>
        <w:tc>
          <w:tcPr>
            <w:tcW w:w="2598" w:type="dxa"/>
            <w:tcBorders>
              <w:top w:val="double" w:sz="6" w:space="0" w:color="00000A"/>
              <w:left w:val="double" w:sz="6" w:space="0" w:color="00000A"/>
              <w:bottom w:val="double" w:sz="6"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b/>
                <w:bCs/>
                <w:color w:val="000000"/>
                <w:sz w:val="16"/>
                <w:szCs w:val="16"/>
                <w:lang w:eastAsia="pl-PL"/>
              </w:rPr>
              <w:t>3 657 828,87</w:t>
            </w:r>
          </w:p>
        </w:tc>
      </w:tr>
    </w:tbl>
    <w:p w:rsidR="0039616E" w:rsidRDefault="0039616E">
      <w:pPr>
        <w:rPr>
          <w:rFonts w:hint="eastAsia"/>
        </w:rPr>
      </w:pPr>
    </w:p>
    <w:p w:rsidR="0039616E" w:rsidRDefault="00DF20C4">
      <w:pPr>
        <w:rPr>
          <w:rFonts w:hint="eastAsia"/>
          <w:lang w:val="en-GB"/>
        </w:rPr>
      </w:pPr>
      <w:proofErr w:type="spellStart"/>
      <w:r>
        <w:rPr>
          <w:b/>
          <w:bCs/>
        </w:rPr>
        <w:t>Note</w:t>
      </w:r>
      <w:proofErr w:type="spellEnd"/>
      <w:r>
        <w:rPr>
          <w:b/>
          <w:bCs/>
        </w:rPr>
        <w:t xml:space="preserve"> 29  </w:t>
      </w:r>
      <w:r>
        <w:rPr>
          <w:b/>
          <w:bCs/>
          <w:lang w:val="en-GB"/>
        </w:rPr>
        <w:t>Other operating revenues</w:t>
      </w:r>
    </w:p>
    <w:p w:rsidR="0039616E" w:rsidRDefault="0039616E">
      <w:pPr>
        <w:rPr>
          <w:rFonts w:hint="eastAsia"/>
          <w:lang w:val="en-GB"/>
        </w:rPr>
      </w:pPr>
    </w:p>
    <w:p w:rsidR="0039616E" w:rsidRDefault="0039616E">
      <w:pPr>
        <w:rPr>
          <w:rFonts w:hint="eastAsia"/>
          <w:lang w:val="en-GB"/>
        </w:rPr>
      </w:pPr>
    </w:p>
    <w:tbl>
      <w:tblPr>
        <w:tblW w:w="0" w:type="auto"/>
        <w:tblInd w:w="-182" w:type="dxa"/>
        <w:tblLayout w:type="fixed"/>
        <w:tblCellMar>
          <w:left w:w="69" w:type="dxa"/>
          <w:right w:w="70" w:type="dxa"/>
        </w:tblCellMar>
        <w:tblLook w:val="0000" w:firstRow="0" w:lastRow="0" w:firstColumn="0" w:lastColumn="0" w:noHBand="0" w:noVBand="0"/>
      </w:tblPr>
      <w:tblGrid>
        <w:gridCol w:w="6362"/>
        <w:gridCol w:w="1636"/>
        <w:gridCol w:w="2030"/>
      </w:tblGrid>
      <w:tr w:rsidR="0039616E" w:rsidTr="00E9646E">
        <w:trPr>
          <w:trHeight w:val="450"/>
        </w:trPr>
        <w:tc>
          <w:tcPr>
            <w:tcW w:w="6362" w:type="dxa"/>
            <w:tcBorders>
              <w:top w:val="double" w:sz="6" w:space="0" w:color="00000A"/>
              <w:left w:val="double" w:sz="6" w:space="0" w:color="00000A"/>
              <w:bottom w:val="double" w:sz="6" w:space="0" w:color="00000A"/>
            </w:tcBorders>
            <w:shd w:val="clear" w:color="auto" w:fill="FFFFFF"/>
            <w:vAlign w:val="center"/>
          </w:tcPr>
          <w:p w:rsidR="0039616E" w:rsidRPr="00743884" w:rsidRDefault="00DF20C4">
            <w:pPr>
              <w:rPr>
                <w:rFonts w:ascii="Lato" w:eastAsia="Times New Roman" w:hAnsi="Lato" w:cs="Lato"/>
                <w:b/>
                <w:bCs/>
                <w:color w:val="000000"/>
                <w:sz w:val="16"/>
                <w:szCs w:val="16"/>
                <w:lang w:val="en-US" w:eastAsia="pl-PL"/>
              </w:rPr>
            </w:pPr>
            <w:r>
              <w:rPr>
                <w:rFonts w:ascii="Times New Roman" w:eastAsia="Times New Roman" w:hAnsi="Times New Roman" w:cs="Times New Roman"/>
                <w:b/>
                <w:bCs/>
                <w:color w:val="000000"/>
                <w:sz w:val="16"/>
                <w:szCs w:val="16"/>
                <w:lang w:val="en-GB" w:eastAsia="pl-PL"/>
              </w:rPr>
              <w:t>OTHER OPERATING REVENUES in PLN</w:t>
            </w:r>
          </w:p>
        </w:tc>
        <w:tc>
          <w:tcPr>
            <w:tcW w:w="1636" w:type="dxa"/>
            <w:tcBorders>
              <w:top w:val="double" w:sz="6" w:space="0" w:color="00000A"/>
              <w:left w:val="single" w:sz="4" w:space="0" w:color="00000A"/>
              <w:bottom w:val="double" w:sz="6" w:space="0" w:color="00000A"/>
              <w:right w:val="single" w:sz="4" w:space="0" w:color="auto"/>
            </w:tcBorders>
            <w:shd w:val="clear" w:color="auto" w:fill="FFFFFF"/>
            <w:vAlign w:val="center"/>
          </w:tcPr>
          <w:p w:rsidR="0039616E" w:rsidRDefault="00DF20C4">
            <w:pPr>
              <w:jc w:val="center"/>
              <w:rPr>
                <w:rFonts w:ascii="Lato" w:eastAsia="Times New Roman" w:hAnsi="Lato" w:cs="Lato"/>
                <w:b/>
                <w:bCs/>
                <w:color w:val="000000"/>
                <w:sz w:val="16"/>
                <w:szCs w:val="16"/>
                <w:lang w:eastAsia="pl-PL"/>
              </w:rPr>
            </w:pPr>
            <w:r>
              <w:rPr>
                <w:rFonts w:ascii="Lato" w:eastAsia="Times New Roman" w:hAnsi="Lato" w:cs="Lato"/>
                <w:b/>
                <w:bCs/>
                <w:color w:val="000000"/>
                <w:sz w:val="16"/>
                <w:szCs w:val="16"/>
                <w:lang w:eastAsia="pl-PL"/>
              </w:rPr>
              <w:t>01.04 - 30.06.2016</w:t>
            </w:r>
          </w:p>
        </w:tc>
        <w:tc>
          <w:tcPr>
            <w:tcW w:w="2030" w:type="dxa"/>
            <w:tcBorders>
              <w:top w:val="double" w:sz="6" w:space="0" w:color="00000A"/>
              <w:left w:val="single" w:sz="4" w:space="0" w:color="auto"/>
              <w:bottom w:val="double" w:sz="6" w:space="0" w:color="00000A"/>
              <w:right w:val="double" w:sz="6" w:space="0" w:color="00000A"/>
            </w:tcBorders>
            <w:shd w:val="clear" w:color="auto" w:fill="FFFFFF"/>
            <w:vAlign w:val="center"/>
          </w:tcPr>
          <w:p w:rsidR="0039616E" w:rsidRDefault="00DF20C4">
            <w:pPr>
              <w:jc w:val="center"/>
              <w:rPr>
                <w:rFonts w:hint="eastAsia"/>
              </w:rPr>
            </w:pPr>
            <w:r>
              <w:rPr>
                <w:rFonts w:ascii="Lato" w:eastAsia="Times New Roman" w:hAnsi="Lato" w:cs="Lato"/>
                <w:b/>
                <w:bCs/>
                <w:color w:val="000000"/>
                <w:sz w:val="16"/>
                <w:szCs w:val="16"/>
                <w:lang w:eastAsia="pl-PL"/>
              </w:rPr>
              <w:t>01.04. - 30.06.2015</w:t>
            </w:r>
          </w:p>
        </w:tc>
      </w:tr>
      <w:tr w:rsidR="0039616E">
        <w:tblPrEx>
          <w:tblCellMar>
            <w:left w:w="65" w:type="dxa"/>
          </w:tblCellMar>
        </w:tblPrEx>
        <w:trPr>
          <w:trHeight w:val="330"/>
        </w:trPr>
        <w:tc>
          <w:tcPr>
            <w:tcW w:w="6362" w:type="dxa"/>
            <w:tcBorders>
              <w:top w:val="single" w:sz="4" w:space="0" w:color="00000A"/>
              <w:left w:val="double" w:sz="6" w:space="0" w:color="00000A"/>
              <w:bottom w:val="single" w:sz="4" w:space="0" w:color="00000A"/>
            </w:tcBorders>
            <w:shd w:val="clear" w:color="auto" w:fill="FFFFFF"/>
            <w:vAlign w:val="bottom"/>
          </w:tcPr>
          <w:p w:rsidR="0039616E" w:rsidRPr="00743884" w:rsidRDefault="00DF20C4">
            <w:pPr>
              <w:rPr>
                <w:rFonts w:ascii="Lato" w:eastAsia="Times New Roman" w:hAnsi="Lato" w:cs="Lato"/>
                <w:color w:val="000000"/>
                <w:sz w:val="16"/>
                <w:szCs w:val="16"/>
                <w:lang w:val="en-US" w:eastAsia="pl-PL"/>
              </w:rPr>
            </w:pPr>
            <w:r>
              <w:rPr>
                <w:rFonts w:ascii="Times New Roman" w:eastAsia="Times New Roman" w:hAnsi="Times New Roman" w:cs="Times New Roman"/>
                <w:color w:val="000000"/>
                <w:sz w:val="16"/>
                <w:szCs w:val="16"/>
                <w:lang w:val="en-GB" w:eastAsia="pl-PL"/>
              </w:rPr>
              <w:t>a) gain on disposal of non-financial fixed assets</w:t>
            </w:r>
          </w:p>
        </w:tc>
        <w:tc>
          <w:tcPr>
            <w:tcW w:w="1636"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2030"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blPrEx>
          <w:tblCellMar>
            <w:left w:w="65" w:type="dxa"/>
          </w:tblCellMar>
        </w:tblPrEx>
        <w:trPr>
          <w:trHeight w:val="315"/>
        </w:trPr>
        <w:tc>
          <w:tcPr>
            <w:tcW w:w="6362" w:type="dxa"/>
            <w:tcBorders>
              <w:top w:val="single" w:sz="4" w:space="0" w:color="00000A"/>
              <w:left w:val="double" w:sz="6" w:space="0" w:color="00000A"/>
              <w:bottom w:val="single" w:sz="4" w:space="0" w:color="00000A"/>
            </w:tcBorders>
            <w:shd w:val="clear" w:color="auto" w:fill="FFFFFF"/>
            <w:vAlign w:val="bottom"/>
          </w:tcPr>
          <w:p w:rsidR="0039616E" w:rsidRPr="00743884" w:rsidRDefault="00DF20C4">
            <w:pPr>
              <w:rPr>
                <w:rFonts w:ascii="Lato" w:eastAsia="Times New Roman" w:hAnsi="Lato" w:cs="Lato"/>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revenues from disposal of non-financial fixed assets</w:t>
            </w:r>
          </w:p>
        </w:tc>
        <w:tc>
          <w:tcPr>
            <w:tcW w:w="1636"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2030"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blPrEx>
          <w:tblCellMar>
            <w:left w:w="65" w:type="dxa"/>
          </w:tblCellMar>
        </w:tblPrEx>
        <w:trPr>
          <w:trHeight w:val="315"/>
        </w:trPr>
        <w:tc>
          <w:tcPr>
            <w:tcW w:w="6362" w:type="dxa"/>
            <w:tcBorders>
              <w:top w:val="single" w:sz="4" w:space="0" w:color="00000A"/>
              <w:left w:val="double" w:sz="6" w:space="0" w:color="00000A"/>
              <w:bottom w:val="single" w:sz="4" w:space="0" w:color="00000A"/>
            </w:tcBorders>
            <w:shd w:val="clear" w:color="auto" w:fill="FFFFFF"/>
            <w:vAlign w:val="bottom"/>
          </w:tcPr>
          <w:p w:rsidR="0039616E" w:rsidRPr="00743884" w:rsidRDefault="00DF20C4">
            <w:pPr>
              <w:rPr>
                <w:rFonts w:ascii="Lato" w:eastAsia="Times New Roman" w:hAnsi="Lato" w:cs="Lato"/>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-net value of non-financial fixed assets</w:t>
            </w:r>
          </w:p>
        </w:tc>
        <w:tc>
          <w:tcPr>
            <w:tcW w:w="1636"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2030"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blPrEx>
          <w:tblCellMar>
            <w:left w:w="65" w:type="dxa"/>
          </w:tblCellMar>
        </w:tblPrEx>
        <w:trPr>
          <w:trHeight w:val="315"/>
        </w:trPr>
        <w:tc>
          <w:tcPr>
            <w:tcW w:w="6362"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b) subsidies</w:t>
            </w:r>
          </w:p>
        </w:tc>
        <w:tc>
          <w:tcPr>
            <w:tcW w:w="1636"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2030"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blPrEx>
          <w:tblCellMar>
            <w:left w:w="65" w:type="dxa"/>
          </w:tblCellMar>
        </w:tblPrEx>
        <w:trPr>
          <w:trHeight w:val="315"/>
        </w:trPr>
        <w:tc>
          <w:tcPr>
            <w:tcW w:w="6362"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c) other operating revenues</w:t>
            </w:r>
          </w:p>
        </w:tc>
        <w:tc>
          <w:tcPr>
            <w:tcW w:w="1636"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3 007,79</w:t>
            </w:r>
          </w:p>
        </w:tc>
        <w:tc>
          <w:tcPr>
            <w:tcW w:w="2030"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blPrEx>
          <w:tblCellMar>
            <w:left w:w="65" w:type="dxa"/>
          </w:tblCellMar>
        </w:tblPrEx>
        <w:trPr>
          <w:trHeight w:val="315"/>
        </w:trPr>
        <w:tc>
          <w:tcPr>
            <w:tcW w:w="6362"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   - lease of office space</w:t>
            </w:r>
          </w:p>
        </w:tc>
        <w:tc>
          <w:tcPr>
            <w:tcW w:w="1636"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2030"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blPrEx>
          <w:tblCellMar>
            <w:left w:w="65" w:type="dxa"/>
          </w:tblCellMar>
        </w:tblPrEx>
        <w:trPr>
          <w:trHeight w:val="315"/>
        </w:trPr>
        <w:tc>
          <w:tcPr>
            <w:tcW w:w="6362"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operating revenues</w:t>
            </w:r>
          </w:p>
        </w:tc>
        <w:tc>
          <w:tcPr>
            <w:tcW w:w="1636"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3 007,79</w:t>
            </w:r>
          </w:p>
        </w:tc>
        <w:tc>
          <w:tcPr>
            <w:tcW w:w="2030"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blPrEx>
          <w:tblCellMar>
            <w:left w:w="65" w:type="dxa"/>
          </w:tblCellMar>
        </w:tblPrEx>
        <w:trPr>
          <w:trHeight w:val="330"/>
        </w:trPr>
        <w:tc>
          <w:tcPr>
            <w:tcW w:w="6362" w:type="dxa"/>
            <w:tcBorders>
              <w:top w:val="double" w:sz="6" w:space="0" w:color="00000A"/>
              <w:left w:val="double" w:sz="6" w:space="0" w:color="00000A"/>
              <w:bottom w:val="double" w:sz="6" w:space="0" w:color="00000A"/>
            </w:tcBorders>
            <w:shd w:val="clear" w:color="auto" w:fill="FFFFFF"/>
            <w:vAlign w:val="bottom"/>
          </w:tcPr>
          <w:p w:rsidR="0039616E" w:rsidRDefault="00DF20C4">
            <w:pPr>
              <w:rPr>
                <w:rFonts w:ascii="Lato" w:eastAsia="Times New Roman" w:hAnsi="Lato" w:cs="Lato"/>
                <w:b/>
                <w:bCs/>
                <w:color w:val="000000"/>
                <w:sz w:val="16"/>
                <w:szCs w:val="16"/>
                <w:lang w:eastAsia="pl-PL"/>
              </w:rPr>
            </w:pPr>
            <w:r>
              <w:rPr>
                <w:rFonts w:ascii="Times New Roman" w:eastAsia="Times New Roman" w:hAnsi="Times New Roman" w:cs="Times New Roman"/>
                <w:b/>
                <w:bCs/>
                <w:color w:val="000000"/>
                <w:sz w:val="16"/>
                <w:szCs w:val="16"/>
                <w:lang w:val="en-GB" w:eastAsia="pl-PL"/>
              </w:rPr>
              <w:t>Total other operating revenues</w:t>
            </w:r>
          </w:p>
        </w:tc>
        <w:tc>
          <w:tcPr>
            <w:tcW w:w="1636" w:type="dxa"/>
            <w:tcBorders>
              <w:top w:val="double" w:sz="6" w:space="0" w:color="00000A"/>
              <w:left w:val="single" w:sz="4" w:space="0" w:color="00000A"/>
              <w:bottom w:val="double" w:sz="6" w:space="0" w:color="00000A"/>
            </w:tcBorders>
            <w:shd w:val="clear" w:color="auto" w:fill="FFFFFF"/>
            <w:vAlign w:val="bottom"/>
          </w:tcPr>
          <w:p w:rsidR="0039616E" w:rsidRDefault="00DF20C4">
            <w:pPr>
              <w:jc w:val="right"/>
              <w:rPr>
                <w:rFonts w:ascii="Lato" w:eastAsia="Times New Roman" w:hAnsi="Lato" w:cs="Lato"/>
                <w:b/>
                <w:bCs/>
                <w:color w:val="000000"/>
                <w:sz w:val="16"/>
                <w:szCs w:val="16"/>
                <w:lang w:eastAsia="pl-PL"/>
              </w:rPr>
            </w:pPr>
            <w:r>
              <w:rPr>
                <w:rFonts w:ascii="Lato" w:eastAsia="Times New Roman" w:hAnsi="Lato" w:cs="Lato"/>
                <w:b/>
                <w:bCs/>
                <w:color w:val="000000"/>
                <w:sz w:val="16"/>
                <w:szCs w:val="16"/>
                <w:lang w:eastAsia="pl-PL"/>
              </w:rPr>
              <w:t>3 007,79</w:t>
            </w:r>
          </w:p>
        </w:tc>
        <w:tc>
          <w:tcPr>
            <w:tcW w:w="2030" w:type="dxa"/>
            <w:tcBorders>
              <w:top w:val="double" w:sz="6" w:space="0" w:color="00000A"/>
              <w:left w:val="single" w:sz="4" w:space="0" w:color="00000A"/>
              <w:bottom w:val="double" w:sz="6"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b/>
                <w:bCs/>
                <w:color w:val="000000"/>
                <w:sz w:val="16"/>
                <w:szCs w:val="16"/>
                <w:lang w:eastAsia="pl-PL"/>
              </w:rPr>
              <w:t>0,00</w:t>
            </w:r>
          </w:p>
        </w:tc>
      </w:tr>
    </w:tbl>
    <w:p w:rsidR="0039616E" w:rsidRDefault="0039616E">
      <w:pPr>
        <w:rPr>
          <w:rFonts w:hint="eastAsia"/>
          <w:lang w:val="en-GB"/>
        </w:rPr>
      </w:pPr>
    </w:p>
    <w:p w:rsidR="0039616E" w:rsidRDefault="0039616E">
      <w:pPr>
        <w:rPr>
          <w:rFonts w:hint="eastAsia"/>
          <w:lang w:val="en-GB"/>
        </w:rPr>
      </w:pPr>
    </w:p>
    <w:p w:rsidR="0039616E" w:rsidRDefault="00DF20C4">
      <w:pPr>
        <w:rPr>
          <w:rFonts w:hint="eastAsia"/>
          <w:b/>
          <w:bCs/>
          <w:lang w:val="en-GB"/>
        </w:rPr>
      </w:pPr>
      <w:r>
        <w:rPr>
          <w:b/>
          <w:bCs/>
          <w:lang w:val="en-GB"/>
        </w:rPr>
        <w:t>Note 30 Other operating expenses</w:t>
      </w:r>
    </w:p>
    <w:p w:rsidR="0039616E" w:rsidRDefault="0039616E">
      <w:pPr>
        <w:rPr>
          <w:rFonts w:hint="eastAsia"/>
          <w:b/>
          <w:bCs/>
          <w:lang w:val="en-GB"/>
        </w:rPr>
      </w:pPr>
    </w:p>
    <w:p w:rsidR="0039616E" w:rsidRDefault="0039616E">
      <w:pPr>
        <w:rPr>
          <w:rFonts w:hint="eastAsia"/>
          <w:b/>
          <w:bCs/>
          <w:lang w:val="en-GB"/>
        </w:rPr>
      </w:pPr>
    </w:p>
    <w:tbl>
      <w:tblPr>
        <w:tblW w:w="0" w:type="auto"/>
        <w:tblInd w:w="-182" w:type="dxa"/>
        <w:tblLayout w:type="fixed"/>
        <w:tblCellMar>
          <w:left w:w="69" w:type="dxa"/>
          <w:right w:w="70" w:type="dxa"/>
        </w:tblCellMar>
        <w:tblLook w:val="0000" w:firstRow="0" w:lastRow="0" w:firstColumn="0" w:lastColumn="0" w:noHBand="0" w:noVBand="0"/>
      </w:tblPr>
      <w:tblGrid>
        <w:gridCol w:w="6412"/>
        <w:gridCol w:w="1611"/>
        <w:gridCol w:w="2005"/>
      </w:tblGrid>
      <w:tr w:rsidR="0039616E">
        <w:trPr>
          <w:trHeight w:val="570"/>
        </w:trPr>
        <w:tc>
          <w:tcPr>
            <w:tcW w:w="6412" w:type="dxa"/>
            <w:tcBorders>
              <w:top w:val="double" w:sz="6" w:space="0" w:color="00000A"/>
              <w:left w:val="double" w:sz="6" w:space="0" w:color="00000A"/>
              <w:bottom w:val="single" w:sz="4" w:space="0" w:color="00000A"/>
            </w:tcBorders>
            <w:shd w:val="clear" w:color="auto" w:fill="FFFFFF"/>
            <w:vAlign w:val="center"/>
          </w:tcPr>
          <w:p w:rsidR="0039616E" w:rsidRPr="00743884" w:rsidRDefault="00DF20C4">
            <w:pPr>
              <w:rPr>
                <w:rFonts w:ascii="Lato" w:eastAsia="Times New Roman" w:hAnsi="Lato" w:cs="Lato"/>
                <w:b/>
                <w:bCs/>
                <w:color w:val="000000"/>
                <w:sz w:val="16"/>
                <w:szCs w:val="16"/>
                <w:lang w:val="en-US" w:eastAsia="pl-PL"/>
              </w:rPr>
            </w:pPr>
            <w:r>
              <w:rPr>
                <w:rFonts w:ascii="Times New Roman" w:eastAsia="Times New Roman" w:hAnsi="Times New Roman" w:cs="Times New Roman"/>
                <w:b/>
                <w:bCs/>
                <w:color w:val="000000"/>
                <w:sz w:val="16"/>
                <w:szCs w:val="16"/>
                <w:lang w:val="en-GB" w:eastAsia="pl-PL"/>
              </w:rPr>
              <w:lastRenderedPageBreak/>
              <w:t>OTHER OPERATING EXPENSES in PLN</w:t>
            </w:r>
          </w:p>
        </w:tc>
        <w:tc>
          <w:tcPr>
            <w:tcW w:w="1611" w:type="dxa"/>
            <w:tcBorders>
              <w:top w:val="double" w:sz="6" w:space="0" w:color="00000A"/>
              <w:left w:val="single" w:sz="4" w:space="0" w:color="00000A"/>
              <w:bottom w:val="single" w:sz="4" w:space="0" w:color="00000A"/>
            </w:tcBorders>
            <w:shd w:val="clear" w:color="auto" w:fill="FFFFFF"/>
            <w:vAlign w:val="center"/>
          </w:tcPr>
          <w:p w:rsidR="0039616E" w:rsidRDefault="00DF20C4">
            <w:pPr>
              <w:jc w:val="center"/>
              <w:rPr>
                <w:rFonts w:ascii="Lato" w:eastAsia="Times New Roman" w:hAnsi="Lato" w:cs="Lato"/>
                <w:b/>
                <w:bCs/>
                <w:color w:val="000000"/>
                <w:sz w:val="16"/>
                <w:szCs w:val="16"/>
                <w:lang w:eastAsia="pl-PL"/>
              </w:rPr>
            </w:pPr>
            <w:r>
              <w:rPr>
                <w:rFonts w:ascii="Lato" w:eastAsia="Times New Roman" w:hAnsi="Lato" w:cs="Lato"/>
                <w:b/>
                <w:bCs/>
                <w:color w:val="000000"/>
                <w:sz w:val="16"/>
                <w:szCs w:val="16"/>
                <w:lang w:eastAsia="pl-PL"/>
              </w:rPr>
              <w:t>01.04 - 30.06.2016</w:t>
            </w:r>
          </w:p>
        </w:tc>
        <w:tc>
          <w:tcPr>
            <w:tcW w:w="2005" w:type="dxa"/>
            <w:tcBorders>
              <w:top w:val="double" w:sz="6"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center"/>
              <w:rPr>
                <w:rFonts w:hint="eastAsia"/>
              </w:rPr>
            </w:pPr>
            <w:r>
              <w:rPr>
                <w:rFonts w:ascii="Lato" w:eastAsia="Times New Roman" w:hAnsi="Lato" w:cs="Lato"/>
                <w:b/>
                <w:bCs/>
                <w:color w:val="000000"/>
                <w:sz w:val="16"/>
                <w:szCs w:val="16"/>
                <w:lang w:eastAsia="pl-PL"/>
              </w:rPr>
              <w:t>01.04. - 30.06.2015</w:t>
            </w:r>
          </w:p>
        </w:tc>
      </w:tr>
      <w:tr w:rsidR="0039616E">
        <w:trPr>
          <w:trHeight w:val="315"/>
        </w:trPr>
        <w:tc>
          <w:tcPr>
            <w:tcW w:w="6412" w:type="dxa"/>
            <w:tcBorders>
              <w:top w:val="single" w:sz="4" w:space="0" w:color="00000A"/>
              <w:left w:val="double" w:sz="6" w:space="0" w:color="00000A"/>
              <w:bottom w:val="single" w:sz="4" w:space="0" w:color="00000A"/>
            </w:tcBorders>
            <w:shd w:val="clear" w:color="auto" w:fill="FFFFFF"/>
            <w:vAlign w:val="bottom"/>
          </w:tcPr>
          <w:p w:rsidR="0039616E" w:rsidRPr="00743884" w:rsidRDefault="00DF20C4">
            <w:pPr>
              <w:rPr>
                <w:rFonts w:ascii="Lato" w:eastAsia="Times New Roman" w:hAnsi="Lato" w:cs="Lato"/>
                <w:color w:val="000000"/>
                <w:sz w:val="16"/>
                <w:szCs w:val="16"/>
                <w:lang w:val="en-US" w:eastAsia="pl-PL"/>
              </w:rPr>
            </w:pPr>
            <w:r>
              <w:rPr>
                <w:rFonts w:ascii="Times New Roman" w:eastAsia="Times New Roman" w:hAnsi="Times New Roman" w:cs="Times New Roman"/>
                <w:color w:val="000000"/>
                <w:sz w:val="16"/>
                <w:szCs w:val="16"/>
                <w:lang w:val="en-GB" w:eastAsia="pl-PL"/>
              </w:rPr>
              <w:t>a) loss on disposal of non-financial fixed assets</w:t>
            </w:r>
          </w:p>
        </w:tc>
        <w:tc>
          <w:tcPr>
            <w:tcW w:w="1611"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2005"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315"/>
        </w:trPr>
        <w:tc>
          <w:tcPr>
            <w:tcW w:w="6412" w:type="dxa"/>
            <w:tcBorders>
              <w:top w:val="single" w:sz="4" w:space="0" w:color="00000A"/>
              <w:left w:val="double" w:sz="6" w:space="0" w:color="00000A"/>
              <w:bottom w:val="single" w:sz="4" w:space="0" w:color="00000A"/>
            </w:tcBorders>
            <w:shd w:val="clear" w:color="auto" w:fill="FFFFFF"/>
            <w:vAlign w:val="bottom"/>
          </w:tcPr>
          <w:p w:rsidR="0039616E" w:rsidRPr="00743884" w:rsidRDefault="00DF20C4">
            <w:pPr>
              <w:rPr>
                <w:rFonts w:ascii="Lato" w:eastAsia="Times New Roman" w:hAnsi="Lato" w:cs="Lato"/>
                <w:color w:val="000000"/>
                <w:sz w:val="16"/>
                <w:szCs w:val="16"/>
                <w:lang w:val="en-US" w:eastAsia="pl-PL"/>
              </w:rPr>
            </w:pPr>
            <w:r>
              <w:rPr>
                <w:rFonts w:ascii="Times New Roman" w:eastAsia="Times New Roman" w:hAnsi="Times New Roman" w:cs="Times New Roman"/>
                <w:color w:val="000000"/>
                <w:sz w:val="16"/>
                <w:szCs w:val="16"/>
                <w:lang w:val="en-GB" w:eastAsia="pl-PL"/>
              </w:rPr>
              <w:t>b) revaluation of non-financial assets</w:t>
            </w:r>
          </w:p>
        </w:tc>
        <w:tc>
          <w:tcPr>
            <w:tcW w:w="1611"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2005"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315"/>
        </w:trPr>
        <w:tc>
          <w:tcPr>
            <w:tcW w:w="6412"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   - revaluation write-offs</w:t>
            </w:r>
          </w:p>
        </w:tc>
        <w:tc>
          <w:tcPr>
            <w:tcW w:w="1611"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2005"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315"/>
        </w:trPr>
        <w:tc>
          <w:tcPr>
            <w:tcW w:w="6412"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c) other operating expenses </w:t>
            </w:r>
          </w:p>
        </w:tc>
        <w:tc>
          <w:tcPr>
            <w:tcW w:w="1611"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2005"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315"/>
        </w:trPr>
        <w:tc>
          <w:tcPr>
            <w:tcW w:w="6412"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   - donations</w:t>
            </w:r>
          </w:p>
        </w:tc>
        <w:tc>
          <w:tcPr>
            <w:tcW w:w="1611"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2005"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315"/>
        </w:trPr>
        <w:tc>
          <w:tcPr>
            <w:tcW w:w="6412"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   - provision for expenses</w:t>
            </w:r>
          </w:p>
        </w:tc>
        <w:tc>
          <w:tcPr>
            <w:tcW w:w="1611"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2005"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315"/>
        </w:trPr>
        <w:tc>
          <w:tcPr>
            <w:tcW w:w="6412"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   - annual adjustment of VAT</w:t>
            </w:r>
          </w:p>
        </w:tc>
        <w:tc>
          <w:tcPr>
            <w:tcW w:w="1611"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2005"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315"/>
        </w:trPr>
        <w:tc>
          <w:tcPr>
            <w:tcW w:w="6412" w:type="dxa"/>
            <w:tcBorders>
              <w:top w:val="single" w:sz="4" w:space="0" w:color="00000A"/>
              <w:left w:val="double" w:sz="6" w:space="0" w:color="00000A"/>
              <w:bottom w:val="single" w:sz="4" w:space="0" w:color="00000A"/>
            </w:tcBorders>
            <w:shd w:val="clear" w:color="auto" w:fill="FFFFFF"/>
            <w:vAlign w:val="bottom"/>
          </w:tcPr>
          <w:p w:rsidR="0039616E" w:rsidRPr="00743884" w:rsidRDefault="00DF20C4">
            <w:pPr>
              <w:rPr>
                <w:rFonts w:ascii="Lato" w:eastAsia="Times New Roman" w:hAnsi="Lato" w:cs="Lato"/>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penalty for earlier termination of a contract </w:t>
            </w:r>
          </w:p>
        </w:tc>
        <w:tc>
          <w:tcPr>
            <w:tcW w:w="1611"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2005"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315"/>
        </w:trPr>
        <w:tc>
          <w:tcPr>
            <w:tcW w:w="6412"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operating expenses </w:t>
            </w:r>
          </w:p>
        </w:tc>
        <w:tc>
          <w:tcPr>
            <w:tcW w:w="1611"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2005"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330"/>
        </w:trPr>
        <w:tc>
          <w:tcPr>
            <w:tcW w:w="6412" w:type="dxa"/>
            <w:tcBorders>
              <w:top w:val="double" w:sz="6" w:space="0" w:color="00000A"/>
              <w:left w:val="double" w:sz="6" w:space="0" w:color="00000A"/>
              <w:bottom w:val="double" w:sz="6" w:space="0" w:color="00000A"/>
            </w:tcBorders>
            <w:shd w:val="clear" w:color="auto" w:fill="FFFFFF"/>
            <w:vAlign w:val="bottom"/>
          </w:tcPr>
          <w:p w:rsidR="0039616E" w:rsidRDefault="00DF20C4">
            <w:pPr>
              <w:rPr>
                <w:rFonts w:ascii="Lato" w:eastAsia="Times New Roman" w:hAnsi="Lato" w:cs="Lato"/>
                <w:b/>
                <w:bCs/>
                <w:color w:val="000000"/>
                <w:sz w:val="16"/>
                <w:szCs w:val="16"/>
                <w:lang w:eastAsia="pl-PL"/>
              </w:rPr>
            </w:pPr>
            <w:r>
              <w:rPr>
                <w:rFonts w:ascii="Times New Roman" w:eastAsia="Times New Roman" w:hAnsi="Times New Roman" w:cs="Times New Roman"/>
                <w:b/>
                <w:bCs/>
                <w:color w:val="000000"/>
                <w:sz w:val="16"/>
                <w:szCs w:val="16"/>
                <w:lang w:val="en-GB" w:eastAsia="pl-PL"/>
              </w:rPr>
              <w:t>Total operating expenses</w:t>
            </w:r>
          </w:p>
        </w:tc>
        <w:tc>
          <w:tcPr>
            <w:tcW w:w="1611" w:type="dxa"/>
            <w:tcBorders>
              <w:top w:val="double" w:sz="6" w:space="0" w:color="00000A"/>
              <w:left w:val="single" w:sz="4" w:space="0" w:color="00000A"/>
              <w:bottom w:val="double" w:sz="6" w:space="0" w:color="00000A"/>
            </w:tcBorders>
            <w:shd w:val="clear" w:color="auto" w:fill="FFFFFF"/>
            <w:vAlign w:val="bottom"/>
          </w:tcPr>
          <w:p w:rsidR="0039616E" w:rsidRDefault="00DF20C4">
            <w:pPr>
              <w:jc w:val="right"/>
              <w:rPr>
                <w:rFonts w:ascii="Lato" w:eastAsia="Times New Roman" w:hAnsi="Lato" w:cs="Lato"/>
                <w:b/>
                <w:bCs/>
                <w:color w:val="000000"/>
                <w:sz w:val="16"/>
                <w:szCs w:val="16"/>
                <w:lang w:eastAsia="pl-PL"/>
              </w:rPr>
            </w:pPr>
            <w:r>
              <w:rPr>
                <w:rFonts w:ascii="Lato" w:eastAsia="Times New Roman" w:hAnsi="Lato" w:cs="Lato"/>
                <w:b/>
                <w:bCs/>
                <w:color w:val="000000"/>
                <w:sz w:val="16"/>
                <w:szCs w:val="16"/>
                <w:lang w:eastAsia="pl-PL"/>
              </w:rPr>
              <w:t>0,00</w:t>
            </w:r>
          </w:p>
        </w:tc>
        <w:tc>
          <w:tcPr>
            <w:tcW w:w="2005" w:type="dxa"/>
            <w:tcBorders>
              <w:top w:val="double" w:sz="6" w:space="0" w:color="00000A"/>
              <w:left w:val="double" w:sz="6" w:space="0" w:color="00000A"/>
              <w:bottom w:val="double" w:sz="6"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b/>
                <w:bCs/>
                <w:color w:val="000000"/>
                <w:sz w:val="16"/>
                <w:szCs w:val="16"/>
                <w:lang w:eastAsia="pl-PL"/>
              </w:rPr>
              <w:t>0,00</w:t>
            </w:r>
          </w:p>
        </w:tc>
      </w:tr>
    </w:tbl>
    <w:p w:rsidR="0039616E" w:rsidRDefault="0039616E">
      <w:pPr>
        <w:rPr>
          <w:rFonts w:hint="eastAsia"/>
        </w:rPr>
      </w:pPr>
    </w:p>
    <w:p w:rsidR="0039616E" w:rsidRDefault="0039616E">
      <w:pPr>
        <w:rPr>
          <w:rFonts w:hint="eastAsia"/>
        </w:rPr>
      </w:pPr>
    </w:p>
    <w:p w:rsidR="0039616E" w:rsidRPr="00743884" w:rsidRDefault="00DF20C4">
      <w:pPr>
        <w:rPr>
          <w:rFonts w:hint="eastAsia"/>
          <w:lang w:val="en-US"/>
        </w:rPr>
      </w:pPr>
      <w:r>
        <w:rPr>
          <w:b/>
          <w:bCs/>
          <w:lang w:val="en-GB"/>
        </w:rPr>
        <w:t>Note 31.1 Financial revenues arising from dividend and profit sharing</w:t>
      </w:r>
    </w:p>
    <w:p w:rsidR="0039616E" w:rsidRPr="00743884" w:rsidRDefault="0039616E">
      <w:pPr>
        <w:rPr>
          <w:rFonts w:hint="eastAsia"/>
          <w:lang w:val="en-US"/>
        </w:rPr>
      </w:pPr>
    </w:p>
    <w:p w:rsidR="0039616E" w:rsidRDefault="00DF20C4">
      <w:pPr>
        <w:rPr>
          <w:rFonts w:hint="eastAsia"/>
          <w:lang w:val="en-GB"/>
        </w:rPr>
      </w:pPr>
      <w:r>
        <w:rPr>
          <w:lang w:val="en-GB"/>
        </w:rPr>
        <w:t>As of June 30</w:t>
      </w:r>
      <w:r>
        <w:rPr>
          <w:vertAlign w:val="superscript"/>
          <w:lang w:val="en-GB"/>
        </w:rPr>
        <w:t>th</w:t>
      </w:r>
      <w:r>
        <w:rPr>
          <w:lang w:val="en-GB"/>
        </w:rPr>
        <w:t>, 2016 and June 30</w:t>
      </w:r>
      <w:r>
        <w:rPr>
          <w:vertAlign w:val="superscript"/>
          <w:lang w:val="en-GB"/>
        </w:rPr>
        <w:t>th</w:t>
      </w:r>
      <w:r>
        <w:rPr>
          <w:lang w:val="en-GB"/>
        </w:rPr>
        <w:t>, 2015 the item is not present</w:t>
      </w:r>
    </w:p>
    <w:p w:rsidR="0039616E" w:rsidRDefault="0039616E">
      <w:pPr>
        <w:rPr>
          <w:rFonts w:hint="eastAsia"/>
          <w:lang w:val="en-GB"/>
        </w:rPr>
      </w:pPr>
    </w:p>
    <w:p w:rsidR="0039616E" w:rsidRPr="00743884" w:rsidRDefault="00DF20C4">
      <w:pPr>
        <w:rPr>
          <w:rFonts w:hint="eastAsia"/>
          <w:lang w:val="en-US"/>
        </w:rPr>
      </w:pPr>
      <w:r>
        <w:rPr>
          <w:b/>
          <w:bCs/>
          <w:lang w:val="en-GB"/>
        </w:rPr>
        <w:t>Note 31.2 Financial revenues arising from interest</w:t>
      </w:r>
    </w:p>
    <w:p w:rsidR="0039616E" w:rsidRPr="00743884" w:rsidRDefault="0039616E">
      <w:pPr>
        <w:rPr>
          <w:rFonts w:hint="eastAsia"/>
          <w:lang w:val="en-US"/>
        </w:rPr>
      </w:pPr>
    </w:p>
    <w:p w:rsidR="0039616E" w:rsidRPr="00743884" w:rsidRDefault="0039616E">
      <w:pPr>
        <w:rPr>
          <w:rFonts w:hint="eastAsia"/>
          <w:lang w:val="en-US"/>
        </w:rPr>
      </w:pPr>
    </w:p>
    <w:tbl>
      <w:tblPr>
        <w:tblW w:w="0" w:type="auto"/>
        <w:tblInd w:w="-182" w:type="dxa"/>
        <w:tblLayout w:type="fixed"/>
        <w:tblCellMar>
          <w:left w:w="69" w:type="dxa"/>
          <w:right w:w="70" w:type="dxa"/>
        </w:tblCellMar>
        <w:tblLook w:val="0000" w:firstRow="0" w:lastRow="0" w:firstColumn="0" w:lastColumn="0" w:noHBand="0" w:noVBand="0"/>
      </w:tblPr>
      <w:tblGrid>
        <w:gridCol w:w="6582"/>
        <w:gridCol w:w="1527"/>
        <w:gridCol w:w="1919"/>
      </w:tblGrid>
      <w:tr w:rsidR="0039616E">
        <w:trPr>
          <w:trHeight w:val="435"/>
        </w:trPr>
        <w:tc>
          <w:tcPr>
            <w:tcW w:w="6582" w:type="dxa"/>
            <w:tcBorders>
              <w:top w:val="double" w:sz="6" w:space="0" w:color="00000A"/>
              <w:left w:val="double" w:sz="6" w:space="0" w:color="00000A"/>
              <w:bottom w:val="single" w:sz="4" w:space="0" w:color="00000A"/>
            </w:tcBorders>
            <w:shd w:val="clear" w:color="auto" w:fill="FFFFFF"/>
            <w:vAlign w:val="center"/>
          </w:tcPr>
          <w:p w:rsidR="0039616E" w:rsidRPr="00743884" w:rsidRDefault="00DF20C4">
            <w:pPr>
              <w:rPr>
                <w:rFonts w:ascii="Lato" w:eastAsia="Times New Roman" w:hAnsi="Lato" w:cs="Lato"/>
                <w:b/>
                <w:bCs/>
                <w:color w:val="000000"/>
                <w:sz w:val="16"/>
                <w:szCs w:val="16"/>
                <w:lang w:val="en-US" w:eastAsia="pl-PL"/>
              </w:rPr>
            </w:pPr>
            <w:r>
              <w:rPr>
                <w:rFonts w:ascii="Times New Roman" w:eastAsia="Times New Roman" w:hAnsi="Times New Roman" w:cs="Times New Roman"/>
                <w:b/>
                <w:bCs/>
                <w:color w:val="000000"/>
                <w:sz w:val="16"/>
                <w:szCs w:val="16"/>
                <w:lang w:val="en-GB" w:eastAsia="pl-PL"/>
              </w:rPr>
              <w:t>FINANCIAL REVENUES FROM INTEREST in PLN</w:t>
            </w:r>
          </w:p>
        </w:tc>
        <w:tc>
          <w:tcPr>
            <w:tcW w:w="1527" w:type="dxa"/>
            <w:tcBorders>
              <w:top w:val="double" w:sz="6" w:space="0" w:color="00000A"/>
              <w:left w:val="single" w:sz="4" w:space="0" w:color="00000A"/>
              <w:bottom w:val="single" w:sz="4" w:space="0" w:color="00000A"/>
            </w:tcBorders>
            <w:shd w:val="clear" w:color="auto" w:fill="FFFFFF"/>
            <w:vAlign w:val="center"/>
          </w:tcPr>
          <w:p w:rsidR="0039616E" w:rsidRDefault="00DF20C4">
            <w:pPr>
              <w:jc w:val="center"/>
              <w:rPr>
                <w:rFonts w:ascii="Lato" w:eastAsia="Times New Roman" w:hAnsi="Lato" w:cs="Lato"/>
                <w:b/>
                <w:bCs/>
                <w:color w:val="000000"/>
                <w:sz w:val="16"/>
                <w:szCs w:val="16"/>
                <w:lang w:eastAsia="pl-PL"/>
              </w:rPr>
            </w:pPr>
            <w:r>
              <w:rPr>
                <w:rFonts w:ascii="Lato" w:eastAsia="Times New Roman" w:hAnsi="Lato" w:cs="Lato"/>
                <w:b/>
                <w:bCs/>
                <w:color w:val="000000"/>
                <w:sz w:val="16"/>
                <w:szCs w:val="16"/>
                <w:lang w:eastAsia="pl-PL"/>
              </w:rPr>
              <w:t>01.04 - 30.06.2016</w:t>
            </w:r>
          </w:p>
        </w:tc>
        <w:tc>
          <w:tcPr>
            <w:tcW w:w="1919" w:type="dxa"/>
            <w:tcBorders>
              <w:top w:val="double" w:sz="6"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center"/>
              <w:rPr>
                <w:rFonts w:hint="eastAsia"/>
              </w:rPr>
            </w:pPr>
            <w:r>
              <w:rPr>
                <w:rFonts w:ascii="Lato" w:eastAsia="Times New Roman" w:hAnsi="Lato" w:cs="Lato"/>
                <w:b/>
                <w:bCs/>
                <w:color w:val="000000"/>
                <w:sz w:val="16"/>
                <w:szCs w:val="16"/>
                <w:lang w:eastAsia="pl-PL"/>
              </w:rPr>
              <w:t>01.04. - 30.06.2015</w:t>
            </w:r>
          </w:p>
        </w:tc>
      </w:tr>
      <w:tr w:rsidR="0039616E">
        <w:trPr>
          <w:trHeight w:val="315"/>
        </w:trPr>
        <w:tc>
          <w:tcPr>
            <w:tcW w:w="6582"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a) loans granted</w:t>
            </w:r>
          </w:p>
        </w:tc>
        <w:tc>
          <w:tcPr>
            <w:tcW w:w="1527"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919"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315"/>
        </w:trPr>
        <w:tc>
          <w:tcPr>
            <w:tcW w:w="6582"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   - from related parties, including:</w:t>
            </w:r>
          </w:p>
        </w:tc>
        <w:tc>
          <w:tcPr>
            <w:tcW w:w="1527"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919"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315"/>
        </w:trPr>
        <w:tc>
          <w:tcPr>
            <w:tcW w:w="6582"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      -  from related parties</w:t>
            </w:r>
          </w:p>
        </w:tc>
        <w:tc>
          <w:tcPr>
            <w:tcW w:w="1527"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919"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315"/>
        </w:trPr>
        <w:tc>
          <w:tcPr>
            <w:tcW w:w="6582"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      -  from joint subsidiaries</w:t>
            </w:r>
          </w:p>
        </w:tc>
        <w:tc>
          <w:tcPr>
            <w:tcW w:w="1527"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919"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315"/>
        </w:trPr>
        <w:tc>
          <w:tcPr>
            <w:tcW w:w="6582" w:type="dxa"/>
            <w:tcBorders>
              <w:top w:val="single" w:sz="4" w:space="0" w:color="00000A"/>
              <w:left w:val="double" w:sz="6" w:space="0" w:color="00000A"/>
              <w:bottom w:val="single" w:sz="4" w:space="0" w:color="00000A"/>
            </w:tcBorders>
            <w:shd w:val="clear" w:color="auto" w:fill="FFFFFF"/>
            <w:vAlign w:val="bottom"/>
          </w:tcPr>
          <w:p w:rsidR="0039616E" w:rsidRPr="00743884" w:rsidRDefault="00DF20C4">
            <w:pPr>
              <w:rPr>
                <w:rFonts w:ascii="Lato" w:eastAsia="Times New Roman" w:hAnsi="Lato" w:cs="Lato"/>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from associated and other companies</w:t>
            </w:r>
          </w:p>
        </w:tc>
        <w:tc>
          <w:tcPr>
            <w:tcW w:w="1527"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919"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315"/>
        </w:trPr>
        <w:tc>
          <w:tcPr>
            <w:tcW w:w="6582"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      - from key investor</w:t>
            </w:r>
          </w:p>
        </w:tc>
        <w:tc>
          <w:tcPr>
            <w:tcW w:w="1527"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919"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315"/>
        </w:trPr>
        <w:tc>
          <w:tcPr>
            <w:tcW w:w="6582"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      - from parent company</w:t>
            </w:r>
          </w:p>
        </w:tc>
        <w:tc>
          <w:tcPr>
            <w:tcW w:w="1527"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919"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315"/>
        </w:trPr>
        <w:tc>
          <w:tcPr>
            <w:tcW w:w="6582"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   - from other entities</w:t>
            </w:r>
          </w:p>
        </w:tc>
        <w:tc>
          <w:tcPr>
            <w:tcW w:w="1527"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919"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315"/>
        </w:trPr>
        <w:tc>
          <w:tcPr>
            <w:tcW w:w="6582"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b) other interest </w:t>
            </w:r>
          </w:p>
        </w:tc>
        <w:tc>
          <w:tcPr>
            <w:tcW w:w="1527"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81 451,50</w:t>
            </w:r>
          </w:p>
        </w:tc>
        <w:tc>
          <w:tcPr>
            <w:tcW w:w="1919"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52 364,33</w:t>
            </w:r>
          </w:p>
        </w:tc>
      </w:tr>
      <w:tr w:rsidR="0039616E">
        <w:trPr>
          <w:trHeight w:val="315"/>
        </w:trPr>
        <w:tc>
          <w:tcPr>
            <w:tcW w:w="6582"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   - from related parties, including:</w:t>
            </w:r>
          </w:p>
        </w:tc>
        <w:tc>
          <w:tcPr>
            <w:tcW w:w="1527"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919"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315"/>
        </w:trPr>
        <w:tc>
          <w:tcPr>
            <w:tcW w:w="6582"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      -  from related parties</w:t>
            </w:r>
          </w:p>
        </w:tc>
        <w:tc>
          <w:tcPr>
            <w:tcW w:w="1527"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919"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315"/>
        </w:trPr>
        <w:tc>
          <w:tcPr>
            <w:tcW w:w="6582"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      -  from joint subsidiaries</w:t>
            </w:r>
          </w:p>
        </w:tc>
        <w:tc>
          <w:tcPr>
            <w:tcW w:w="1527"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919"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315"/>
        </w:trPr>
        <w:tc>
          <w:tcPr>
            <w:tcW w:w="6582" w:type="dxa"/>
            <w:tcBorders>
              <w:top w:val="single" w:sz="4" w:space="0" w:color="00000A"/>
              <w:left w:val="double" w:sz="6" w:space="0" w:color="00000A"/>
              <w:bottom w:val="single" w:sz="4" w:space="0" w:color="00000A"/>
            </w:tcBorders>
            <w:shd w:val="clear" w:color="auto" w:fill="FFFFFF"/>
            <w:vAlign w:val="bottom"/>
          </w:tcPr>
          <w:p w:rsidR="0039616E" w:rsidRPr="00743884" w:rsidRDefault="00DF20C4">
            <w:pPr>
              <w:rPr>
                <w:rFonts w:ascii="Lato" w:eastAsia="Times New Roman" w:hAnsi="Lato" w:cs="Lato"/>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from associated and other companies</w:t>
            </w:r>
          </w:p>
        </w:tc>
        <w:tc>
          <w:tcPr>
            <w:tcW w:w="1527"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919"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315"/>
        </w:trPr>
        <w:tc>
          <w:tcPr>
            <w:tcW w:w="6582"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      - from key investor</w:t>
            </w:r>
          </w:p>
        </w:tc>
        <w:tc>
          <w:tcPr>
            <w:tcW w:w="1527"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919"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315"/>
        </w:trPr>
        <w:tc>
          <w:tcPr>
            <w:tcW w:w="6582"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      - from parent company</w:t>
            </w:r>
          </w:p>
        </w:tc>
        <w:tc>
          <w:tcPr>
            <w:tcW w:w="1527"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919"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315"/>
        </w:trPr>
        <w:tc>
          <w:tcPr>
            <w:tcW w:w="6582"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   - from other entities</w:t>
            </w:r>
          </w:p>
        </w:tc>
        <w:tc>
          <w:tcPr>
            <w:tcW w:w="1527"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81 451,50</w:t>
            </w:r>
          </w:p>
        </w:tc>
        <w:tc>
          <w:tcPr>
            <w:tcW w:w="1919"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52 364,33</w:t>
            </w:r>
          </w:p>
        </w:tc>
      </w:tr>
      <w:tr w:rsidR="0039616E">
        <w:trPr>
          <w:trHeight w:val="330"/>
        </w:trPr>
        <w:tc>
          <w:tcPr>
            <w:tcW w:w="6582" w:type="dxa"/>
            <w:tcBorders>
              <w:top w:val="double" w:sz="6" w:space="0" w:color="00000A"/>
              <w:left w:val="double" w:sz="6" w:space="0" w:color="00000A"/>
              <w:bottom w:val="double" w:sz="6" w:space="0" w:color="00000A"/>
            </w:tcBorders>
            <w:shd w:val="clear" w:color="auto" w:fill="FFFFFF"/>
            <w:vAlign w:val="bottom"/>
          </w:tcPr>
          <w:p w:rsidR="0039616E" w:rsidRPr="00743884" w:rsidRDefault="00DF20C4">
            <w:pPr>
              <w:rPr>
                <w:rFonts w:ascii="Lato" w:eastAsia="Times New Roman" w:hAnsi="Lato" w:cs="Lato"/>
                <w:b/>
                <w:bCs/>
                <w:color w:val="000000"/>
                <w:sz w:val="16"/>
                <w:szCs w:val="16"/>
                <w:lang w:val="en-US" w:eastAsia="pl-PL"/>
              </w:rPr>
            </w:pPr>
            <w:r>
              <w:rPr>
                <w:rFonts w:ascii="Times New Roman" w:eastAsia="Times New Roman" w:hAnsi="Times New Roman" w:cs="Times New Roman"/>
                <w:b/>
                <w:bCs/>
                <w:color w:val="000000"/>
                <w:sz w:val="16"/>
                <w:szCs w:val="16"/>
                <w:lang w:val="en-GB" w:eastAsia="pl-PL"/>
              </w:rPr>
              <w:t>Total financial revenues arising from interest</w:t>
            </w:r>
          </w:p>
        </w:tc>
        <w:tc>
          <w:tcPr>
            <w:tcW w:w="1527" w:type="dxa"/>
            <w:tcBorders>
              <w:top w:val="double" w:sz="6" w:space="0" w:color="00000A"/>
              <w:left w:val="single" w:sz="4" w:space="0" w:color="00000A"/>
              <w:bottom w:val="double" w:sz="6" w:space="0" w:color="00000A"/>
            </w:tcBorders>
            <w:shd w:val="clear" w:color="auto" w:fill="FFFFFF"/>
            <w:vAlign w:val="bottom"/>
          </w:tcPr>
          <w:p w:rsidR="0039616E" w:rsidRDefault="00DF20C4">
            <w:pPr>
              <w:jc w:val="right"/>
              <w:rPr>
                <w:rFonts w:ascii="Lato" w:eastAsia="Times New Roman" w:hAnsi="Lato" w:cs="Lato"/>
                <w:b/>
                <w:bCs/>
                <w:color w:val="000000"/>
                <w:sz w:val="16"/>
                <w:szCs w:val="16"/>
                <w:lang w:eastAsia="pl-PL"/>
              </w:rPr>
            </w:pPr>
            <w:r>
              <w:rPr>
                <w:rFonts w:ascii="Lato" w:eastAsia="Times New Roman" w:hAnsi="Lato" w:cs="Lato"/>
                <w:b/>
                <w:bCs/>
                <w:color w:val="000000"/>
                <w:sz w:val="16"/>
                <w:szCs w:val="16"/>
                <w:lang w:eastAsia="pl-PL"/>
              </w:rPr>
              <w:t>81 451,50</w:t>
            </w:r>
          </w:p>
        </w:tc>
        <w:tc>
          <w:tcPr>
            <w:tcW w:w="1919" w:type="dxa"/>
            <w:tcBorders>
              <w:top w:val="double" w:sz="6" w:space="0" w:color="00000A"/>
              <w:left w:val="double" w:sz="6" w:space="0" w:color="00000A"/>
              <w:bottom w:val="double" w:sz="6"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b/>
                <w:bCs/>
                <w:color w:val="000000"/>
                <w:sz w:val="16"/>
                <w:szCs w:val="16"/>
                <w:lang w:eastAsia="pl-PL"/>
              </w:rPr>
              <w:t>52 364,33</w:t>
            </w:r>
          </w:p>
        </w:tc>
      </w:tr>
    </w:tbl>
    <w:p w:rsidR="0039616E" w:rsidRDefault="0039616E">
      <w:pPr>
        <w:rPr>
          <w:rFonts w:hint="eastAsia"/>
          <w:b/>
          <w:bCs/>
        </w:rPr>
      </w:pPr>
    </w:p>
    <w:p w:rsidR="0039616E" w:rsidRPr="00816B45" w:rsidRDefault="00DF20C4">
      <w:pPr>
        <w:rPr>
          <w:rFonts w:hint="eastAsia"/>
          <w:lang w:val="en-GB"/>
        </w:rPr>
      </w:pPr>
      <w:r w:rsidRPr="00816B45">
        <w:rPr>
          <w:b/>
          <w:bCs/>
          <w:lang w:val="en-GB"/>
        </w:rPr>
        <w:t>Note 31.3 Other financial revenues</w:t>
      </w:r>
    </w:p>
    <w:p w:rsidR="0039616E" w:rsidRDefault="0039616E">
      <w:pPr>
        <w:rPr>
          <w:rFonts w:hint="eastAsia"/>
        </w:rPr>
      </w:pPr>
    </w:p>
    <w:tbl>
      <w:tblPr>
        <w:tblW w:w="0" w:type="auto"/>
        <w:tblInd w:w="-14" w:type="dxa"/>
        <w:tblLayout w:type="fixed"/>
        <w:tblCellMar>
          <w:left w:w="70" w:type="dxa"/>
          <w:right w:w="70" w:type="dxa"/>
        </w:tblCellMar>
        <w:tblLook w:val="0000" w:firstRow="0" w:lastRow="0" w:firstColumn="0" w:lastColumn="0" w:noHBand="0" w:noVBand="0"/>
      </w:tblPr>
      <w:tblGrid>
        <w:gridCol w:w="5802"/>
        <w:gridCol w:w="1865"/>
        <w:gridCol w:w="2001"/>
      </w:tblGrid>
      <w:tr w:rsidR="0039616E">
        <w:trPr>
          <w:trHeight w:val="555"/>
        </w:trPr>
        <w:tc>
          <w:tcPr>
            <w:tcW w:w="5802" w:type="dxa"/>
            <w:tcBorders>
              <w:top w:val="double" w:sz="6" w:space="0" w:color="00000A"/>
              <w:left w:val="double" w:sz="6" w:space="0" w:color="00000A"/>
              <w:bottom w:val="double" w:sz="6" w:space="0" w:color="00000A"/>
            </w:tcBorders>
            <w:shd w:val="clear" w:color="auto" w:fill="FFFFFF"/>
            <w:vAlign w:val="center"/>
          </w:tcPr>
          <w:p w:rsidR="0039616E" w:rsidRPr="00743884" w:rsidRDefault="00DF20C4">
            <w:pPr>
              <w:rPr>
                <w:rFonts w:ascii="Lato" w:eastAsia="Times New Roman" w:hAnsi="Lato" w:cs="Lato"/>
                <w:b/>
                <w:bCs/>
                <w:color w:val="000000"/>
                <w:sz w:val="16"/>
                <w:szCs w:val="16"/>
                <w:lang w:val="en-US" w:eastAsia="pl-PL"/>
              </w:rPr>
            </w:pPr>
            <w:r w:rsidRPr="00743884">
              <w:rPr>
                <w:rFonts w:ascii="Times New Roman" w:eastAsia="Times New Roman" w:hAnsi="Times New Roman" w:cs="Times New Roman"/>
                <w:b/>
                <w:bCs/>
                <w:color w:val="000000"/>
                <w:sz w:val="16"/>
                <w:szCs w:val="16"/>
                <w:lang w:val="en-US" w:eastAsia="pl-PL"/>
              </w:rPr>
              <w:t>OTHER FINANCIAL REVENUES in PLN</w:t>
            </w:r>
          </w:p>
        </w:tc>
        <w:tc>
          <w:tcPr>
            <w:tcW w:w="1865" w:type="dxa"/>
            <w:tcBorders>
              <w:top w:val="double" w:sz="6" w:space="0" w:color="00000A"/>
              <w:left w:val="single" w:sz="4" w:space="0" w:color="00000A"/>
              <w:bottom w:val="double" w:sz="6" w:space="0" w:color="00000A"/>
            </w:tcBorders>
            <w:shd w:val="clear" w:color="auto" w:fill="FFFFFF"/>
            <w:vAlign w:val="center"/>
          </w:tcPr>
          <w:p w:rsidR="0039616E" w:rsidRDefault="00DF20C4">
            <w:pPr>
              <w:jc w:val="center"/>
              <w:rPr>
                <w:rFonts w:ascii="Lato" w:eastAsia="Times New Roman" w:hAnsi="Lato" w:cs="Lato"/>
                <w:b/>
                <w:bCs/>
                <w:color w:val="000000"/>
                <w:sz w:val="16"/>
                <w:szCs w:val="16"/>
                <w:lang w:eastAsia="pl-PL"/>
              </w:rPr>
            </w:pPr>
            <w:r>
              <w:rPr>
                <w:rFonts w:ascii="Lato" w:eastAsia="Times New Roman" w:hAnsi="Lato" w:cs="Lato"/>
                <w:b/>
                <w:bCs/>
                <w:color w:val="000000"/>
                <w:sz w:val="16"/>
                <w:szCs w:val="16"/>
                <w:lang w:eastAsia="pl-PL"/>
              </w:rPr>
              <w:t>01.04 - 30.06.2016</w:t>
            </w:r>
          </w:p>
        </w:tc>
        <w:tc>
          <w:tcPr>
            <w:tcW w:w="2001" w:type="dxa"/>
            <w:tcBorders>
              <w:top w:val="double" w:sz="6" w:space="0" w:color="00000A"/>
              <w:left w:val="single" w:sz="4" w:space="0" w:color="00000A"/>
              <w:bottom w:val="double" w:sz="6" w:space="0" w:color="00000A"/>
              <w:right w:val="double" w:sz="6" w:space="0" w:color="00000A"/>
            </w:tcBorders>
            <w:shd w:val="clear" w:color="auto" w:fill="FFFFFF"/>
            <w:vAlign w:val="center"/>
          </w:tcPr>
          <w:p w:rsidR="0039616E" w:rsidRDefault="00DF20C4">
            <w:pPr>
              <w:jc w:val="center"/>
              <w:rPr>
                <w:rFonts w:hint="eastAsia"/>
              </w:rPr>
            </w:pPr>
            <w:r>
              <w:rPr>
                <w:rFonts w:ascii="Lato" w:eastAsia="Times New Roman" w:hAnsi="Lato" w:cs="Lato"/>
                <w:b/>
                <w:bCs/>
                <w:color w:val="000000"/>
                <w:sz w:val="16"/>
                <w:szCs w:val="16"/>
                <w:lang w:eastAsia="pl-PL"/>
              </w:rPr>
              <w:t>01.04. - 30.06.2015</w:t>
            </w:r>
          </w:p>
        </w:tc>
      </w:tr>
      <w:tr w:rsidR="0039616E">
        <w:trPr>
          <w:trHeight w:val="330"/>
        </w:trPr>
        <w:tc>
          <w:tcPr>
            <w:tcW w:w="5802" w:type="dxa"/>
            <w:tcBorders>
              <w:left w:val="double" w:sz="6" w:space="0" w:color="00000A"/>
              <w:bottom w:val="single" w:sz="4" w:space="0" w:color="00000A"/>
            </w:tcBorders>
            <w:shd w:val="clear" w:color="auto" w:fill="FFFFFF"/>
            <w:vAlign w:val="bottom"/>
          </w:tcPr>
          <w:p w:rsidR="0039616E" w:rsidRPr="00743884" w:rsidRDefault="00DF20C4">
            <w:pPr>
              <w:rPr>
                <w:rFonts w:ascii="Lato" w:eastAsia="Times New Roman" w:hAnsi="Lato" w:cs="Lato"/>
                <w:color w:val="000000"/>
                <w:sz w:val="16"/>
                <w:szCs w:val="16"/>
                <w:lang w:val="en-US" w:eastAsia="pl-PL"/>
              </w:rPr>
            </w:pPr>
            <w:r>
              <w:rPr>
                <w:rFonts w:ascii="Times New Roman" w:eastAsia="Times New Roman" w:hAnsi="Times New Roman" w:cs="Times New Roman"/>
                <w:color w:val="000000"/>
                <w:sz w:val="16"/>
                <w:szCs w:val="16"/>
                <w:lang w:val="en-GB" w:eastAsia="pl-PL"/>
              </w:rPr>
              <w:t>a) revaluation exchange rate gains</w:t>
            </w:r>
          </w:p>
        </w:tc>
        <w:tc>
          <w:tcPr>
            <w:tcW w:w="1865"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30 229,34</w:t>
            </w:r>
          </w:p>
        </w:tc>
        <w:tc>
          <w:tcPr>
            <w:tcW w:w="2001" w:type="dxa"/>
            <w:tcBorders>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15 603,77</w:t>
            </w:r>
          </w:p>
        </w:tc>
      </w:tr>
      <w:tr w:rsidR="0039616E">
        <w:trPr>
          <w:trHeight w:val="315"/>
        </w:trPr>
        <w:tc>
          <w:tcPr>
            <w:tcW w:w="5802" w:type="dxa"/>
            <w:tcBorders>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lastRenderedPageBreak/>
              <w:t>b) reserve release</w:t>
            </w:r>
          </w:p>
        </w:tc>
        <w:tc>
          <w:tcPr>
            <w:tcW w:w="1865"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2001" w:type="dxa"/>
            <w:tcBorders>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315"/>
        </w:trPr>
        <w:tc>
          <w:tcPr>
            <w:tcW w:w="5802" w:type="dxa"/>
            <w:tcBorders>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c) other</w:t>
            </w:r>
          </w:p>
        </w:tc>
        <w:tc>
          <w:tcPr>
            <w:tcW w:w="1865" w:type="dxa"/>
            <w:tcBorders>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2001" w:type="dxa"/>
            <w:tcBorders>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rPr>
          <w:trHeight w:val="330"/>
        </w:trPr>
        <w:tc>
          <w:tcPr>
            <w:tcW w:w="5802" w:type="dxa"/>
            <w:tcBorders>
              <w:left w:val="double" w:sz="6" w:space="0" w:color="00000A"/>
              <w:bottom w:val="double" w:sz="6" w:space="0" w:color="00000A"/>
            </w:tcBorders>
            <w:shd w:val="clear" w:color="auto" w:fill="FFFFFF"/>
            <w:vAlign w:val="bottom"/>
          </w:tcPr>
          <w:p w:rsidR="0039616E" w:rsidRDefault="00DF20C4">
            <w:pPr>
              <w:rPr>
                <w:rFonts w:ascii="Lato" w:eastAsia="Times New Roman" w:hAnsi="Lato" w:cs="Lato"/>
                <w:b/>
                <w:bCs/>
                <w:color w:val="000000"/>
                <w:sz w:val="16"/>
                <w:szCs w:val="16"/>
                <w:lang w:eastAsia="pl-PL"/>
              </w:rPr>
            </w:pPr>
            <w:r>
              <w:rPr>
                <w:rFonts w:ascii="Times New Roman" w:eastAsia="Times New Roman" w:hAnsi="Times New Roman" w:cs="Times New Roman"/>
                <w:b/>
                <w:bCs/>
                <w:color w:val="000000"/>
                <w:sz w:val="16"/>
                <w:szCs w:val="16"/>
                <w:lang w:val="en-GB" w:eastAsia="pl-PL"/>
              </w:rPr>
              <w:t>Total other financial revenues</w:t>
            </w:r>
          </w:p>
        </w:tc>
        <w:tc>
          <w:tcPr>
            <w:tcW w:w="1865" w:type="dxa"/>
            <w:tcBorders>
              <w:left w:val="single" w:sz="4" w:space="0" w:color="00000A"/>
              <w:bottom w:val="double" w:sz="6" w:space="0" w:color="00000A"/>
            </w:tcBorders>
            <w:shd w:val="clear" w:color="auto" w:fill="FFFFFF"/>
            <w:vAlign w:val="bottom"/>
          </w:tcPr>
          <w:p w:rsidR="0039616E" w:rsidRDefault="00DF20C4">
            <w:pPr>
              <w:jc w:val="right"/>
              <w:rPr>
                <w:rFonts w:ascii="Lato" w:eastAsia="Times New Roman" w:hAnsi="Lato" w:cs="Lato"/>
                <w:b/>
                <w:bCs/>
                <w:color w:val="000000"/>
                <w:sz w:val="16"/>
                <w:szCs w:val="16"/>
                <w:lang w:eastAsia="pl-PL"/>
              </w:rPr>
            </w:pPr>
            <w:r>
              <w:rPr>
                <w:rFonts w:ascii="Lato" w:eastAsia="Times New Roman" w:hAnsi="Lato" w:cs="Lato"/>
                <w:b/>
                <w:bCs/>
                <w:color w:val="000000"/>
                <w:sz w:val="16"/>
                <w:szCs w:val="16"/>
                <w:lang w:eastAsia="pl-PL"/>
              </w:rPr>
              <w:t>30 229,34</w:t>
            </w:r>
          </w:p>
        </w:tc>
        <w:tc>
          <w:tcPr>
            <w:tcW w:w="2001" w:type="dxa"/>
            <w:tcBorders>
              <w:left w:val="single" w:sz="4" w:space="0" w:color="00000A"/>
              <w:bottom w:val="double" w:sz="6"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b/>
                <w:bCs/>
                <w:color w:val="000000"/>
                <w:sz w:val="16"/>
                <w:szCs w:val="16"/>
                <w:lang w:eastAsia="pl-PL"/>
              </w:rPr>
              <w:t>15 603,77</w:t>
            </w:r>
          </w:p>
        </w:tc>
      </w:tr>
    </w:tbl>
    <w:p w:rsidR="0039616E" w:rsidRDefault="0039616E">
      <w:pPr>
        <w:rPr>
          <w:rFonts w:hint="eastAsia"/>
        </w:rPr>
      </w:pPr>
    </w:p>
    <w:p w:rsidR="0039616E" w:rsidRPr="00743884" w:rsidRDefault="00DF20C4">
      <w:pPr>
        <w:rPr>
          <w:rFonts w:hint="eastAsia"/>
          <w:lang w:val="en-US"/>
        </w:rPr>
      </w:pPr>
      <w:r w:rsidRPr="00743884">
        <w:rPr>
          <w:b/>
          <w:bCs/>
          <w:lang w:val="en-US"/>
        </w:rPr>
        <w:t>Note 32.1 Financial expenses arising from interest</w:t>
      </w:r>
    </w:p>
    <w:p w:rsidR="0039616E" w:rsidRPr="00743884" w:rsidRDefault="0039616E">
      <w:pPr>
        <w:rPr>
          <w:rFonts w:hint="eastAsia"/>
          <w:lang w:val="en-US"/>
        </w:rPr>
      </w:pPr>
    </w:p>
    <w:p w:rsidR="0039616E" w:rsidRPr="00743884" w:rsidRDefault="0039616E">
      <w:pPr>
        <w:rPr>
          <w:rFonts w:hint="eastAsia"/>
          <w:lang w:val="en-US"/>
        </w:rPr>
      </w:pPr>
    </w:p>
    <w:tbl>
      <w:tblPr>
        <w:tblW w:w="0" w:type="auto"/>
        <w:tblInd w:w="-182" w:type="dxa"/>
        <w:tblLayout w:type="fixed"/>
        <w:tblCellMar>
          <w:left w:w="69" w:type="dxa"/>
          <w:right w:w="70" w:type="dxa"/>
        </w:tblCellMar>
        <w:tblLook w:val="0000" w:firstRow="0" w:lastRow="0" w:firstColumn="0" w:lastColumn="0" w:noHBand="0" w:noVBand="0"/>
      </w:tblPr>
      <w:tblGrid>
        <w:gridCol w:w="5957"/>
        <w:gridCol w:w="1757"/>
        <w:gridCol w:w="2314"/>
      </w:tblGrid>
      <w:tr w:rsidR="0039616E">
        <w:trPr>
          <w:trHeight w:val="450"/>
        </w:trPr>
        <w:tc>
          <w:tcPr>
            <w:tcW w:w="5957" w:type="dxa"/>
            <w:tcBorders>
              <w:top w:val="double" w:sz="6" w:space="0" w:color="00000A"/>
              <w:left w:val="double" w:sz="6" w:space="0" w:color="00000A"/>
              <w:bottom w:val="double" w:sz="6" w:space="0" w:color="00000A"/>
            </w:tcBorders>
            <w:shd w:val="clear" w:color="auto" w:fill="FFFFFF"/>
            <w:vAlign w:val="center"/>
          </w:tcPr>
          <w:p w:rsidR="0039616E" w:rsidRPr="00743884" w:rsidRDefault="00DF20C4">
            <w:pPr>
              <w:rPr>
                <w:rFonts w:ascii="Times New Roman" w:eastAsia="Times New Roman" w:hAnsi="Times New Roman" w:cs="Times New Roman"/>
                <w:b/>
                <w:bCs/>
                <w:color w:val="000000"/>
                <w:sz w:val="16"/>
                <w:szCs w:val="16"/>
                <w:lang w:val="en-US" w:eastAsia="pl-PL"/>
              </w:rPr>
            </w:pPr>
            <w:r>
              <w:rPr>
                <w:rFonts w:ascii="Times New Roman" w:eastAsia="Times New Roman" w:hAnsi="Times New Roman" w:cs="Times New Roman"/>
                <w:b/>
                <w:bCs/>
                <w:color w:val="000000"/>
                <w:sz w:val="16"/>
                <w:szCs w:val="16"/>
                <w:lang w:val="en-GB" w:eastAsia="pl-PL"/>
              </w:rPr>
              <w:t>FINANCIAL EXPENSES  FROM INTEREST in PLN</w:t>
            </w:r>
          </w:p>
        </w:tc>
        <w:tc>
          <w:tcPr>
            <w:tcW w:w="1757" w:type="dxa"/>
            <w:tcBorders>
              <w:top w:val="double" w:sz="6" w:space="0" w:color="00000A"/>
              <w:left w:val="single" w:sz="4" w:space="0" w:color="00000A"/>
              <w:bottom w:val="double" w:sz="6" w:space="0" w:color="00000A"/>
            </w:tcBorders>
            <w:shd w:val="clear" w:color="auto" w:fill="FFFFFF"/>
            <w:vAlign w:val="center"/>
          </w:tcPr>
          <w:p w:rsidR="0039616E" w:rsidRDefault="00DF20C4">
            <w:pPr>
              <w:jc w:val="center"/>
              <w:rPr>
                <w:rFonts w:ascii="Times New Roman" w:eastAsia="Times New Roman" w:hAnsi="Times New Roman" w:cs="Times New Roman"/>
                <w:b/>
                <w:bCs/>
                <w:color w:val="000000"/>
                <w:sz w:val="16"/>
                <w:szCs w:val="16"/>
                <w:lang w:eastAsia="pl-PL"/>
              </w:rPr>
            </w:pPr>
            <w:r>
              <w:rPr>
                <w:rFonts w:ascii="Times New Roman" w:eastAsia="Times New Roman" w:hAnsi="Times New Roman" w:cs="Times New Roman"/>
                <w:b/>
                <w:bCs/>
                <w:color w:val="000000"/>
                <w:sz w:val="16"/>
                <w:szCs w:val="16"/>
                <w:lang w:eastAsia="pl-PL"/>
              </w:rPr>
              <w:t>01.04.2015 - 30.09.2015</w:t>
            </w:r>
          </w:p>
        </w:tc>
        <w:tc>
          <w:tcPr>
            <w:tcW w:w="2314"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39616E" w:rsidRDefault="00DF20C4">
            <w:pPr>
              <w:jc w:val="center"/>
              <w:rPr>
                <w:rFonts w:hint="eastAsia"/>
              </w:rPr>
            </w:pPr>
            <w:r>
              <w:rPr>
                <w:rFonts w:ascii="Times New Roman" w:eastAsia="Times New Roman" w:hAnsi="Times New Roman" w:cs="Times New Roman"/>
                <w:b/>
                <w:bCs/>
                <w:color w:val="000000"/>
                <w:sz w:val="16"/>
                <w:szCs w:val="16"/>
                <w:lang w:eastAsia="pl-PL"/>
              </w:rPr>
              <w:t>01.04.2014 - 30.09.2014</w:t>
            </w:r>
          </w:p>
        </w:tc>
      </w:tr>
      <w:tr w:rsidR="0039616E">
        <w:tblPrEx>
          <w:tblCellMar>
            <w:left w:w="65" w:type="dxa"/>
          </w:tblCellMar>
        </w:tblPrEx>
        <w:trPr>
          <w:trHeight w:val="330"/>
        </w:trPr>
        <w:tc>
          <w:tcPr>
            <w:tcW w:w="5957"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a) loans granted</w:t>
            </w:r>
          </w:p>
        </w:tc>
        <w:tc>
          <w:tcPr>
            <w:tcW w:w="1757"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2314"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blPrEx>
          <w:tblCellMar>
            <w:left w:w="65" w:type="dxa"/>
          </w:tblCellMar>
        </w:tblPrEx>
        <w:trPr>
          <w:trHeight w:val="315"/>
        </w:trPr>
        <w:tc>
          <w:tcPr>
            <w:tcW w:w="5957"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to related parties, including:</w:t>
            </w:r>
          </w:p>
        </w:tc>
        <w:tc>
          <w:tcPr>
            <w:tcW w:w="1757"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2314"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blPrEx>
          <w:tblCellMar>
            <w:left w:w="65" w:type="dxa"/>
          </w:tblCellMar>
        </w:tblPrEx>
        <w:trPr>
          <w:trHeight w:val="315"/>
        </w:trPr>
        <w:tc>
          <w:tcPr>
            <w:tcW w:w="5957"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to  related parties</w:t>
            </w:r>
          </w:p>
        </w:tc>
        <w:tc>
          <w:tcPr>
            <w:tcW w:w="1757"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2314"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blPrEx>
          <w:tblCellMar>
            <w:left w:w="65" w:type="dxa"/>
          </w:tblCellMar>
        </w:tblPrEx>
        <w:trPr>
          <w:trHeight w:val="315"/>
        </w:trPr>
        <w:tc>
          <w:tcPr>
            <w:tcW w:w="5957"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to joint subsidiaries</w:t>
            </w:r>
          </w:p>
        </w:tc>
        <w:tc>
          <w:tcPr>
            <w:tcW w:w="1757"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2314"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blPrEx>
          <w:tblCellMar>
            <w:left w:w="65" w:type="dxa"/>
          </w:tblCellMar>
        </w:tblPrEx>
        <w:trPr>
          <w:trHeight w:val="315"/>
        </w:trPr>
        <w:tc>
          <w:tcPr>
            <w:tcW w:w="5957" w:type="dxa"/>
            <w:tcBorders>
              <w:top w:val="single" w:sz="4" w:space="0" w:color="00000A"/>
              <w:left w:val="double" w:sz="6" w:space="0" w:color="00000A"/>
              <w:bottom w:val="single" w:sz="4" w:space="0" w:color="00000A"/>
            </w:tcBorders>
            <w:shd w:val="clear" w:color="auto" w:fill="FFFFFF"/>
            <w:vAlign w:val="bottom"/>
          </w:tcPr>
          <w:p w:rsidR="0039616E" w:rsidRPr="00743884" w:rsidRDefault="00DF20C4">
            <w:pPr>
              <w:rPr>
                <w:rFonts w:ascii="Times New Roman" w:eastAsia="Times New Roman" w:hAnsi="Times New Roman" w:cs="Times New Roman"/>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to  associated and other companies</w:t>
            </w:r>
          </w:p>
        </w:tc>
        <w:tc>
          <w:tcPr>
            <w:tcW w:w="1757"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2314"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blPrEx>
          <w:tblCellMar>
            <w:left w:w="65" w:type="dxa"/>
          </w:tblCellMar>
        </w:tblPrEx>
        <w:trPr>
          <w:trHeight w:val="315"/>
        </w:trPr>
        <w:tc>
          <w:tcPr>
            <w:tcW w:w="5957"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to  key investor</w:t>
            </w:r>
          </w:p>
        </w:tc>
        <w:tc>
          <w:tcPr>
            <w:tcW w:w="1757"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2314"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blPrEx>
          <w:tblCellMar>
            <w:left w:w="65" w:type="dxa"/>
          </w:tblCellMar>
        </w:tblPrEx>
        <w:trPr>
          <w:trHeight w:val="315"/>
        </w:trPr>
        <w:tc>
          <w:tcPr>
            <w:tcW w:w="5957"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to  parent company</w:t>
            </w:r>
          </w:p>
        </w:tc>
        <w:tc>
          <w:tcPr>
            <w:tcW w:w="1757"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2314"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blPrEx>
          <w:tblCellMar>
            <w:left w:w="65" w:type="dxa"/>
          </w:tblCellMar>
        </w:tblPrEx>
        <w:trPr>
          <w:trHeight w:val="315"/>
        </w:trPr>
        <w:tc>
          <w:tcPr>
            <w:tcW w:w="5957"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to  other entities</w:t>
            </w:r>
          </w:p>
        </w:tc>
        <w:tc>
          <w:tcPr>
            <w:tcW w:w="1757"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2314"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blPrEx>
          <w:tblCellMar>
            <w:left w:w="65" w:type="dxa"/>
          </w:tblCellMar>
        </w:tblPrEx>
        <w:trPr>
          <w:trHeight w:val="315"/>
        </w:trPr>
        <w:tc>
          <w:tcPr>
            <w:tcW w:w="5957"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b) other interest </w:t>
            </w:r>
          </w:p>
        </w:tc>
        <w:tc>
          <w:tcPr>
            <w:tcW w:w="1757"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Lato" w:eastAsia="Times New Roman" w:hAnsi="Lato" w:cs="Lato"/>
                <w:color w:val="000000"/>
                <w:sz w:val="16"/>
                <w:szCs w:val="16"/>
                <w:lang w:eastAsia="pl-PL"/>
              </w:rPr>
              <w:t>2 266,50</w:t>
            </w:r>
          </w:p>
        </w:tc>
        <w:tc>
          <w:tcPr>
            <w:tcW w:w="2314"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blPrEx>
          <w:tblCellMar>
            <w:left w:w="65" w:type="dxa"/>
          </w:tblCellMar>
        </w:tblPrEx>
        <w:trPr>
          <w:trHeight w:val="315"/>
        </w:trPr>
        <w:tc>
          <w:tcPr>
            <w:tcW w:w="5957"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to  related parties, including:</w:t>
            </w:r>
          </w:p>
        </w:tc>
        <w:tc>
          <w:tcPr>
            <w:tcW w:w="1757"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2314"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blPrEx>
          <w:tblCellMar>
            <w:left w:w="65" w:type="dxa"/>
          </w:tblCellMar>
        </w:tblPrEx>
        <w:trPr>
          <w:trHeight w:val="315"/>
        </w:trPr>
        <w:tc>
          <w:tcPr>
            <w:tcW w:w="5957"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to related parties</w:t>
            </w:r>
          </w:p>
        </w:tc>
        <w:tc>
          <w:tcPr>
            <w:tcW w:w="1757"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2314"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blPrEx>
          <w:tblCellMar>
            <w:left w:w="65" w:type="dxa"/>
          </w:tblCellMar>
        </w:tblPrEx>
        <w:trPr>
          <w:trHeight w:val="315"/>
        </w:trPr>
        <w:tc>
          <w:tcPr>
            <w:tcW w:w="5957"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to joint subsidiaries</w:t>
            </w:r>
          </w:p>
        </w:tc>
        <w:tc>
          <w:tcPr>
            <w:tcW w:w="1757"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2314"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blPrEx>
          <w:tblCellMar>
            <w:left w:w="65" w:type="dxa"/>
          </w:tblCellMar>
        </w:tblPrEx>
        <w:trPr>
          <w:trHeight w:val="315"/>
        </w:trPr>
        <w:tc>
          <w:tcPr>
            <w:tcW w:w="5957" w:type="dxa"/>
            <w:tcBorders>
              <w:top w:val="single" w:sz="4" w:space="0" w:color="00000A"/>
              <w:left w:val="double" w:sz="6" w:space="0" w:color="00000A"/>
              <w:bottom w:val="single" w:sz="4" w:space="0" w:color="00000A"/>
            </w:tcBorders>
            <w:shd w:val="clear" w:color="auto" w:fill="FFFFFF"/>
            <w:vAlign w:val="bottom"/>
          </w:tcPr>
          <w:p w:rsidR="0039616E" w:rsidRPr="00743884" w:rsidRDefault="00DF20C4">
            <w:pPr>
              <w:rPr>
                <w:rFonts w:ascii="Times New Roman" w:eastAsia="Times New Roman" w:hAnsi="Times New Roman" w:cs="Times New Roman"/>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to associated and other companies</w:t>
            </w:r>
          </w:p>
        </w:tc>
        <w:tc>
          <w:tcPr>
            <w:tcW w:w="1757"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2314"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blPrEx>
          <w:tblCellMar>
            <w:left w:w="65" w:type="dxa"/>
          </w:tblCellMar>
        </w:tblPrEx>
        <w:trPr>
          <w:trHeight w:val="315"/>
        </w:trPr>
        <w:tc>
          <w:tcPr>
            <w:tcW w:w="5957"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to  key investor</w:t>
            </w:r>
          </w:p>
        </w:tc>
        <w:tc>
          <w:tcPr>
            <w:tcW w:w="1757"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2314"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blPrEx>
          <w:tblCellMar>
            <w:left w:w="65" w:type="dxa"/>
          </w:tblCellMar>
        </w:tblPrEx>
        <w:trPr>
          <w:trHeight w:val="315"/>
        </w:trPr>
        <w:tc>
          <w:tcPr>
            <w:tcW w:w="5957"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to  parent company</w:t>
            </w:r>
          </w:p>
        </w:tc>
        <w:tc>
          <w:tcPr>
            <w:tcW w:w="1757"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2314"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rPr>
          <w:trHeight w:val="315"/>
        </w:trPr>
        <w:tc>
          <w:tcPr>
            <w:tcW w:w="5957"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   - to  other entities</w:t>
            </w:r>
          </w:p>
        </w:tc>
        <w:tc>
          <w:tcPr>
            <w:tcW w:w="1757"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Lato" w:eastAsia="Times New Roman" w:hAnsi="Lato" w:cs="Lato"/>
                <w:color w:val="000000"/>
                <w:sz w:val="16"/>
                <w:szCs w:val="16"/>
                <w:lang w:eastAsia="pl-PL"/>
              </w:rPr>
              <w:t>2 266,50</w:t>
            </w:r>
          </w:p>
        </w:tc>
        <w:tc>
          <w:tcPr>
            <w:tcW w:w="2314"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r w:rsidR="0039616E">
        <w:tblPrEx>
          <w:tblCellMar>
            <w:left w:w="65" w:type="dxa"/>
          </w:tblCellMar>
        </w:tblPrEx>
        <w:trPr>
          <w:trHeight w:val="330"/>
        </w:trPr>
        <w:tc>
          <w:tcPr>
            <w:tcW w:w="5957" w:type="dxa"/>
            <w:tcBorders>
              <w:top w:val="double" w:sz="6" w:space="0" w:color="00000A"/>
              <w:left w:val="double" w:sz="6" w:space="0" w:color="00000A"/>
              <w:bottom w:val="double" w:sz="6" w:space="0" w:color="00000A"/>
            </w:tcBorders>
            <w:shd w:val="clear" w:color="auto" w:fill="FFFFFF"/>
            <w:vAlign w:val="bottom"/>
          </w:tcPr>
          <w:p w:rsidR="0039616E" w:rsidRPr="00743884" w:rsidRDefault="00DF20C4">
            <w:pPr>
              <w:rPr>
                <w:rFonts w:ascii="Lato" w:eastAsia="Times New Roman" w:hAnsi="Lato" w:cs="Lato"/>
                <w:color w:val="000000"/>
                <w:sz w:val="16"/>
                <w:szCs w:val="16"/>
                <w:lang w:val="en-US" w:eastAsia="pl-PL"/>
              </w:rPr>
            </w:pPr>
            <w:r>
              <w:rPr>
                <w:rFonts w:ascii="Times New Roman" w:eastAsia="Times New Roman" w:hAnsi="Times New Roman" w:cs="Times New Roman"/>
                <w:b/>
                <w:bCs/>
                <w:color w:val="000000"/>
                <w:sz w:val="16"/>
                <w:szCs w:val="16"/>
                <w:lang w:val="en-GB" w:eastAsia="pl-PL"/>
              </w:rPr>
              <w:t>Total financial expenses  arising from interest</w:t>
            </w:r>
          </w:p>
        </w:tc>
        <w:tc>
          <w:tcPr>
            <w:tcW w:w="1757" w:type="dxa"/>
            <w:tcBorders>
              <w:top w:val="double" w:sz="6" w:space="0" w:color="00000A"/>
              <w:left w:val="single" w:sz="4" w:space="0" w:color="00000A"/>
              <w:bottom w:val="double" w:sz="6" w:space="0" w:color="00000A"/>
            </w:tcBorders>
            <w:shd w:val="clear" w:color="auto" w:fill="FFFFFF"/>
            <w:vAlign w:val="bottom"/>
          </w:tcPr>
          <w:p w:rsidR="0039616E" w:rsidRDefault="00DF20C4">
            <w:pPr>
              <w:jc w:val="right"/>
              <w:rPr>
                <w:rFonts w:ascii="Times New Roman" w:eastAsia="Times New Roman" w:hAnsi="Times New Roman" w:cs="Times New Roman"/>
                <w:color w:val="000000"/>
                <w:sz w:val="16"/>
                <w:szCs w:val="16"/>
                <w:lang w:eastAsia="pl-PL"/>
              </w:rPr>
            </w:pPr>
            <w:r>
              <w:rPr>
                <w:rFonts w:ascii="Lato" w:eastAsia="Times New Roman" w:hAnsi="Lato" w:cs="Lato"/>
                <w:color w:val="000000"/>
                <w:sz w:val="16"/>
                <w:szCs w:val="16"/>
                <w:lang w:eastAsia="pl-PL"/>
              </w:rPr>
              <w:t>2 266,50</w:t>
            </w:r>
          </w:p>
        </w:tc>
        <w:tc>
          <w:tcPr>
            <w:tcW w:w="2314" w:type="dxa"/>
            <w:tcBorders>
              <w:top w:val="double" w:sz="6" w:space="0" w:color="00000A"/>
              <w:left w:val="single" w:sz="4" w:space="0" w:color="00000A"/>
              <w:bottom w:val="double" w:sz="6" w:space="0" w:color="00000A"/>
              <w:right w:val="double" w:sz="6" w:space="0" w:color="00000A"/>
            </w:tcBorders>
            <w:shd w:val="clear" w:color="auto" w:fill="FFFFFF"/>
            <w:vAlign w:val="bottom"/>
          </w:tcPr>
          <w:p w:rsidR="0039616E" w:rsidRDefault="00DF20C4">
            <w:pPr>
              <w:jc w:val="right"/>
              <w:rPr>
                <w:rFonts w:hint="eastAsia"/>
              </w:rPr>
            </w:pPr>
            <w:r>
              <w:rPr>
                <w:rFonts w:ascii="Times New Roman" w:eastAsia="Times New Roman" w:hAnsi="Times New Roman" w:cs="Times New Roman"/>
                <w:color w:val="000000"/>
                <w:sz w:val="16"/>
                <w:szCs w:val="16"/>
                <w:lang w:eastAsia="pl-PL"/>
              </w:rPr>
              <w:t>0,00</w:t>
            </w:r>
          </w:p>
        </w:tc>
      </w:tr>
    </w:tbl>
    <w:p w:rsidR="0039616E" w:rsidRDefault="0039616E">
      <w:pPr>
        <w:rPr>
          <w:rFonts w:hint="eastAsia"/>
        </w:rPr>
      </w:pPr>
    </w:p>
    <w:p w:rsidR="0039616E" w:rsidRDefault="0039616E">
      <w:pPr>
        <w:rPr>
          <w:rFonts w:hint="eastAsia"/>
        </w:rPr>
      </w:pPr>
    </w:p>
    <w:p w:rsidR="0039616E" w:rsidRDefault="00DF20C4">
      <w:pPr>
        <w:rPr>
          <w:rFonts w:hint="eastAsia"/>
          <w:lang w:val="en-GB"/>
        </w:rPr>
      </w:pPr>
      <w:r>
        <w:rPr>
          <w:b/>
          <w:bCs/>
          <w:lang w:val="en-GB"/>
        </w:rPr>
        <w:t xml:space="preserve">Note 32.2 Other financial expenses </w:t>
      </w:r>
    </w:p>
    <w:p w:rsidR="0039616E" w:rsidRDefault="0039616E">
      <w:pPr>
        <w:rPr>
          <w:rFonts w:hint="eastAsia"/>
          <w:lang w:val="en-GB"/>
        </w:rPr>
      </w:pPr>
    </w:p>
    <w:p w:rsidR="0039616E" w:rsidRDefault="0039616E">
      <w:pPr>
        <w:rPr>
          <w:rFonts w:hint="eastAsia"/>
          <w:lang w:val="en-GB"/>
        </w:rPr>
      </w:pPr>
    </w:p>
    <w:tbl>
      <w:tblPr>
        <w:tblW w:w="0" w:type="auto"/>
        <w:tblInd w:w="-182" w:type="dxa"/>
        <w:tblLayout w:type="fixed"/>
        <w:tblCellMar>
          <w:left w:w="69" w:type="dxa"/>
          <w:right w:w="70" w:type="dxa"/>
        </w:tblCellMar>
        <w:tblLook w:val="0000" w:firstRow="0" w:lastRow="0" w:firstColumn="0" w:lastColumn="0" w:noHBand="0" w:noVBand="0"/>
      </w:tblPr>
      <w:tblGrid>
        <w:gridCol w:w="5186"/>
        <w:gridCol w:w="2223"/>
        <w:gridCol w:w="2619"/>
      </w:tblGrid>
      <w:tr w:rsidR="0039616E">
        <w:trPr>
          <w:trHeight w:val="450"/>
        </w:trPr>
        <w:tc>
          <w:tcPr>
            <w:tcW w:w="5186" w:type="dxa"/>
            <w:tcBorders>
              <w:top w:val="double" w:sz="6" w:space="0" w:color="00000A"/>
              <w:left w:val="double" w:sz="6" w:space="0" w:color="00000A"/>
              <w:bottom w:val="double" w:sz="6" w:space="0" w:color="00000A"/>
            </w:tcBorders>
            <w:shd w:val="clear" w:color="auto" w:fill="FFFFFF"/>
            <w:vAlign w:val="center"/>
          </w:tcPr>
          <w:p w:rsidR="0039616E" w:rsidRPr="00743884" w:rsidRDefault="00DF20C4">
            <w:pPr>
              <w:rPr>
                <w:rFonts w:ascii="Lato" w:eastAsia="Times New Roman" w:hAnsi="Lato" w:cs="Lato"/>
                <w:b/>
                <w:bCs/>
                <w:color w:val="000000"/>
                <w:sz w:val="16"/>
                <w:szCs w:val="16"/>
                <w:lang w:val="en-US" w:eastAsia="pl-PL"/>
              </w:rPr>
            </w:pPr>
            <w:r>
              <w:rPr>
                <w:rFonts w:ascii="Times New Roman" w:eastAsia="Times New Roman" w:hAnsi="Times New Roman" w:cs="Times New Roman"/>
                <w:b/>
                <w:bCs/>
                <w:color w:val="000000"/>
                <w:sz w:val="16"/>
                <w:szCs w:val="16"/>
                <w:lang w:val="en-GB" w:eastAsia="pl-PL"/>
              </w:rPr>
              <w:t>OTHER FINANCIAL EXPENSES in PLN</w:t>
            </w:r>
          </w:p>
        </w:tc>
        <w:tc>
          <w:tcPr>
            <w:tcW w:w="2223" w:type="dxa"/>
            <w:tcBorders>
              <w:top w:val="double" w:sz="6" w:space="0" w:color="00000A"/>
              <w:left w:val="single" w:sz="4" w:space="0" w:color="00000A"/>
              <w:bottom w:val="double" w:sz="6" w:space="0" w:color="00000A"/>
            </w:tcBorders>
            <w:shd w:val="clear" w:color="auto" w:fill="FFFFFF"/>
            <w:vAlign w:val="center"/>
          </w:tcPr>
          <w:p w:rsidR="0039616E" w:rsidRDefault="00DF20C4">
            <w:pPr>
              <w:jc w:val="center"/>
              <w:rPr>
                <w:rFonts w:ascii="Lato" w:eastAsia="Times New Roman" w:hAnsi="Lato" w:cs="Lato"/>
                <w:b/>
                <w:bCs/>
                <w:color w:val="000000"/>
                <w:sz w:val="16"/>
                <w:szCs w:val="16"/>
                <w:lang w:eastAsia="pl-PL"/>
              </w:rPr>
            </w:pPr>
            <w:r>
              <w:rPr>
                <w:rFonts w:ascii="Lato" w:eastAsia="Times New Roman" w:hAnsi="Lato" w:cs="Lato"/>
                <w:b/>
                <w:bCs/>
                <w:color w:val="000000"/>
                <w:sz w:val="16"/>
                <w:szCs w:val="16"/>
                <w:lang w:eastAsia="pl-PL"/>
              </w:rPr>
              <w:t>01.04 - 30.06.2016</w:t>
            </w:r>
          </w:p>
        </w:tc>
        <w:tc>
          <w:tcPr>
            <w:tcW w:w="2619"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39616E" w:rsidRDefault="00DF20C4">
            <w:pPr>
              <w:jc w:val="center"/>
              <w:rPr>
                <w:rFonts w:hint="eastAsia"/>
              </w:rPr>
            </w:pPr>
            <w:r>
              <w:rPr>
                <w:rFonts w:ascii="Lato" w:eastAsia="Times New Roman" w:hAnsi="Lato" w:cs="Lato"/>
                <w:b/>
                <w:bCs/>
                <w:color w:val="000000"/>
                <w:sz w:val="16"/>
                <w:szCs w:val="16"/>
                <w:lang w:eastAsia="pl-PL"/>
              </w:rPr>
              <w:t>01.04. - 30.06.2015</w:t>
            </w:r>
          </w:p>
        </w:tc>
      </w:tr>
      <w:tr w:rsidR="0039616E">
        <w:trPr>
          <w:trHeight w:val="330"/>
        </w:trPr>
        <w:tc>
          <w:tcPr>
            <w:tcW w:w="5186" w:type="dxa"/>
            <w:tcBorders>
              <w:top w:val="single" w:sz="4" w:space="0" w:color="00000A"/>
              <w:left w:val="double" w:sz="6" w:space="0" w:color="00000A"/>
              <w:bottom w:val="single" w:sz="4" w:space="0" w:color="00000A"/>
            </w:tcBorders>
            <w:shd w:val="clear" w:color="auto" w:fill="FFFFFF"/>
            <w:vAlign w:val="bottom"/>
          </w:tcPr>
          <w:p w:rsidR="0039616E" w:rsidRPr="00743884" w:rsidRDefault="00DF20C4">
            <w:pPr>
              <w:rPr>
                <w:rFonts w:ascii="Lato" w:eastAsia="Times New Roman" w:hAnsi="Lato" w:cs="Lato"/>
                <w:color w:val="000000"/>
                <w:sz w:val="16"/>
                <w:szCs w:val="16"/>
                <w:lang w:val="en-US" w:eastAsia="pl-PL"/>
              </w:rPr>
            </w:pPr>
            <w:r>
              <w:rPr>
                <w:rFonts w:ascii="Times New Roman" w:eastAsia="Times New Roman" w:hAnsi="Times New Roman" w:cs="Times New Roman"/>
                <w:color w:val="000000"/>
                <w:sz w:val="16"/>
                <w:szCs w:val="16"/>
                <w:lang w:val="en-GB" w:eastAsia="pl-PL"/>
              </w:rPr>
              <w:t>a) loss on exchange rates</w:t>
            </w:r>
          </w:p>
        </w:tc>
        <w:tc>
          <w:tcPr>
            <w:tcW w:w="2223"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47 186,56</w:t>
            </w:r>
          </w:p>
        </w:tc>
        <w:tc>
          <w:tcPr>
            <w:tcW w:w="2619"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308 715,67</w:t>
            </w:r>
          </w:p>
        </w:tc>
      </w:tr>
      <w:tr w:rsidR="0039616E">
        <w:tblPrEx>
          <w:tblCellMar>
            <w:left w:w="65" w:type="dxa"/>
          </w:tblCellMar>
        </w:tblPrEx>
        <w:trPr>
          <w:trHeight w:val="315"/>
        </w:trPr>
        <w:tc>
          <w:tcPr>
            <w:tcW w:w="5186" w:type="dxa"/>
            <w:tcBorders>
              <w:top w:val="single" w:sz="4" w:space="0" w:color="00000A"/>
              <w:left w:val="double" w:sz="6" w:space="0" w:color="00000A"/>
              <w:bottom w:val="single" w:sz="4" w:space="0" w:color="00000A"/>
            </w:tcBorders>
            <w:shd w:val="clear" w:color="auto" w:fill="FFFFFF"/>
            <w:vAlign w:val="bottom"/>
          </w:tcPr>
          <w:p w:rsidR="0039616E" w:rsidRPr="00743884" w:rsidRDefault="00DF20C4">
            <w:pPr>
              <w:rPr>
                <w:rFonts w:ascii="Lato" w:eastAsia="Times New Roman" w:hAnsi="Lato" w:cs="Lato"/>
                <w:color w:val="000000"/>
                <w:sz w:val="16"/>
                <w:szCs w:val="16"/>
                <w:lang w:val="en-US" w:eastAsia="pl-PL"/>
              </w:rPr>
            </w:pPr>
            <w:r>
              <w:rPr>
                <w:rFonts w:ascii="Times New Roman" w:eastAsia="Times New Roman" w:hAnsi="Times New Roman" w:cs="Times New Roman"/>
                <w:color w:val="000000"/>
                <w:sz w:val="16"/>
                <w:szCs w:val="16"/>
                <w:lang w:val="en-GB" w:eastAsia="pl-PL"/>
              </w:rPr>
              <w:t>b) created reserves (due to)</w:t>
            </w:r>
          </w:p>
        </w:tc>
        <w:tc>
          <w:tcPr>
            <w:tcW w:w="2223"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2619"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blPrEx>
          <w:tblCellMar>
            <w:left w:w="65" w:type="dxa"/>
          </w:tblCellMar>
        </w:tblPrEx>
        <w:trPr>
          <w:trHeight w:val="315"/>
        </w:trPr>
        <w:tc>
          <w:tcPr>
            <w:tcW w:w="5186" w:type="dxa"/>
            <w:tcBorders>
              <w:top w:val="single" w:sz="4" w:space="0" w:color="00000A"/>
              <w:left w:val="double" w:sz="6" w:space="0" w:color="00000A"/>
              <w:bottom w:val="single" w:sz="4" w:space="0" w:color="00000A"/>
            </w:tcBorders>
            <w:shd w:val="clear" w:color="auto" w:fill="FFFFFF"/>
            <w:vAlign w:val="bottom"/>
          </w:tcPr>
          <w:p w:rsidR="0039616E" w:rsidRPr="00743884" w:rsidRDefault="00DF20C4">
            <w:pPr>
              <w:rPr>
                <w:rFonts w:ascii="Lato" w:eastAsia="Times New Roman" w:hAnsi="Lato" w:cs="Lato"/>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revaluation write-offs to receivables</w:t>
            </w:r>
          </w:p>
        </w:tc>
        <w:tc>
          <w:tcPr>
            <w:tcW w:w="2223"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2619"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blPrEx>
          <w:tblCellMar>
            <w:left w:w="65" w:type="dxa"/>
          </w:tblCellMar>
        </w:tblPrEx>
        <w:trPr>
          <w:trHeight w:val="315"/>
        </w:trPr>
        <w:tc>
          <w:tcPr>
            <w:tcW w:w="5186"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c) other</w:t>
            </w:r>
          </w:p>
        </w:tc>
        <w:tc>
          <w:tcPr>
            <w:tcW w:w="2223"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2619"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blPrEx>
          <w:tblCellMar>
            <w:left w:w="65" w:type="dxa"/>
          </w:tblCellMar>
        </w:tblPrEx>
        <w:trPr>
          <w:trHeight w:val="330"/>
        </w:trPr>
        <w:tc>
          <w:tcPr>
            <w:tcW w:w="5186" w:type="dxa"/>
            <w:tcBorders>
              <w:top w:val="double" w:sz="6" w:space="0" w:color="00000A"/>
              <w:left w:val="double" w:sz="6" w:space="0" w:color="00000A"/>
              <w:bottom w:val="double" w:sz="6" w:space="0" w:color="00000A"/>
            </w:tcBorders>
            <w:shd w:val="clear" w:color="auto" w:fill="FFFFFF"/>
            <w:vAlign w:val="bottom"/>
          </w:tcPr>
          <w:p w:rsidR="0039616E" w:rsidRDefault="00DF20C4">
            <w:pPr>
              <w:rPr>
                <w:rFonts w:ascii="Lato" w:eastAsia="Times New Roman" w:hAnsi="Lato" w:cs="Lato"/>
                <w:b/>
                <w:bCs/>
                <w:color w:val="000000"/>
                <w:sz w:val="16"/>
                <w:szCs w:val="16"/>
                <w:lang w:eastAsia="pl-PL"/>
              </w:rPr>
            </w:pPr>
            <w:r>
              <w:rPr>
                <w:rFonts w:ascii="Times New Roman" w:eastAsia="Times New Roman" w:hAnsi="Times New Roman" w:cs="Times New Roman"/>
                <w:b/>
                <w:bCs/>
                <w:color w:val="000000"/>
                <w:sz w:val="16"/>
                <w:szCs w:val="16"/>
                <w:lang w:val="en-GB" w:eastAsia="pl-PL"/>
              </w:rPr>
              <w:t xml:space="preserve">Total other financial expenses </w:t>
            </w:r>
          </w:p>
        </w:tc>
        <w:tc>
          <w:tcPr>
            <w:tcW w:w="2223" w:type="dxa"/>
            <w:tcBorders>
              <w:top w:val="double" w:sz="6" w:space="0" w:color="00000A"/>
              <w:left w:val="single" w:sz="4" w:space="0" w:color="00000A"/>
              <w:bottom w:val="double" w:sz="6" w:space="0" w:color="00000A"/>
            </w:tcBorders>
            <w:shd w:val="clear" w:color="auto" w:fill="FFFFFF"/>
            <w:vAlign w:val="bottom"/>
          </w:tcPr>
          <w:p w:rsidR="0039616E" w:rsidRDefault="00DF20C4">
            <w:pPr>
              <w:jc w:val="right"/>
              <w:rPr>
                <w:rFonts w:ascii="Lato" w:eastAsia="Times New Roman" w:hAnsi="Lato" w:cs="Lato"/>
                <w:b/>
                <w:bCs/>
                <w:color w:val="000000"/>
                <w:sz w:val="16"/>
                <w:szCs w:val="16"/>
                <w:lang w:eastAsia="pl-PL"/>
              </w:rPr>
            </w:pPr>
            <w:r>
              <w:rPr>
                <w:rFonts w:ascii="Lato" w:eastAsia="Times New Roman" w:hAnsi="Lato" w:cs="Lato"/>
                <w:b/>
                <w:bCs/>
                <w:color w:val="000000"/>
                <w:sz w:val="16"/>
                <w:szCs w:val="16"/>
                <w:lang w:eastAsia="pl-PL"/>
              </w:rPr>
              <w:t>47 186,56</w:t>
            </w:r>
          </w:p>
        </w:tc>
        <w:tc>
          <w:tcPr>
            <w:tcW w:w="2619" w:type="dxa"/>
            <w:tcBorders>
              <w:top w:val="double" w:sz="6" w:space="0" w:color="00000A"/>
              <w:left w:val="single" w:sz="4" w:space="0" w:color="00000A"/>
              <w:bottom w:val="double" w:sz="6"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b/>
                <w:bCs/>
                <w:color w:val="000000"/>
                <w:sz w:val="16"/>
                <w:szCs w:val="16"/>
                <w:lang w:eastAsia="pl-PL"/>
              </w:rPr>
              <w:t>308 715,67</w:t>
            </w:r>
          </w:p>
        </w:tc>
      </w:tr>
    </w:tbl>
    <w:p w:rsidR="0039616E" w:rsidRDefault="0039616E">
      <w:pPr>
        <w:rPr>
          <w:rFonts w:hint="eastAsia"/>
          <w:lang w:val="en-GB"/>
        </w:rPr>
      </w:pPr>
    </w:p>
    <w:p w:rsidR="0039616E" w:rsidRDefault="0039616E">
      <w:pPr>
        <w:rPr>
          <w:rFonts w:hint="eastAsia"/>
          <w:lang w:val="en-GB"/>
        </w:rPr>
      </w:pPr>
    </w:p>
    <w:p w:rsidR="0039616E" w:rsidRDefault="00DF20C4">
      <w:pPr>
        <w:rPr>
          <w:rFonts w:hint="eastAsia"/>
          <w:lang w:val="en-GB"/>
        </w:rPr>
      </w:pPr>
      <w:r>
        <w:rPr>
          <w:b/>
          <w:bCs/>
          <w:lang w:val="en-GB"/>
        </w:rPr>
        <w:t>Note 33.1 Extraordinary gains</w:t>
      </w:r>
    </w:p>
    <w:p w:rsidR="0039616E" w:rsidRDefault="00DF20C4">
      <w:pPr>
        <w:rPr>
          <w:rFonts w:hint="eastAsia"/>
          <w:lang w:val="en-GB"/>
        </w:rPr>
      </w:pPr>
      <w:r>
        <w:rPr>
          <w:lang w:val="en-GB"/>
        </w:rPr>
        <w:t>no</w:t>
      </w:r>
    </w:p>
    <w:p w:rsidR="0039616E" w:rsidRDefault="0039616E">
      <w:pPr>
        <w:rPr>
          <w:rFonts w:hint="eastAsia"/>
          <w:lang w:val="en-GB"/>
        </w:rPr>
      </w:pPr>
    </w:p>
    <w:p w:rsidR="0039616E" w:rsidRDefault="00DF20C4">
      <w:pPr>
        <w:rPr>
          <w:rFonts w:hint="eastAsia"/>
          <w:lang w:val="en-GB"/>
        </w:rPr>
      </w:pPr>
      <w:r>
        <w:rPr>
          <w:b/>
          <w:bCs/>
          <w:lang w:val="en-GB"/>
        </w:rPr>
        <w:t>Note 33.2 Extraordinary losses</w:t>
      </w:r>
    </w:p>
    <w:p w:rsidR="0039616E" w:rsidRDefault="00DF20C4">
      <w:pPr>
        <w:rPr>
          <w:rFonts w:hint="eastAsia"/>
          <w:lang w:val="en-GB"/>
        </w:rPr>
      </w:pPr>
      <w:r>
        <w:rPr>
          <w:lang w:val="en-GB"/>
        </w:rPr>
        <w:t>no</w:t>
      </w:r>
    </w:p>
    <w:p w:rsidR="0039616E" w:rsidRDefault="0039616E">
      <w:pPr>
        <w:rPr>
          <w:rFonts w:hint="eastAsia"/>
          <w:lang w:val="en-GB"/>
        </w:rPr>
      </w:pPr>
    </w:p>
    <w:p w:rsidR="00060E67" w:rsidRDefault="00060E67">
      <w:pPr>
        <w:rPr>
          <w:rFonts w:hint="eastAsia"/>
          <w:b/>
          <w:bCs/>
          <w:lang w:val="en-GB"/>
        </w:rPr>
      </w:pPr>
    </w:p>
    <w:p w:rsidR="0039616E" w:rsidRDefault="00DF20C4">
      <w:pPr>
        <w:rPr>
          <w:rFonts w:hint="eastAsia"/>
          <w:lang w:val="en-GB"/>
        </w:rPr>
      </w:pPr>
      <w:r>
        <w:rPr>
          <w:b/>
          <w:bCs/>
          <w:lang w:val="en-GB"/>
        </w:rPr>
        <w:lastRenderedPageBreak/>
        <w:t>Note 34 Current income tax</w:t>
      </w:r>
    </w:p>
    <w:p w:rsidR="0039616E" w:rsidRDefault="0039616E">
      <w:pPr>
        <w:rPr>
          <w:rFonts w:hint="eastAsia"/>
          <w:lang w:val="en-GB"/>
        </w:rPr>
      </w:pPr>
    </w:p>
    <w:p w:rsidR="0039616E" w:rsidRDefault="0039616E">
      <w:pPr>
        <w:rPr>
          <w:rFonts w:hint="eastAsia"/>
          <w:lang w:val="en-GB"/>
        </w:rPr>
      </w:pPr>
    </w:p>
    <w:tbl>
      <w:tblPr>
        <w:tblW w:w="0" w:type="auto"/>
        <w:tblInd w:w="-182" w:type="dxa"/>
        <w:tblLayout w:type="fixed"/>
        <w:tblCellMar>
          <w:left w:w="69" w:type="dxa"/>
          <w:right w:w="70" w:type="dxa"/>
        </w:tblCellMar>
        <w:tblLook w:val="0000" w:firstRow="0" w:lastRow="0" w:firstColumn="0" w:lastColumn="0" w:noHBand="0" w:noVBand="0"/>
      </w:tblPr>
      <w:tblGrid>
        <w:gridCol w:w="5785"/>
        <w:gridCol w:w="1667"/>
        <w:gridCol w:w="2576"/>
      </w:tblGrid>
      <w:tr w:rsidR="0039616E">
        <w:trPr>
          <w:trHeight w:val="615"/>
        </w:trPr>
        <w:tc>
          <w:tcPr>
            <w:tcW w:w="5785" w:type="dxa"/>
            <w:tcBorders>
              <w:top w:val="double" w:sz="6" w:space="0" w:color="00000A"/>
              <w:left w:val="double" w:sz="6" w:space="0" w:color="00000A"/>
              <w:bottom w:val="double" w:sz="6" w:space="0" w:color="00000A"/>
            </w:tcBorders>
            <w:shd w:val="clear" w:color="auto" w:fill="FFFFFF"/>
            <w:vAlign w:val="center"/>
          </w:tcPr>
          <w:p w:rsidR="0039616E" w:rsidRPr="00743884" w:rsidRDefault="00DF20C4">
            <w:pPr>
              <w:jc w:val="center"/>
              <w:rPr>
                <w:rFonts w:ascii="Lato" w:eastAsia="Times New Roman" w:hAnsi="Lato" w:cs="Lato"/>
                <w:b/>
                <w:bCs/>
                <w:color w:val="000000"/>
                <w:sz w:val="16"/>
                <w:szCs w:val="16"/>
                <w:lang w:val="en-US" w:eastAsia="pl-PL"/>
              </w:rPr>
            </w:pPr>
            <w:r w:rsidRPr="00743884">
              <w:rPr>
                <w:rFonts w:ascii="Times New Roman" w:eastAsia="Times New Roman" w:hAnsi="Times New Roman" w:cs="Times New Roman"/>
                <w:b/>
                <w:bCs/>
                <w:color w:val="000000"/>
                <w:sz w:val="16"/>
                <w:szCs w:val="16"/>
                <w:lang w:val="en-US" w:eastAsia="pl-PL"/>
              </w:rPr>
              <w:t>CURRENT INCOME TAX in PLN</w:t>
            </w:r>
          </w:p>
        </w:tc>
        <w:tc>
          <w:tcPr>
            <w:tcW w:w="1667" w:type="dxa"/>
            <w:tcBorders>
              <w:top w:val="double" w:sz="6" w:space="0" w:color="00000A"/>
              <w:left w:val="single" w:sz="4" w:space="0" w:color="00000A"/>
              <w:bottom w:val="double" w:sz="6" w:space="0" w:color="00000A"/>
            </w:tcBorders>
            <w:shd w:val="clear" w:color="auto" w:fill="FFFFFF"/>
            <w:vAlign w:val="center"/>
          </w:tcPr>
          <w:p w:rsidR="0039616E" w:rsidRDefault="00DF20C4">
            <w:pPr>
              <w:jc w:val="center"/>
              <w:rPr>
                <w:rFonts w:ascii="Lato" w:eastAsia="Times New Roman" w:hAnsi="Lato" w:cs="Lato"/>
                <w:b/>
                <w:bCs/>
                <w:color w:val="000000"/>
                <w:sz w:val="16"/>
                <w:szCs w:val="16"/>
                <w:lang w:eastAsia="pl-PL"/>
              </w:rPr>
            </w:pPr>
            <w:r>
              <w:rPr>
                <w:rFonts w:ascii="Lato" w:eastAsia="Times New Roman" w:hAnsi="Lato" w:cs="Lato"/>
                <w:b/>
                <w:bCs/>
                <w:color w:val="000000"/>
                <w:sz w:val="16"/>
                <w:szCs w:val="16"/>
                <w:lang w:eastAsia="pl-PL"/>
              </w:rPr>
              <w:t>01.04 - 30.06.2016</w:t>
            </w:r>
          </w:p>
        </w:tc>
        <w:tc>
          <w:tcPr>
            <w:tcW w:w="2576"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39616E" w:rsidRDefault="00DF20C4">
            <w:pPr>
              <w:jc w:val="center"/>
              <w:rPr>
                <w:rFonts w:hint="eastAsia"/>
              </w:rPr>
            </w:pPr>
            <w:r>
              <w:rPr>
                <w:rFonts w:ascii="Lato" w:eastAsia="Times New Roman" w:hAnsi="Lato" w:cs="Lato"/>
                <w:b/>
                <w:bCs/>
                <w:color w:val="000000"/>
                <w:sz w:val="16"/>
                <w:szCs w:val="16"/>
                <w:lang w:eastAsia="pl-PL"/>
              </w:rPr>
              <w:t>01.04. - 30.06.2015</w:t>
            </w:r>
          </w:p>
        </w:tc>
      </w:tr>
      <w:tr w:rsidR="0039616E">
        <w:tblPrEx>
          <w:tblCellMar>
            <w:left w:w="65" w:type="dxa"/>
          </w:tblCellMar>
        </w:tblPrEx>
        <w:trPr>
          <w:trHeight w:val="330"/>
        </w:trPr>
        <w:tc>
          <w:tcPr>
            <w:tcW w:w="5785"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1. Gross profit (loss)</w:t>
            </w:r>
          </w:p>
        </w:tc>
        <w:tc>
          <w:tcPr>
            <w:tcW w:w="1667" w:type="dxa"/>
            <w:tcBorders>
              <w:top w:val="single" w:sz="4" w:space="0" w:color="00000A"/>
              <w:left w:val="double" w:sz="6"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11 270 689,48</w:t>
            </w:r>
          </w:p>
        </w:tc>
        <w:tc>
          <w:tcPr>
            <w:tcW w:w="257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7 340 796,29</w:t>
            </w:r>
          </w:p>
        </w:tc>
      </w:tr>
      <w:tr w:rsidR="0039616E">
        <w:tblPrEx>
          <w:tblCellMar>
            <w:left w:w="65" w:type="dxa"/>
          </w:tblCellMar>
        </w:tblPrEx>
        <w:trPr>
          <w:trHeight w:val="465"/>
        </w:trPr>
        <w:tc>
          <w:tcPr>
            <w:tcW w:w="5785" w:type="dxa"/>
            <w:tcBorders>
              <w:top w:val="single" w:sz="4" w:space="0" w:color="00000A"/>
              <w:left w:val="double" w:sz="6" w:space="0" w:color="00000A"/>
              <w:bottom w:val="single" w:sz="4" w:space="0" w:color="00000A"/>
            </w:tcBorders>
            <w:shd w:val="clear" w:color="auto" w:fill="FFFFFF"/>
            <w:vAlign w:val="bottom"/>
          </w:tcPr>
          <w:p w:rsidR="0039616E" w:rsidRPr="00743884" w:rsidRDefault="00DF20C4">
            <w:pPr>
              <w:rPr>
                <w:rFonts w:ascii="Lato" w:eastAsia="Times New Roman" w:hAnsi="Lato" w:cs="Lato"/>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2. Difference between  gross profit (loss) and an income tax base ( by nature) </w:t>
            </w:r>
          </w:p>
        </w:tc>
        <w:tc>
          <w:tcPr>
            <w:tcW w:w="1667" w:type="dxa"/>
            <w:tcBorders>
              <w:top w:val="single" w:sz="4" w:space="0" w:color="00000A"/>
              <w:left w:val="double" w:sz="6"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257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blPrEx>
          <w:tblCellMar>
            <w:left w:w="65" w:type="dxa"/>
          </w:tblCellMar>
        </w:tblPrEx>
        <w:trPr>
          <w:trHeight w:val="315"/>
        </w:trPr>
        <w:tc>
          <w:tcPr>
            <w:tcW w:w="5785" w:type="dxa"/>
            <w:tcBorders>
              <w:top w:val="single" w:sz="4" w:space="0" w:color="00000A"/>
              <w:left w:val="double" w:sz="6" w:space="0" w:color="00000A"/>
              <w:bottom w:val="single" w:sz="4" w:space="0" w:color="00000A"/>
            </w:tcBorders>
            <w:shd w:val="clear" w:color="auto" w:fill="FFFFFF"/>
            <w:vAlign w:val="bottom"/>
          </w:tcPr>
          <w:p w:rsidR="0039616E" w:rsidRPr="00743884" w:rsidRDefault="00DF20C4">
            <w:pPr>
              <w:rPr>
                <w:rFonts w:ascii="Lato" w:eastAsia="Times New Roman" w:hAnsi="Lato" w:cs="Lato"/>
                <w:color w:val="000000"/>
                <w:sz w:val="16"/>
                <w:szCs w:val="16"/>
                <w:lang w:val="en-US" w:eastAsia="pl-PL"/>
              </w:rPr>
            </w:pPr>
            <w:r>
              <w:rPr>
                <w:rFonts w:ascii="Times New Roman" w:eastAsia="Times New Roman" w:hAnsi="Times New Roman" w:cs="Times New Roman"/>
                <w:color w:val="000000"/>
                <w:sz w:val="16"/>
                <w:szCs w:val="16"/>
                <w:lang w:val="en-GB" w:eastAsia="pl-PL"/>
              </w:rPr>
              <w:t>a) increasing the taxable base</w:t>
            </w:r>
          </w:p>
        </w:tc>
        <w:tc>
          <w:tcPr>
            <w:tcW w:w="1667" w:type="dxa"/>
            <w:tcBorders>
              <w:top w:val="single" w:sz="4" w:space="0" w:color="00000A"/>
              <w:left w:val="double" w:sz="6"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567 237,02</w:t>
            </w:r>
          </w:p>
        </w:tc>
        <w:tc>
          <w:tcPr>
            <w:tcW w:w="257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370 808,50</w:t>
            </w:r>
          </w:p>
        </w:tc>
      </w:tr>
      <w:tr w:rsidR="0039616E">
        <w:tblPrEx>
          <w:tblCellMar>
            <w:left w:w="65" w:type="dxa"/>
          </w:tblCellMar>
        </w:tblPrEx>
        <w:trPr>
          <w:trHeight w:val="315"/>
        </w:trPr>
        <w:tc>
          <w:tcPr>
            <w:tcW w:w="5785"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   -taxable income</w:t>
            </w:r>
          </w:p>
        </w:tc>
        <w:tc>
          <w:tcPr>
            <w:tcW w:w="1667" w:type="dxa"/>
            <w:tcBorders>
              <w:top w:val="single" w:sz="4" w:space="0" w:color="00000A"/>
              <w:left w:val="double" w:sz="6"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257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blPrEx>
          <w:tblCellMar>
            <w:left w:w="65" w:type="dxa"/>
          </w:tblCellMar>
        </w:tblPrEx>
        <w:trPr>
          <w:trHeight w:val="315"/>
        </w:trPr>
        <w:tc>
          <w:tcPr>
            <w:tcW w:w="5785" w:type="dxa"/>
            <w:tcBorders>
              <w:top w:val="single" w:sz="4" w:space="0" w:color="00000A"/>
              <w:left w:val="double" w:sz="6" w:space="0" w:color="00000A"/>
              <w:bottom w:val="single" w:sz="4" w:space="0" w:color="00000A"/>
            </w:tcBorders>
            <w:shd w:val="clear" w:color="auto" w:fill="FFFFFF"/>
            <w:vAlign w:val="bottom"/>
          </w:tcPr>
          <w:p w:rsidR="0039616E" w:rsidRPr="00743884" w:rsidRDefault="00DF20C4">
            <w:pPr>
              <w:rPr>
                <w:rFonts w:ascii="Lato" w:eastAsia="Times New Roman" w:hAnsi="Lato" w:cs="Lato"/>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costs that are not tax-deductible expenses</w:t>
            </w:r>
          </w:p>
        </w:tc>
        <w:tc>
          <w:tcPr>
            <w:tcW w:w="1667" w:type="dxa"/>
            <w:tcBorders>
              <w:top w:val="single" w:sz="4" w:space="0" w:color="00000A"/>
              <w:left w:val="double" w:sz="6"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567 237,02</w:t>
            </w:r>
          </w:p>
        </w:tc>
        <w:tc>
          <w:tcPr>
            <w:tcW w:w="257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370 808,50</w:t>
            </w:r>
          </w:p>
        </w:tc>
      </w:tr>
      <w:tr w:rsidR="0039616E">
        <w:tblPrEx>
          <w:tblCellMar>
            <w:left w:w="65" w:type="dxa"/>
          </w:tblCellMar>
        </w:tblPrEx>
        <w:trPr>
          <w:trHeight w:val="315"/>
        </w:trPr>
        <w:tc>
          <w:tcPr>
            <w:tcW w:w="5785" w:type="dxa"/>
            <w:tcBorders>
              <w:top w:val="single" w:sz="4" w:space="0" w:color="00000A"/>
              <w:left w:val="double" w:sz="6" w:space="0" w:color="00000A"/>
              <w:bottom w:val="single" w:sz="4" w:space="0" w:color="00000A"/>
            </w:tcBorders>
            <w:shd w:val="clear" w:color="auto" w:fill="FFFFFF"/>
            <w:vAlign w:val="bottom"/>
          </w:tcPr>
          <w:p w:rsidR="0039616E" w:rsidRPr="00743884" w:rsidRDefault="00DF20C4">
            <w:pPr>
              <w:rPr>
                <w:rFonts w:ascii="Lato" w:eastAsia="Times New Roman" w:hAnsi="Lato" w:cs="Lato"/>
                <w:color w:val="000000"/>
                <w:sz w:val="16"/>
                <w:szCs w:val="16"/>
                <w:lang w:val="en-US" w:eastAsia="pl-PL"/>
              </w:rPr>
            </w:pPr>
            <w:r>
              <w:rPr>
                <w:rFonts w:ascii="Times New Roman" w:eastAsia="Times New Roman" w:hAnsi="Times New Roman" w:cs="Times New Roman"/>
                <w:color w:val="000000"/>
                <w:sz w:val="16"/>
                <w:szCs w:val="16"/>
                <w:lang w:val="en-GB" w:eastAsia="pl-PL"/>
              </w:rPr>
              <w:t>b) decreasing the taxable base</w:t>
            </w:r>
          </w:p>
        </w:tc>
        <w:tc>
          <w:tcPr>
            <w:tcW w:w="1667" w:type="dxa"/>
            <w:tcBorders>
              <w:top w:val="single" w:sz="4" w:space="0" w:color="00000A"/>
              <w:left w:val="double" w:sz="6"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257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blPrEx>
          <w:tblCellMar>
            <w:left w:w="65" w:type="dxa"/>
          </w:tblCellMar>
        </w:tblPrEx>
        <w:trPr>
          <w:trHeight w:val="315"/>
        </w:trPr>
        <w:tc>
          <w:tcPr>
            <w:tcW w:w="5785" w:type="dxa"/>
            <w:tcBorders>
              <w:top w:val="single" w:sz="4" w:space="0" w:color="00000A"/>
              <w:left w:val="double" w:sz="6" w:space="0" w:color="00000A"/>
              <w:bottom w:val="single" w:sz="4" w:space="0" w:color="00000A"/>
            </w:tcBorders>
            <w:shd w:val="clear" w:color="auto" w:fill="FFFFFF"/>
            <w:vAlign w:val="bottom"/>
          </w:tcPr>
          <w:p w:rsidR="0039616E" w:rsidRPr="00743884" w:rsidRDefault="00DF20C4">
            <w:pPr>
              <w:rPr>
                <w:rFonts w:ascii="Lato" w:eastAsia="Times New Roman" w:hAnsi="Lato" w:cs="Lato"/>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revenues that are not fixed  tax-deductible revenues</w:t>
            </w:r>
          </w:p>
        </w:tc>
        <w:tc>
          <w:tcPr>
            <w:tcW w:w="1667" w:type="dxa"/>
            <w:tcBorders>
              <w:top w:val="single" w:sz="4" w:space="0" w:color="00000A"/>
              <w:left w:val="double" w:sz="6"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257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blPrEx>
          <w:tblCellMar>
            <w:left w:w="65" w:type="dxa"/>
          </w:tblCellMar>
        </w:tblPrEx>
        <w:trPr>
          <w:trHeight w:val="315"/>
        </w:trPr>
        <w:tc>
          <w:tcPr>
            <w:tcW w:w="5785" w:type="dxa"/>
            <w:tcBorders>
              <w:top w:val="single" w:sz="4" w:space="0" w:color="00000A"/>
              <w:left w:val="double" w:sz="6" w:space="0" w:color="00000A"/>
              <w:bottom w:val="single" w:sz="4" w:space="0" w:color="00000A"/>
            </w:tcBorders>
            <w:shd w:val="clear" w:color="auto" w:fill="FFFFFF"/>
            <w:vAlign w:val="bottom"/>
          </w:tcPr>
          <w:p w:rsidR="0039616E" w:rsidRPr="00743884" w:rsidRDefault="00DF20C4">
            <w:pPr>
              <w:rPr>
                <w:rFonts w:ascii="Lato" w:eastAsia="Times New Roman" w:hAnsi="Lato" w:cs="Lato"/>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costs that for tax calculation purposes are tax year costs </w:t>
            </w:r>
          </w:p>
        </w:tc>
        <w:tc>
          <w:tcPr>
            <w:tcW w:w="1667" w:type="dxa"/>
            <w:tcBorders>
              <w:top w:val="single" w:sz="4" w:space="0" w:color="00000A"/>
              <w:left w:val="double" w:sz="6"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sidRPr="00743884">
              <w:rPr>
                <w:rFonts w:ascii="Lato" w:eastAsia="Times New Roman" w:hAnsi="Lato" w:cs="Lato"/>
                <w:color w:val="000000"/>
                <w:sz w:val="16"/>
                <w:szCs w:val="16"/>
                <w:lang w:val="en-US" w:eastAsia="pl-PL"/>
              </w:rPr>
              <w:t> </w:t>
            </w:r>
            <w:r>
              <w:rPr>
                <w:rFonts w:ascii="Lato" w:eastAsia="Times New Roman" w:hAnsi="Lato" w:cs="Lato"/>
                <w:color w:val="000000"/>
                <w:sz w:val="16"/>
                <w:szCs w:val="16"/>
                <w:lang w:eastAsia="pl-PL"/>
              </w:rPr>
              <w:t>0,00</w:t>
            </w:r>
          </w:p>
        </w:tc>
        <w:tc>
          <w:tcPr>
            <w:tcW w:w="257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blPrEx>
          <w:tblCellMar>
            <w:left w:w="65" w:type="dxa"/>
          </w:tblCellMar>
        </w:tblPrEx>
        <w:trPr>
          <w:trHeight w:val="315"/>
        </w:trPr>
        <w:tc>
          <w:tcPr>
            <w:tcW w:w="5785"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3. Income tax base</w:t>
            </w:r>
          </w:p>
        </w:tc>
        <w:tc>
          <w:tcPr>
            <w:tcW w:w="1667" w:type="dxa"/>
            <w:tcBorders>
              <w:top w:val="single" w:sz="4" w:space="0" w:color="00000A"/>
              <w:left w:val="double" w:sz="6"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11 837 926,50</w:t>
            </w:r>
          </w:p>
        </w:tc>
        <w:tc>
          <w:tcPr>
            <w:tcW w:w="257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7 711 604,79</w:t>
            </w:r>
          </w:p>
        </w:tc>
      </w:tr>
      <w:tr w:rsidR="0039616E">
        <w:tblPrEx>
          <w:tblCellMar>
            <w:left w:w="65" w:type="dxa"/>
          </w:tblCellMar>
        </w:tblPrEx>
        <w:trPr>
          <w:trHeight w:val="315"/>
        </w:trPr>
        <w:tc>
          <w:tcPr>
            <w:tcW w:w="5785" w:type="dxa"/>
            <w:tcBorders>
              <w:top w:val="single" w:sz="4" w:space="0" w:color="00000A"/>
              <w:left w:val="double" w:sz="6" w:space="0" w:color="00000A"/>
              <w:bottom w:val="single" w:sz="4" w:space="0" w:color="00000A"/>
            </w:tcBorders>
            <w:shd w:val="clear" w:color="auto" w:fill="FFFFFF"/>
            <w:vAlign w:val="bottom"/>
          </w:tcPr>
          <w:p w:rsidR="0039616E" w:rsidRPr="00743884" w:rsidRDefault="00DF20C4">
            <w:pPr>
              <w:rPr>
                <w:rFonts w:ascii="Lato" w:eastAsia="Times New Roman" w:hAnsi="Lato" w:cs="Lato"/>
                <w:color w:val="000000"/>
                <w:sz w:val="16"/>
                <w:szCs w:val="16"/>
                <w:lang w:val="en-US" w:eastAsia="pl-PL"/>
              </w:rPr>
            </w:pPr>
            <w:r>
              <w:rPr>
                <w:rFonts w:ascii="Times New Roman" w:eastAsia="Times New Roman" w:hAnsi="Times New Roman" w:cs="Times New Roman"/>
                <w:color w:val="000000"/>
                <w:sz w:val="16"/>
                <w:szCs w:val="16"/>
                <w:lang w:val="en-GB" w:eastAsia="pl-PL"/>
              </w:rPr>
              <w:t>4. Income tax according to the rate of 19%</w:t>
            </w:r>
          </w:p>
        </w:tc>
        <w:tc>
          <w:tcPr>
            <w:tcW w:w="1667" w:type="dxa"/>
            <w:tcBorders>
              <w:top w:val="single" w:sz="4" w:space="0" w:color="00000A"/>
              <w:left w:val="double" w:sz="6"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2 249 206,04</w:t>
            </w:r>
          </w:p>
        </w:tc>
        <w:tc>
          <w:tcPr>
            <w:tcW w:w="257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1 465 204,91</w:t>
            </w:r>
          </w:p>
        </w:tc>
      </w:tr>
      <w:tr w:rsidR="0039616E">
        <w:tblPrEx>
          <w:tblCellMar>
            <w:left w:w="65" w:type="dxa"/>
          </w:tblCellMar>
        </w:tblPrEx>
        <w:trPr>
          <w:trHeight w:val="465"/>
        </w:trPr>
        <w:tc>
          <w:tcPr>
            <w:tcW w:w="5785" w:type="dxa"/>
            <w:tcBorders>
              <w:top w:val="single" w:sz="4" w:space="0" w:color="00000A"/>
              <w:left w:val="double" w:sz="6" w:space="0" w:color="00000A"/>
              <w:bottom w:val="single" w:sz="4" w:space="0" w:color="00000A"/>
            </w:tcBorders>
            <w:shd w:val="clear" w:color="auto" w:fill="FFFFFF"/>
            <w:vAlign w:val="bottom"/>
          </w:tcPr>
          <w:p w:rsidR="0039616E" w:rsidRPr="00743884" w:rsidRDefault="00DF20C4">
            <w:pPr>
              <w:rPr>
                <w:rFonts w:ascii="Lato" w:eastAsia="Times New Roman" w:hAnsi="Lato" w:cs="Lato"/>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5. Tax increases, waivers, exemptions, deductions </w:t>
            </w:r>
          </w:p>
        </w:tc>
        <w:tc>
          <w:tcPr>
            <w:tcW w:w="1667" w:type="dxa"/>
            <w:tcBorders>
              <w:top w:val="single" w:sz="4" w:space="0" w:color="00000A"/>
              <w:left w:val="double" w:sz="6"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257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blPrEx>
          <w:tblCellMar>
            <w:left w:w="65" w:type="dxa"/>
          </w:tblCellMar>
        </w:tblPrEx>
        <w:trPr>
          <w:trHeight w:val="450"/>
        </w:trPr>
        <w:tc>
          <w:tcPr>
            <w:tcW w:w="5785" w:type="dxa"/>
            <w:tcBorders>
              <w:top w:val="single" w:sz="4" w:space="0" w:color="00000A"/>
              <w:left w:val="double" w:sz="6" w:space="0" w:color="00000A"/>
              <w:bottom w:val="single" w:sz="4" w:space="0" w:color="00000A"/>
            </w:tcBorders>
            <w:shd w:val="clear" w:color="auto" w:fill="FFFFFF"/>
            <w:vAlign w:val="bottom"/>
          </w:tcPr>
          <w:p w:rsidR="0039616E" w:rsidRPr="00743884" w:rsidRDefault="00DF20C4">
            <w:pPr>
              <w:rPr>
                <w:rFonts w:ascii="Lato" w:eastAsia="Times New Roman" w:hAnsi="Lato" w:cs="Lato"/>
                <w:b/>
                <w:bCs/>
                <w:color w:val="000000"/>
                <w:sz w:val="16"/>
                <w:szCs w:val="16"/>
                <w:lang w:val="en-US" w:eastAsia="pl-PL"/>
              </w:rPr>
            </w:pPr>
            <w:r>
              <w:rPr>
                <w:rFonts w:ascii="Times New Roman" w:eastAsia="Times New Roman" w:hAnsi="Times New Roman" w:cs="Times New Roman"/>
                <w:b/>
                <w:bCs/>
                <w:color w:val="000000"/>
                <w:sz w:val="16"/>
                <w:szCs w:val="16"/>
                <w:lang w:val="en-GB" w:eastAsia="pl-PL"/>
              </w:rPr>
              <w:t>6. Current income tax shown in a tax return for the period, including:</w:t>
            </w:r>
          </w:p>
        </w:tc>
        <w:tc>
          <w:tcPr>
            <w:tcW w:w="1667" w:type="dxa"/>
            <w:tcBorders>
              <w:top w:val="single" w:sz="4" w:space="0" w:color="00000A"/>
              <w:left w:val="double" w:sz="6" w:space="0" w:color="00000A"/>
              <w:bottom w:val="single" w:sz="4" w:space="0" w:color="00000A"/>
            </w:tcBorders>
            <w:shd w:val="clear" w:color="auto" w:fill="FFFFFF"/>
            <w:vAlign w:val="bottom"/>
          </w:tcPr>
          <w:p w:rsidR="0039616E" w:rsidRDefault="00DF20C4">
            <w:pPr>
              <w:jc w:val="right"/>
              <w:rPr>
                <w:rFonts w:ascii="Lato" w:eastAsia="Times New Roman" w:hAnsi="Lato" w:cs="Lato"/>
                <w:b/>
                <w:bCs/>
                <w:color w:val="000000"/>
                <w:sz w:val="16"/>
                <w:szCs w:val="16"/>
                <w:lang w:eastAsia="pl-PL"/>
              </w:rPr>
            </w:pPr>
            <w:r>
              <w:rPr>
                <w:rFonts w:ascii="Lato" w:eastAsia="Times New Roman" w:hAnsi="Lato" w:cs="Lato"/>
                <w:b/>
                <w:bCs/>
                <w:color w:val="000000"/>
                <w:sz w:val="16"/>
                <w:szCs w:val="16"/>
                <w:lang w:eastAsia="pl-PL"/>
              </w:rPr>
              <w:t>2 249 206,05</w:t>
            </w:r>
          </w:p>
        </w:tc>
        <w:tc>
          <w:tcPr>
            <w:tcW w:w="257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b/>
                <w:bCs/>
                <w:color w:val="000000"/>
                <w:sz w:val="16"/>
                <w:szCs w:val="16"/>
                <w:lang w:eastAsia="pl-PL"/>
              </w:rPr>
              <w:t>1 465 204,91</w:t>
            </w:r>
          </w:p>
        </w:tc>
      </w:tr>
      <w:tr w:rsidR="0039616E">
        <w:tblPrEx>
          <w:tblCellMar>
            <w:left w:w="65" w:type="dxa"/>
          </w:tblCellMar>
        </w:tblPrEx>
        <w:trPr>
          <w:trHeight w:val="315"/>
        </w:trPr>
        <w:tc>
          <w:tcPr>
            <w:tcW w:w="5785" w:type="dxa"/>
            <w:tcBorders>
              <w:top w:val="single" w:sz="4" w:space="0" w:color="00000A"/>
              <w:left w:val="double" w:sz="6" w:space="0" w:color="00000A"/>
              <w:bottom w:val="single" w:sz="4" w:space="0" w:color="00000A"/>
            </w:tcBorders>
            <w:shd w:val="clear" w:color="auto" w:fill="FFFFFF"/>
            <w:vAlign w:val="bottom"/>
          </w:tcPr>
          <w:p w:rsidR="0039616E" w:rsidRPr="00743884" w:rsidRDefault="00DF20C4">
            <w:pPr>
              <w:rPr>
                <w:rFonts w:ascii="Lato" w:eastAsia="Times New Roman" w:hAnsi="Lato" w:cs="Lato"/>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shown in the profit and loss statement</w:t>
            </w:r>
          </w:p>
        </w:tc>
        <w:tc>
          <w:tcPr>
            <w:tcW w:w="1667" w:type="dxa"/>
            <w:tcBorders>
              <w:top w:val="single" w:sz="4" w:space="0" w:color="00000A"/>
              <w:left w:val="double" w:sz="6"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2 230 406,81</w:t>
            </w:r>
          </w:p>
        </w:tc>
        <w:tc>
          <w:tcPr>
            <w:tcW w:w="257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1 452 098,00</w:t>
            </w:r>
          </w:p>
        </w:tc>
      </w:tr>
      <w:tr w:rsidR="0039616E">
        <w:tblPrEx>
          <w:tblCellMar>
            <w:left w:w="65" w:type="dxa"/>
          </w:tblCellMar>
        </w:tblPrEx>
        <w:trPr>
          <w:trHeight w:val="330"/>
        </w:trPr>
        <w:tc>
          <w:tcPr>
            <w:tcW w:w="5785" w:type="dxa"/>
            <w:tcBorders>
              <w:top w:val="double" w:sz="6" w:space="0" w:color="00000A"/>
              <w:left w:val="double" w:sz="6" w:space="0" w:color="00000A"/>
              <w:bottom w:val="double" w:sz="6" w:space="0" w:color="00000A"/>
            </w:tcBorders>
            <w:shd w:val="clear" w:color="auto" w:fill="FFFFFF"/>
            <w:vAlign w:val="bottom"/>
          </w:tcPr>
          <w:p w:rsidR="0039616E" w:rsidRPr="00743884" w:rsidRDefault="00DF20C4">
            <w:pPr>
              <w:rPr>
                <w:rFonts w:ascii="Lato" w:eastAsia="Times New Roman" w:hAnsi="Lato" w:cs="Lato"/>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change in the balance of deferred income</w:t>
            </w:r>
          </w:p>
        </w:tc>
        <w:tc>
          <w:tcPr>
            <w:tcW w:w="1667" w:type="dxa"/>
            <w:tcBorders>
              <w:top w:val="double" w:sz="6" w:space="0" w:color="00000A"/>
              <w:left w:val="double" w:sz="6" w:space="0" w:color="00000A"/>
              <w:bottom w:val="double" w:sz="6"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-18 799,23</w:t>
            </w:r>
          </w:p>
        </w:tc>
        <w:tc>
          <w:tcPr>
            <w:tcW w:w="2576" w:type="dxa"/>
            <w:tcBorders>
              <w:top w:val="double" w:sz="6" w:space="0" w:color="00000A"/>
              <w:left w:val="double" w:sz="6" w:space="0" w:color="00000A"/>
              <w:bottom w:val="double" w:sz="6"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-13 106,91</w:t>
            </w:r>
          </w:p>
        </w:tc>
      </w:tr>
    </w:tbl>
    <w:p w:rsidR="0039616E" w:rsidRDefault="0039616E">
      <w:pPr>
        <w:rPr>
          <w:rFonts w:hint="eastAsia"/>
          <w:lang w:val="en-GB"/>
        </w:rPr>
      </w:pPr>
    </w:p>
    <w:p w:rsidR="0039616E" w:rsidRDefault="0039616E">
      <w:pPr>
        <w:rPr>
          <w:rFonts w:hint="eastAsia"/>
          <w:b/>
          <w:bCs/>
          <w:lang w:val="en-GB"/>
        </w:rPr>
      </w:pPr>
    </w:p>
    <w:p w:rsidR="0039616E" w:rsidRDefault="0039616E">
      <w:pPr>
        <w:rPr>
          <w:rFonts w:hint="eastAsia"/>
          <w:b/>
          <w:bCs/>
          <w:lang w:val="en-GB"/>
        </w:rPr>
      </w:pPr>
    </w:p>
    <w:p w:rsidR="0039616E" w:rsidRDefault="00DF20C4">
      <w:pPr>
        <w:rPr>
          <w:rFonts w:hint="eastAsia"/>
          <w:b/>
          <w:bCs/>
          <w:lang w:val="en-GB"/>
        </w:rPr>
      </w:pPr>
      <w:r>
        <w:rPr>
          <w:b/>
          <w:bCs/>
          <w:lang w:val="en-GB"/>
        </w:rPr>
        <w:t>Note 35 Deferred tax, shown in the profit and loss statement</w:t>
      </w:r>
    </w:p>
    <w:p w:rsidR="0039616E" w:rsidRDefault="0039616E">
      <w:pPr>
        <w:rPr>
          <w:rFonts w:hint="eastAsia"/>
          <w:b/>
          <w:bCs/>
          <w:lang w:val="en-GB"/>
        </w:rPr>
      </w:pPr>
    </w:p>
    <w:p w:rsidR="0039616E" w:rsidRDefault="00DF20C4">
      <w:pPr>
        <w:jc w:val="both"/>
        <w:rPr>
          <w:rFonts w:hint="eastAsia"/>
          <w:b/>
          <w:bCs/>
          <w:lang w:val="en-GB"/>
        </w:rPr>
      </w:pPr>
      <w:r>
        <w:rPr>
          <w:lang w:val="en-GB"/>
        </w:rPr>
        <w:t xml:space="preserve">The deferred income tax balance shown in the profit and loss statement results from  changes in the assets and provisions for deferred tax.  The basic reasons for generating the deferred tax temporary differences result from changes in the estimate values related to the IT infrastructure maintenance expenses. </w:t>
      </w:r>
    </w:p>
    <w:p w:rsidR="0039616E" w:rsidRDefault="0039616E">
      <w:pPr>
        <w:rPr>
          <w:rFonts w:hint="eastAsia"/>
          <w:b/>
          <w:bCs/>
          <w:lang w:val="en-GB"/>
        </w:rPr>
      </w:pPr>
    </w:p>
    <w:p w:rsidR="0039616E" w:rsidRPr="00743884" w:rsidRDefault="0039616E">
      <w:pPr>
        <w:rPr>
          <w:rFonts w:hint="eastAsia"/>
          <w:lang w:val="en-US"/>
        </w:rPr>
      </w:pPr>
    </w:p>
    <w:p w:rsidR="0039616E" w:rsidRPr="00743884" w:rsidRDefault="00DF20C4">
      <w:pPr>
        <w:rPr>
          <w:rFonts w:hint="eastAsia"/>
          <w:lang w:val="en-US"/>
        </w:rPr>
      </w:pPr>
      <w:r>
        <w:rPr>
          <w:b/>
          <w:bCs/>
          <w:lang w:val="en-GB"/>
        </w:rPr>
        <w:t xml:space="preserve">Note 36 Other statutory reductions in profit (increases in loss) </w:t>
      </w:r>
    </w:p>
    <w:p w:rsidR="0039616E" w:rsidRPr="00743884" w:rsidRDefault="00DF20C4">
      <w:pPr>
        <w:rPr>
          <w:rFonts w:hint="eastAsia"/>
          <w:lang w:val="en-US"/>
        </w:rPr>
      </w:pPr>
      <w:r w:rsidRPr="00743884">
        <w:rPr>
          <w:lang w:val="en-US"/>
        </w:rPr>
        <w:t>no</w:t>
      </w:r>
    </w:p>
    <w:p w:rsidR="0039616E" w:rsidRPr="00743884" w:rsidRDefault="0039616E">
      <w:pPr>
        <w:rPr>
          <w:rFonts w:hint="eastAsia"/>
          <w:lang w:val="en-US"/>
        </w:rPr>
      </w:pPr>
    </w:p>
    <w:p w:rsidR="0039616E" w:rsidRDefault="00DF20C4">
      <w:pPr>
        <w:rPr>
          <w:rFonts w:hint="eastAsia"/>
          <w:lang w:val="en-GB"/>
        </w:rPr>
      </w:pPr>
      <w:r>
        <w:rPr>
          <w:b/>
          <w:bCs/>
          <w:lang w:val="en-GB"/>
        </w:rPr>
        <w:t xml:space="preserve">Note 37  </w:t>
      </w:r>
      <w:r w:rsidRPr="00743884">
        <w:rPr>
          <w:b/>
          <w:bCs/>
          <w:lang w:val="en-US"/>
        </w:rPr>
        <w:t xml:space="preserve"> Profit per single share </w:t>
      </w:r>
    </w:p>
    <w:p w:rsidR="0039616E" w:rsidRDefault="0039616E">
      <w:pPr>
        <w:rPr>
          <w:rFonts w:hint="eastAsia"/>
          <w:lang w:val="en-GB"/>
        </w:rPr>
      </w:pPr>
    </w:p>
    <w:p w:rsidR="0039616E" w:rsidRPr="00743884" w:rsidRDefault="0039616E">
      <w:pPr>
        <w:rPr>
          <w:rFonts w:hint="eastAsia"/>
          <w:lang w:val="en-US"/>
        </w:rPr>
      </w:pPr>
    </w:p>
    <w:tbl>
      <w:tblPr>
        <w:tblW w:w="0" w:type="auto"/>
        <w:tblInd w:w="-182" w:type="dxa"/>
        <w:tblLayout w:type="fixed"/>
        <w:tblCellMar>
          <w:left w:w="69" w:type="dxa"/>
          <w:right w:w="70" w:type="dxa"/>
        </w:tblCellMar>
        <w:tblLook w:val="0000" w:firstRow="0" w:lastRow="0" w:firstColumn="0" w:lastColumn="0" w:noHBand="0" w:noVBand="0"/>
      </w:tblPr>
      <w:tblGrid>
        <w:gridCol w:w="5419"/>
        <w:gridCol w:w="2409"/>
        <w:gridCol w:w="2200"/>
      </w:tblGrid>
      <w:tr w:rsidR="0039616E">
        <w:trPr>
          <w:trHeight w:val="570"/>
        </w:trPr>
        <w:tc>
          <w:tcPr>
            <w:tcW w:w="5419" w:type="dxa"/>
            <w:tcBorders>
              <w:top w:val="double" w:sz="6" w:space="0" w:color="00000A"/>
              <w:left w:val="double" w:sz="6" w:space="0" w:color="00000A"/>
              <w:bottom w:val="double" w:sz="6" w:space="0" w:color="00000A"/>
            </w:tcBorders>
            <w:shd w:val="clear" w:color="auto" w:fill="FFFFFF"/>
            <w:vAlign w:val="center"/>
          </w:tcPr>
          <w:p w:rsidR="0039616E" w:rsidRPr="00743884" w:rsidRDefault="0039616E">
            <w:pPr>
              <w:snapToGrid w:val="0"/>
              <w:rPr>
                <w:rFonts w:ascii="Times New Roman" w:eastAsia="Times New Roman" w:hAnsi="Times New Roman" w:cs="Times New Roman"/>
                <w:b/>
                <w:bCs/>
                <w:color w:val="000000"/>
                <w:sz w:val="18"/>
                <w:szCs w:val="18"/>
                <w:lang w:val="en-US" w:eastAsia="pl-PL"/>
              </w:rPr>
            </w:pPr>
          </w:p>
        </w:tc>
        <w:tc>
          <w:tcPr>
            <w:tcW w:w="2409" w:type="dxa"/>
            <w:tcBorders>
              <w:top w:val="double" w:sz="6" w:space="0" w:color="00000A"/>
              <w:left w:val="single" w:sz="4" w:space="0" w:color="00000A"/>
              <w:bottom w:val="double" w:sz="6" w:space="0" w:color="00000A"/>
            </w:tcBorders>
            <w:shd w:val="clear" w:color="auto" w:fill="FFFFFF"/>
            <w:vAlign w:val="center"/>
          </w:tcPr>
          <w:p w:rsidR="0039616E" w:rsidRDefault="00DF20C4">
            <w:pPr>
              <w:jc w:val="center"/>
              <w:rPr>
                <w:rFonts w:ascii="Lato" w:eastAsia="Times New Roman" w:hAnsi="Lato" w:cs="Arial"/>
                <w:b/>
                <w:bCs/>
                <w:color w:val="000000"/>
                <w:sz w:val="16"/>
                <w:szCs w:val="16"/>
                <w:lang w:eastAsia="pl-PL"/>
              </w:rPr>
            </w:pPr>
            <w:r>
              <w:rPr>
                <w:rFonts w:ascii="Lato" w:eastAsia="Times New Roman" w:hAnsi="Lato" w:cs="Arial"/>
                <w:b/>
                <w:bCs/>
                <w:color w:val="000000"/>
                <w:sz w:val="16"/>
                <w:szCs w:val="16"/>
                <w:lang w:eastAsia="pl-PL"/>
              </w:rPr>
              <w:t>01.04 - 30.06.2016</w:t>
            </w:r>
          </w:p>
        </w:tc>
        <w:tc>
          <w:tcPr>
            <w:tcW w:w="2200"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39616E" w:rsidRDefault="00DF20C4">
            <w:pPr>
              <w:jc w:val="center"/>
              <w:rPr>
                <w:rFonts w:hint="eastAsia"/>
              </w:rPr>
            </w:pPr>
            <w:r>
              <w:rPr>
                <w:rFonts w:ascii="Lato" w:eastAsia="Times New Roman" w:hAnsi="Lato" w:cs="Arial"/>
                <w:b/>
                <w:bCs/>
                <w:color w:val="000000"/>
                <w:sz w:val="16"/>
                <w:szCs w:val="16"/>
                <w:lang w:eastAsia="pl-PL"/>
              </w:rPr>
              <w:t>01.04. - 30.06.2015</w:t>
            </w:r>
          </w:p>
        </w:tc>
      </w:tr>
      <w:tr w:rsidR="0039616E" w:rsidTr="00816B45">
        <w:trPr>
          <w:trHeight w:val="330"/>
        </w:trPr>
        <w:tc>
          <w:tcPr>
            <w:tcW w:w="5419" w:type="dxa"/>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Lato" w:eastAsia="Times New Roman" w:hAnsi="Lato" w:cs="Arial"/>
                <w:color w:val="000000"/>
                <w:sz w:val="18"/>
                <w:szCs w:val="18"/>
                <w:lang w:eastAsia="pl-PL"/>
              </w:rPr>
            </w:pPr>
            <w:r>
              <w:rPr>
                <w:rFonts w:ascii="Times New Roman" w:eastAsia="Times New Roman" w:hAnsi="Times New Roman" w:cs="Times New Roman"/>
                <w:color w:val="000000"/>
                <w:sz w:val="18"/>
                <w:szCs w:val="18"/>
                <w:lang w:val="en-GB" w:eastAsia="pl-PL"/>
              </w:rPr>
              <w:t xml:space="preserve">  Net profit</w:t>
            </w:r>
          </w:p>
        </w:tc>
        <w:tc>
          <w:tcPr>
            <w:tcW w:w="2409" w:type="dxa"/>
            <w:tcBorders>
              <w:top w:val="double" w:sz="6" w:space="0" w:color="00000A"/>
              <w:left w:val="single" w:sz="4" w:space="0" w:color="00000A"/>
              <w:bottom w:val="single" w:sz="4" w:space="0" w:color="auto"/>
            </w:tcBorders>
            <w:shd w:val="clear" w:color="auto" w:fill="FFFFFF"/>
            <w:vAlign w:val="center"/>
          </w:tcPr>
          <w:p w:rsidR="0039616E" w:rsidRDefault="00DF20C4">
            <w:pPr>
              <w:jc w:val="right"/>
              <w:rPr>
                <w:rFonts w:ascii="Lato" w:eastAsia="Times New Roman" w:hAnsi="Lato" w:cs="Arial"/>
                <w:color w:val="000000"/>
                <w:sz w:val="18"/>
                <w:szCs w:val="18"/>
                <w:lang w:eastAsia="pl-PL"/>
              </w:rPr>
            </w:pPr>
            <w:r>
              <w:rPr>
                <w:rFonts w:ascii="Lato" w:eastAsia="Times New Roman" w:hAnsi="Lato" w:cs="Arial"/>
                <w:color w:val="000000"/>
                <w:sz w:val="18"/>
                <w:szCs w:val="18"/>
                <w:lang w:eastAsia="pl-PL"/>
              </w:rPr>
              <w:t>9 040 282,67</w:t>
            </w:r>
          </w:p>
        </w:tc>
        <w:tc>
          <w:tcPr>
            <w:tcW w:w="220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Lato" w:eastAsia="Times New Roman" w:hAnsi="Lato" w:cs="Arial"/>
                <w:color w:val="000000"/>
                <w:sz w:val="18"/>
                <w:szCs w:val="18"/>
                <w:lang w:eastAsia="pl-PL"/>
              </w:rPr>
              <w:t>5 888 698,29</w:t>
            </w:r>
          </w:p>
        </w:tc>
      </w:tr>
      <w:tr w:rsidR="0039616E" w:rsidTr="00816B45">
        <w:trPr>
          <w:trHeight w:val="315"/>
        </w:trPr>
        <w:tc>
          <w:tcPr>
            <w:tcW w:w="5419" w:type="dxa"/>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Lato" w:eastAsia="Times New Roman" w:hAnsi="Lato" w:cs="Arial"/>
                <w:color w:val="000000"/>
                <w:sz w:val="18"/>
                <w:szCs w:val="18"/>
                <w:lang w:eastAsia="pl-PL"/>
              </w:rPr>
            </w:pPr>
            <w:r>
              <w:rPr>
                <w:rFonts w:ascii="Times New Roman" w:eastAsia="Times New Roman" w:hAnsi="Times New Roman" w:cs="Times New Roman"/>
                <w:color w:val="000000"/>
                <w:sz w:val="18"/>
                <w:szCs w:val="18"/>
                <w:lang w:val="en-GB" w:eastAsia="pl-PL"/>
              </w:rPr>
              <w:t xml:space="preserve">  Number of shares</w:t>
            </w:r>
          </w:p>
        </w:tc>
        <w:tc>
          <w:tcPr>
            <w:tcW w:w="2409" w:type="dxa"/>
            <w:tcBorders>
              <w:top w:val="single" w:sz="4" w:space="0" w:color="auto"/>
              <w:left w:val="single" w:sz="4" w:space="0" w:color="00000A"/>
              <w:bottom w:val="single" w:sz="4" w:space="0" w:color="00000A"/>
            </w:tcBorders>
            <w:shd w:val="clear" w:color="auto" w:fill="FFFFFF"/>
            <w:vAlign w:val="center"/>
          </w:tcPr>
          <w:p w:rsidR="0039616E" w:rsidRDefault="00DF20C4">
            <w:pPr>
              <w:jc w:val="right"/>
              <w:rPr>
                <w:rFonts w:ascii="Lato" w:eastAsia="Times New Roman" w:hAnsi="Lato" w:cs="Arial"/>
                <w:color w:val="000000"/>
                <w:sz w:val="18"/>
                <w:szCs w:val="18"/>
                <w:lang w:eastAsia="pl-PL"/>
              </w:rPr>
            </w:pPr>
            <w:r>
              <w:rPr>
                <w:rFonts w:ascii="Lato" w:eastAsia="Times New Roman" w:hAnsi="Lato" w:cs="Arial"/>
                <w:color w:val="000000"/>
                <w:sz w:val="18"/>
                <w:szCs w:val="18"/>
                <w:lang w:eastAsia="pl-PL"/>
              </w:rPr>
              <w:t>25 750 000,00</w:t>
            </w:r>
          </w:p>
        </w:tc>
        <w:tc>
          <w:tcPr>
            <w:tcW w:w="220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Lato" w:eastAsia="Times New Roman" w:hAnsi="Lato" w:cs="Arial"/>
                <w:color w:val="000000"/>
                <w:sz w:val="18"/>
                <w:szCs w:val="18"/>
                <w:lang w:eastAsia="pl-PL"/>
              </w:rPr>
              <w:t>25 750 000,00</w:t>
            </w:r>
          </w:p>
        </w:tc>
      </w:tr>
      <w:tr w:rsidR="0039616E">
        <w:trPr>
          <w:trHeight w:val="315"/>
        </w:trPr>
        <w:tc>
          <w:tcPr>
            <w:tcW w:w="5419" w:type="dxa"/>
            <w:tcBorders>
              <w:top w:val="single" w:sz="4" w:space="0" w:color="00000A"/>
              <w:left w:val="double" w:sz="6" w:space="0" w:color="00000A"/>
              <w:bottom w:val="single" w:sz="4" w:space="0" w:color="00000A"/>
            </w:tcBorders>
            <w:shd w:val="clear" w:color="auto" w:fill="FFFFFF"/>
            <w:vAlign w:val="center"/>
          </w:tcPr>
          <w:p w:rsidR="0039616E" w:rsidRPr="00743884" w:rsidRDefault="00DF20C4">
            <w:pPr>
              <w:rPr>
                <w:rFonts w:ascii="Lato" w:eastAsia="Times New Roman" w:hAnsi="Lato" w:cs="Arial"/>
                <w:color w:val="000000"/>
                <w:sz w:val="18"/>
                <w:szCs w:val="18"/>
                <w:lang w:val="en-US" w:eastAsia="pl-PL"/>
              </w:rPr>
            </w:pPr>
            <w:r>
              <w:rPr>
                <w:rFonts w:ascii="Times New Roman" w:eastAsia="Times New Roman" w:hAnsi="Times New Roman" w:cs="Times New Roman"/>
                <w:color w:val="000000"/>
                <w:sz w:val="18"/>
                <w:szCs w:val="18"/>
                <w:lang w:val="en-GB" w:eastAsia="pl-PL"/>
              </w:rPr>
              <w:t xml:space="preserve">  Book value per single share ( in PLN)</w:t>
            </w:r>
          </w:p>
        </w:tc>
        <w:tc>
          <w:tcPr>
            <w:tcW w:w="2409"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Lato" w:eastAsia="Times New Roman" w:hAnsi="Lato" w:cs="Arial"/>
                <w:color w:val="000000"/>
                <w:sz w:val="18"/>
                <w:szCs w:val="18"/>
                <w:lang w:eastAsia="pl-PL"/>
              </w:rPr>
            </w:pPr>
            <w:r>
              <w:rPr>
                <w:rFonts w:ascii="Lato" w:eastAsia="Times New Roman" w:hAnsi="Lato" w:cs="Arial"/>
                <w:color w:val="000000"/>
                <w:sz w:val="18"/>
                <w:szCs w:val="18"/>
                <w:lang w:eastAsia="pl-PL"/>
              </w:rPr>
              <w:t>0,35</w:t>
            </w:r>
          </w:p>
        </w:tc>
        <w:tc>
          <w:tcPr>
            <w:tcW w:w="220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Lato" w:eastAsia="Times New Roman" w:hAnsi="Lato" w:cs="Arial"/>
                <w:color w:val="000000"/>
                <w:sz w:val="18"/>
                <w:szCs w:val="18"/>
                <w:lang w:eastAsia="pl-PL"/>
              </w:rPr>
              <w:t>0,23</w:t>
            </w:r>
          </w:p>
        </w:tc>
      </w:tr>
      <w:tr w:rsidR="0039616E">
        <w:trPr>
          <w:trHeight w:val="315"/>
        </w:trPr>
        <w:tc>
          <w:tcPr>
            <w:tcW w:w="5419" w:type="dxa"/>
            <w:tcBorders>
              <w:top w:val="single" w:sz="4" w:space="0" w:color="00000A"/>
              <w:left w:val="double" w:sz="6" w:space="0" w:color="00000A"/>
              <w:bottom w:val="single" w:sz="4" w:space="0" w:color="00000A"/>
            </w:tcBorders>
            <w:shd w:val="clear" w:color="auto" w:fill="FFFFFF"/>
            <w:vAlign w:val="center"/>
          </w:tcPr>
          <w:p w:rsidR="0039616E" w:rsidRDefault="00DF20C4">
            <w:pPr>
              <w:rPr>
                <w:rFonts w:ascii="Lato" w:eastAsia="Times New Roman" w:hAnsi="Lato" w:cs="Arial"/>
                <w:color w:val="000000"/>
                <w:sz w:val="18"/>
                <w:szCs w:val="18"/>
                <w:lang w:eastAsia="pl-PL"/>
              </w:rPr>
            </w:pPr>
            <w:r>
              <w:rPr>
                <w:rFonts w:ascii="Times New Roman" w:eastAsia="Times New Roman" w:hAnsi="Times New Roman" w:cs="Times New Roman"/>
                <w:color w:val="000000"/>
                <w:sz w:val="18"/>
                <w:szCs w:val="18"/>
                <w:lang w:val="en-GB" w:eastAsia="pl-PL"/>
              </w:rPr>
              <w:t xml:space="preserve">  Diluted number of shares</w:t>
            </w:r>
          </w:p>
        </w:tc>
        <w:tc>
          <w:tcPr>
            <w:tcW w:w="2409" w:type="dxa"/>
            <w:tcBorders>
              <w:top w:val="single" w:sz="4" w:space="0" w:color="00000A"/>
              <w:left w:val="single" w:sz="4" w:space="0" w:color="00000A"/>
              <w:bottom w:val="single" w:sz="4" w:space="0" w:color="00000A"/>
            </w:tcBorders>
            <w:shd w:val="clear" w:color="auto" w:fill="FFFFFF"/>
            <w:vAlign w:val="center"/>
          </w:tcPr>
          <w:p w:rsidR="0039616E" w:rsidRDefault="00DF20C4">
            <w:pPr>
              <w:jc w:val="right"/>
              <w:rPr>
                <w:rFonts w:ascii="Lato" w:eastAsia="Times New Roman" w:hAnsi="Lato" w:cs="Arial"/>
                <w:color w:val="000000"/>
                <w:sz w:val="18"/>
                <w:szCs w:val="18"/>
                <w:lang w:eastAsia="pl-PL"/>
              </w:rPr>
            </w:pPr>
            <w:r>
              <w:rPr>
                <w:rFonts w:ascii="Lato" w:eastAsia="Times New Roman" w:hAnsi="Lato" w:cs="Arial"/>
                <w:color w:val="000000"/>
                <w:sz w:val="18"/>
                <w:szCs w:val="18"/>
                <w:lang w:eastAsia="pl-PL"/>
              </w:rPr>
              <w:t>25 750 000,00</w:t>
            </w:r>
          </w:p>
        </w:tc>
        <w:tc>
          <w:tcPr>
            <w:tcW w:w="220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39616E" w:rsidRDefault="00DF20C4">
            <w:pPr>
              <w:jc w:val="right"/>
              <w:rPr>
                <w:rFonts w:hint="eastAsia"/>
              </w:rPr>
            </w:pPr>
            <w:r>
              <w:rPr>
                <w:rFonts w:ascii="Lato" w:eastAsia="Times New Roman" w:hAnsi="Lato" w:cs="Arial"/>
                <w:color w:val="000000"/>
                <w:sz w:val="18"/>
                <w:szCs w:val="18"/>
                <w:lang w:eastAsia="pl-PL"/>
              </w:rPr>
              <w:t>25 750 000,00</w:t>
            </w:r>
          </w:p>
        </w:tc>
      </w:tr>
      <w:tr w:rsidR="0039616E">
        <w:trPr>
          <w:trHeight w:val="330"/>
        </w:trPr>
        <w:tc>
          <w:tcPr>
            <w:tcW w:w="5419" w:type="dxa"/>
            <w:tcBorders>
              <w:top w:val="double" w:sz="6" w:space="0" w:color="00000A"/>
              <w:left w:val="double" w:sz="6" w:space="0" w:color="00000A"/>
              <w:bottom w:val="double" w:sz="6" w:space="0" w:color="00000A"/>
            </w:tcBorders>
            <w:shd w:val="clear" w:color="auto" w:fill="FFFFFF"/>
            <w:vAlign w:val="center"/>
          </w:tcPr>
          <w:p w:rsidR="0039616E" w:rsidRPr="00743884" w:rsidRDefault="00DF20C4">
            <w:pPr>
              <w:rPr>
                <w:rFonts w:ascii="Lato" w:eastAsia="Times New Roman" w:hAnsi="Lato" w:cs="Arial"/>
                <w:color w:val="000000"/>
                <w:sz w:val="18"/>
                <w:szCs w:val="18"/>
                <w:lang w:val="en-US" w:eastAsia="pl-PL"/>
              </w:rPr>
            </w:pPr>
            <w:r>
              <w:rPr>
                <w:rFonts w:ascii="Times New Roman" w:eastAsia="Times New Roman" w:hAnsi="Times New Roman" w:cs="Times New Roman"/>
                <w:color w:val="000000"/>
                <w:sz w:val="18"/>
                <w:szCs w:val="18"/>
                <w:lang w:val="en-GB" w:eastAsia="pl-PL"/>
              </w:rPr>
              <w:t xml:space="preserve"> Diluted book value per single share </w:t>
            </w:r>
          </w:p>
        </w:tc>
        <w:tc>
          <w:tcPr>
            <w:tcW w:w="2409" w:type="dxa"/>
            <w:tcBorders>
              <w:top w:val="double" w:sz="6" w:space="0" w:color="00000A"/>
              <w:left w:val="single" w:sz="4" w:space="0" w:color="00000A"/>
              <w:bottom w:val="double" w:sz="6" w:space="0" w:color="00000A"/>
            </w:tcBorders>
            <w:shd w:val="clear" w:color="auto" w:fill="FFFFFF"/>
            <w:vAlign w:val="center"/>
          </w:tcPr>
          <w:p w:rsidR="0039616E" w:rsidRDefault="00DF20C4">
            <w:pPr>
              <w:jc w:val="right"/>
              <w:rPr>
                <w:rFonts w:ascii="Lato" w:eastAsia="Times New Roman" w:hAnsi="Lato" w:cs="Arial"/>
                <w:color w:val="000000"/>
                <w:sz w:val="18"/>
                <w:szCs w:val="18"/>
                <w:lang w:eastAsia="pl-PL"/>
              </w:rPr>
            </w:pPr>
            <w:r>
              <w:rPr>
                <w:rFonts w:ascii="Lato" w:eastAsia="Times New Roman" w:hAnsi="Lato" w:cs="Arial"/>
                <w:color w:val="000000"/>
                <w:sz w:val="18"/>
                <w:szCs w:val="18"/>
                <w:lang w:eastAsia="pl-PL"/>
              </w:rPr>
              <w:t>0,35</w:t>
            </w:r>
          </w:p>
        </w:tc>
        <w:tc>
          <w:tcPr>
            <w:tcW w:w="2200"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39616E" w:rsidRDefault="00DF20C4">
            <w:pPr>
              <w:jc w:val="right"/>
              <w:rPr>
                <w:rFonts w:hint="eastAsia"/>
              </w:rPr>
            </w:pPr>
            <w:r>
              <w:rPr>
                <w:rFonts w:ascii="Lato" w:eastAsia="Times New Roman" w:hAnsi="Lato" w:cs="Arial"/>
                <w:color w:val="000000"/>
                <w:sz w:val="18"/>
                <w:szCs w:val="18"/>
                <w:lang w:eastAsia="pl-PL"/>
              </w:rPr>
              <w:t>0,23</w:t>
            </w:r>
          </w:p>
        </w:tc>
      </w:tr>
    </w:tbl>
    <w:p w:rsidR="0039616E" w:rsidRDefault="0039616E">
      <w:pPr>
        <w:rPr>
          <w:rFonts w:hint="eastAsia"/>
        </w:rPr>
      </w:pPr>
    </w:p>
    <w:p w:rsidR="0039616E" w:rsidRPr="00743884" w:rsidRDefault="00DF20C4">
      <w:pPr>
        <w:rPr>
          <w:rFonts w:hint="eastAsia"/>
          <w:lang w:val="en-US"/>
        </w:rPr>
      </w:pPr>
      <w:r>
        <w:rPr>
          <w:lang w:val="en-GB"/>
        </w:rPr>
        <w:t xml:space="preserve">Profit per single share was calculated as a product of the net profit as shown in the financial statement  and the average weighted number of shares. </w:t>
      </w:r>
    </w:p>
    <w:p w:rsidR="0039616E" w:rsidRPr="00743884" w:rsidRDefault="0039616E">
      <w:pPr>
        <w:rPr>
          <w:rFonts w:hint="eastAsia"/>
          <w:lang w:val="en-US"/>
        </w:rPr>
      </w:pPr>
    </w:p>
    <w:p w:rsidR="0039616E" w:rsidRDefault="0039616E">
      <w:pPr>
        <w:rPr>
          <w:rFonts w:hint="eastAsia"/>
          <w:b/>
          <w:bCs/>
          <w:lang w:val="en-GB"/>
        </w:rPr>
      </w:pPr>
    </w:p>
    <w:p w:rsidR="0039616E" w:rsidRDefault="0039616E">
      <w:pPr>
        <w:rPr>
          <w:rFonts w:hint="eastAsia"/>
          <w:b/>
          <w:bCs/>
          <w:lang w:val="en-GB"/>
        </w:rPr>
      </w:pPr>
    </w:p>
    <w:p w:rsidR="0039616E" w:rsidRDefault="00DF20C4">
      <w:pPr>
        <w:rPr>
          <w:rFonts w:hint="eastAsia"/>
          <w:lang w:val="en-GB"/>
        </w:rPr>
      </w:pPr>
      <w:r>
        <w:rPr>
          <w:b/>
          <w:bCs/>
          <w:lang w:val="en-GB"/>
        </w:rPr>
        <w:t>Explanatory notes to cash flow statement</w:t>
      </w:r>
    </w:p>
    <w:p w:rsidR="0039616E" w:rsidRDefault="0039616E">
      <w:pPr>
        <w:rPr>
          <w:rFonts w:hint="eastAsia"/>
          <w:lang w:val="en-GB"/>
        </w:rPr>
      </w:pPr>
    </w:p>
    <w:p w:rsidR="0039616E" w:rsidRDefault="0039616E">
      <w:pPr>
        <w:rPr>
          <w:rFonts w:hint="eastAsia"/>
          <w:lang w:val="en-GB"/>
        </w:rPr>
      </w:pPr>
    </w:p>
    <w:tbl>
      <w:tblPr>
        <w:tblW w:w="0" w:type="auto"/>
        <w:tblInd w:w="-128" w:type="dxa"/>
        <w:tblLayout w:type="fixed"/>
        <w:tblCellMar>
          <w:left w:w="69" w:type="dxa"/>
          <w:right w:w="70" w:type="dxa"/>
        </w:tblCellMar>
        <w:tblLook w:val="0000" w:firstRow="0" w:lastRow="0" w:firstColumn="0" w:lastColumn="0" w:noHBand="0" w:noVBand="0"/>
      </w:tblPr>
      <w:tblGrid>
        <w:gridCol w:w="4338"/>
        <w:gridCol w:w="1140"/>
        <w:gridCol w:w="1517"/>
      </w:tblGrid>
      <w:tr w:rsidR="0039616E">
        <w:trPr>
          <w:trHeight w:val="450"/>
        </w:trPr>
        <w:tc>
          <w:tcPr>
            <w:tcW w:w="4338" w:type="dxa"/>
            <w:tcBorders>
              <w:top w:val="double" w:sz="6" w:space="0" w:color="00000A"/>
              <w:left w:val="double" w:sz="6" w:space="0" w:color="00000A"/>
              <w:bottom w:val="double" w:sz="6" w:space="0" w:color="00000A"/>
            </w:tcBorders>
            <w:shd w:val="clear" w:color="auto" w:fill="FFFFFF"/>
            <w:vAlign w:val="center"/>
          </w:tcPr>
          <w:p w:rsidR="0039616E" w:rsidRPr="00743884" w:rsidRDefault="00DF20C4">
            <w:pPr>
              <w:rPr>
                <w:rFonts w:ascii="Lato" w:eastAsia="Times New Roman" w:hAnsi="Lato" w:cs="Lato"/>
                <w:b/>
                <w:bCs/>
                <w:color w:val="000000"/>
                <w:sz w:val="16"/>
                <w:szCs w:val="16"/>
                <w:lang w:val="en-US" w:eastAsia="pl-PL"/>
              </w:rPr>
            </w:pPr>
            <w:r>
              <w:rPr>
                <w:rFonts w:ascii="Times New Roman" w:eastAsia="Times New Roman" w:hAnsi="Times New Roman" w:cs="Times New Roman"/>
                <w:b/>
                <w:bCs/>
                <w:color w:val="000000"/>
                <w:sz w:val="16"/>
                <w:szCs w:val="16"/>
                <w:lang w:val="en-GB" w:eastAsia="pl-PL"/>
              </w:rPr>
              <w:t xml:space="preserve">CASH OPENING AND CLOSING BALANCE/STRUCTURE     </w:t>
            </w:r>
          </w:p>
        </w:tc>
        <w:tc>
          <w:tcPr>
            <w:tcW w:w="1140" w:type="dxa"/>
            <w:tcBorders>
              <w:top w:val="double" w:sz="6" w:space="0" w:color="00000A"/>
              <w:left w:val="single" w:sz="4" w:space="0" w:color="00000A"/>
              <w:bottom w:val="double" w:sz="6" w:space="0" w:color="00000A"/>
            </w:tcBorders>
            <w:shd w:val="clear" w:color="auto" w:fill="FFFFFF"/>
            <w:vAlign w:val="center"/>
          </w:tcPr>
          <w:p w:rsidR="0039616E" w:rsidRDefault="00DF20C4">
            <w:pPr>
              <w:jc w:val="center"/>
              <w:rPr>
                <w:rFonts w:ascii="Lato" w:eastAsia="Times New Roman" w:hAnsi="Lato" w:cs="Lato"/>
                <w:b/>
                <w:bCs/>
                <w:color w:val="000000"/>
                <w:sz w:val="16"/>
                <w:szCs w:val="16"/>
                <w:lang w:eastAsia="pl-PL"/>
              </w:rPr>
            </w:pPr>
            <w:r>
              <w:rPr>
                <w:rFonts w:ascii="Lato" w:eastAsia="Times New Roman" w:hAnsi="Lato" w:cs="Lato"/>
                <w:b/>
                <w:bCs/>
                <w:color w:val="000000"/>
                <w:sz w:val="16"/>
                <w:szCs w:val="16"/>
                <w:lang w:eastAsia="pl-PL"/>
              </w:rPr>
              <w:t>01.04 - 30.06.2016</w:t>
            </w:r>
          </w:p>
        </w:tc>
        <w:tc>
          <w:tcPr>
            <w:tcW w:w="1517"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39616E" w:rsidRDefault="00DF20C4">
            <w:pPr>
              <w:jc w:val="center"/>
              <w:rPr>
                <w:rFonts w:hint="eastAsia"/>
              </w:rPr>
            </w:pPr>
            <w:r>
              <w:rPr>
                <w:rFonts w:ascii="Lato" w:eastAsia="Times New Roman" w:hAnsi="Lato" w:cs="Lato"/>
                <w:b/>
                <w:bCs/>
                <w:color w:val="000000"/>
                <w:sz w:val="16"/>
                <w:szCs w:val="16"/>
                <w:lang w:eastAsia="pl-PL"/>
              </w:rPr>
              <w:t>01.04. - 30.06.2015</w:t>
            </w:r>
          </w:p>
        </w:tc>
      </w:tr>
      <w:tr w:rsidR="0039616E">
        <w:tblPrEx>
          <w:tblCellMar>
            <w:left w:w="65" w:type="dxa"/>
          </w:tblCellMar>
        </w:tblPrEx>
        <w:trPr>
          <w:trHeight w:val="330"/>
        </w:trPr>
        <w:tc>
          <w:tcPr>
            <w:tcW w:w="4338" w:type="dxa"/>
            <w:tcBorders>
              <w:top w:val="single" w:sz="4" w:space="0" w:color="00000A"/>
              <w:left w:val="double" w:sz="6" w:space="0" w:color="00000A"/>
              <w:bottom w:val="single" w:sz="4" w:space="0" w:color="00000A"/>
            </w:tcBorders>
            <w:shd w:val="clear" w:color="auto" w:fill="FFFFFF"/>
            <w:vAlign w:val="bottom"/>
          </w:tcPr>
          <w:p w:rsidR="0039616E" w:rsidRPr="00743884" w:rsidRDefault="00DF20C4">
            <w:pPr>
              <w:rPr>
                <w:rFonts w:ascii="Lato" w:eastAsia="Times New Roman" w:hAnsi="Lato" w:cs="Lato"/>
                <w:color w:val="000000"/>
                <w:sz w:val="16"/>
                <w:szCs w:val="16"/>
                <w:lang w:val="en-US" w:eastAsia="pl-PL"/>
              </w:rPr>
            </w:pPr>
            <w:r>
              <w:rPr>
                <w:rFonts w:ascii="Times New Roman" w:eastAsia="Times New Roman" w:hAnsi="Times New Roman" w:cs="Times New Roman"/>
                <w:color w:val="000000"/>
                <w:sz w:val="16"/>
                <w:szCs w:val="16"/>
                <w:lang w:val="en-GB" w:eastAsia="pl-PL"/>
              </w:rPr>
              <w:t>a) total cash (opening balance)</w:t>
            </w:r>
          </w:p>
        </w:tc>
        <w:tc>
          <w:tcPr>
            <w:tcW w:w="1140"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22 811 876,81</w:t>
            </w:r>
          </w:p>
        </w:tc>
        <w:tc>
          <w:tcPr>
            <w:tcW w:w="1517"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13 951 813,27</w:t>
            </w:r>
          </w:p>
        </w:tc>
      </w:tr>
      <w:tr w:rsidR="0039616E">
        <w:tblPrEx>
          <w:tblCellMar>
            <w:left w:w="65" w:type="dxa"/>
          </w:tblCellMar>
        </w:tblPrEx>
        <w:trPr>
          <w:trHeight w:val="315"/>
        </w:trPr>
        <w:tc>
          <w:tcPr>
            <w:tcW w:w="4338" w:type="dxa"/>
            <w:tcBorders>
              <w:top w:val="single" w:sz="4" w:space="0" w:color="00000A"/>
              <w:left w:val="double" w:sz="6" w:space="0" w:color="00000A"/>
              <w:bottom w:val="single" w:sz="4" w:space="0" w:color="00000A"/>
            </w:tcBorders>
            <w:shd w:val="clear" w:color="auto" w:fill="FFFFFF"/>
            <w:vAlign w:val="bottom"/>
          </w:tcPr>
          <w:p w:rsidR="0039616E" w:rsidRPr="00743884" w:rsidRDefault="00DF20C4">
            <w:pPr>
              <w:rPr>
                <w:rFonts w:ascii="Lato" w:eastAsia="Times New Roman" w:hAnsi="Lato" w:cs="Lato"/>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cash in hand and at bank</w:t>
            </w:r>
          </w:p>
        </w:tc>
        <w:tc>
          <w:tcPr>
            <w:tcW w:w="1140"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22 811 876,81</w:t>
            </w:r>
          </w:p>
        </w:tc>
        <w:tc>
          <w:tcPr>
            <w:tcW w:w="1517"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13 951 813,27</w:t>
            </w:r>
          </w:p>
        </w:tc>
      </w:tr>
      <w:tr w:rsidR="0039616E">
        <w:tblPrEx>
          <w:tblCellMar>
            <w:left w:w="65" w:type="dxa"/>
          </w:tblCellMar>
        </w:tblPrEx>
        <w:trPr>
          <w:trHeight w:val="315"/>
        </w:trPr>
        <w:tc>
          <w:tcPr>
            <w:tcW w:w="4338"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cash</w:t>
            </w:r>
          </w:p>
        </w:tc>
        <w:tc>
          <w:tcPr>
            <w:tcW w:w="1140"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517"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tblPrEx>
          <w:tblCellMar>
            <w:left w:w="65" w:type="dxa"/>
          </w:tblCellMar>
        </w:tblPrEx>
        <w:trPr>
          <w:trHeight w:val="315"/>
        </w:trPr>
        <w:tc>
          <w:tcPr>
            <w:tcW w:w="4338" w:type="dxa"/>
            <w:tcBorders>
              <w:top w:val="single" w:sz="4" w:space="0" w:color="00000A"/>
              <w:left w:val="double" w:sz="6" w:space="0" w:color="00000A"/>
              <w:bottom w:val="single" w:sz="4" w:space="0" w:color="00000A"/>
            </w:tcBorders>
            <w:shd w:val="clear" w:color="auto" w:fill="FFFFFF"/>
            <w:vAlign w:val="bottom"/>
          </w:tcPr>
          <w:p w:rsidR="0039616E" w:rsidRPr="00743884" w:rsidRDefault="00DF20C4">
            <w:pPr>
              <w:rPr>
                <w:rFonts w:ascii="Lato" w:eastAsia="Times New Roman" w:hAnsi="Lato" w:cs="Lato"/>
                <w:color w:val="000000"/>
                <w:sz w:val="16"/>
                <w:szCs w:val="16"/>
                <w:lang w:val="en-US" w:eastAsia="pl-PL"/>
              </w:rPr>
            </w:pPr>
            <w:r>
              <w:rPr>
                <w:rFonts w:ascii="Times New Roman" w:eastAsia="Times New Roman" w:hAnsi="Times New Roman" w:cs="Times New Roman"/>
                <w:color w:val="000000"/>
                <w:sz w:val="16"/>
                <w:szCs w:val="16"/>
                <w:lang w:val="en-GB" w:eastAsia="pl-PL"/>
              </w:rPr>
              <w:t>b) total cash (closing  balance)</w:t>
            </w:r>
          </w:p>
        </w:tc>
        <w:tc>
          <w:tcPr>
            <w:tcW w:w="1140"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25 799 113,92</w:t>
            </w:r>
          </w:p>
        </w:tc>
        <w:tc>
          <w:tcPr>
            <w:tcW w:w="1517"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18 585 697,18</w:t>
            </w:r>
          </w:p>
        </w:tc>
      </w:tr>
      <w:tr w:rsidR="0039616E">
        <w:tblPrEx>
          <w:tblCellMar>
            <w:left w:w="65" w:type="dxa"/>
          </w:tblCellMar>
        </w:tblPrEx>
        <w:trPr>
          <w:trHeight w:val="315"/>
        </w:trPr>
        <w:tc>
          <w:tcPr>
            <w:tcW w:w="4338" w:type="dxa"/>
            <w:tcBorders>
              <w:top w:val="single" w:sz="4" w:space="0" w:color="00000A"/>
              <w:left w:val="double" w:sz="6" w:space="0" w:color="00000A"/>
              <w:bottom w:val="single" w:sz="4" w:space="0" w:color="00000A"/>
            </w:tcBorders>
            <w:shd w:val="clear" w:color="auto" w:fill="FFFFFF"/>
            <w:vAlign w:val="bottom"/>
          </w:tcPr>
          <w:p w:rsidR="0039616E" w:rsidRPr="00743884" w:rsidRDefault="00DF20C4">
            <w:pPr>
              <w:rPr>
                <w:rFonts w:ascii="Lato" w:eastAsia="Times New Roman" w:hAnsi="Lato" w:cs="Lato"/>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cash in hand and at bank</w:t>
            </w:r>
          </w:p>
        </w:tc>
        <w:tc>
          <w:tcPr>
            <w:tcW w:w="1140"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25 799 113,92</w:t>
            </w:r>
          </w:p>
        </w:tc>
        <w:tc>
          <w:tcPr>
            <w:tcW w:w="1517"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18 585 697,18</w:t>
            </w:r>
          </w:p>
        </w:tc>
      </w:tr>
      <w:tr w:rsidR="0039616E" w:rsidTr="00816B45">
        <w:tblPrEx>
          <w:tblCellMar>
            <w:left w:w="65" w:type="dxa"/>
          </w:tblCellMar>
        </w:tblPrEx>
        <w:trPr>
          <w:trHeight w:val="315"/>
        </w:trPr>
        <w:tc>
          <w:tcPr>
            <w:tcW w:w="4338"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cash</w:t>
            </w:r>
          </w:p>
        </w:tc>
        <w:tc>
          <w:tcPr>
            <w:tcW w:w="1140"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517"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r w:rsidR="0039616E" w:rsidTr="00816B45">
        <w:trPr>
          <w:trHeight w:val="315"/>
        </w:trPr>
        <w:tc>
          <w:tcPr>
            <w:tcW w:w="4338" w:type="dxa"/>
            <w:tcBorders>
              <w:top w:val="single" w:sz="4" w:space="0" w:color="00000A"/>
              <w:left w:val="double" w:sz="6" w:space="0" w:color="00000A"/>
              <w:bottom w:val="single" w:sz="4" w:space="0" w:color="00000A"/>
              <w:right w:val="single" w:sz="4" w:space="0" w:color="auto"/>
            </w:tcBorders>
            <w:shd w:val="clear" w:color="auto" w:fill="FFFFFF"/>
            <w:vAlign w:val="bottom"/>
          </w:tcPr>
          <w:p w:rsidR="0039616E" w:rsidRPr="00743884" w:rsidRDefault="00DF20C4">
            <w:pPr>
              <w:rPr>
                <w:rFonts w:ascii="Lato" w:eastAsia="Times New Roman" w:hAnsi="Lato" w:cs="Lato"/>
                <w:color w:val="000000"/>
                <w:sz w:val="16"/>
                <w:szCs w:val="16"/>
                <w:lang w:val="en-US" w:eastAsia="pl-PL"/>
              </w:rPr>
            </w:pPr>
            <w:r>
              <w:rPr>
                <w:rFonts w:ascii="Times New Roman" w:eastAsia="Times New Roman" w:hAnsi="Times New Roman" w:cs="Times New Roman"/>
                <w:color w:val="000000"/>
                <w:sz w:val="16"/>
                <w:szCs w:val="16"/>
                <w:lang w:val="en-GB" w:eastAsia="pl-PL"/>
              </w:rPr>
              <w:t>Change in the balance of cash</w:t>
            </w:r>
          </w:p>
        </w:tc>
        <w:tc>
          <w:tcPr>
            <w:tcW w:w="1140" w:type="dxa"/>
            <w:tcBorders>
              <w:top w:val="single" w:sz="4" w:space="0" w:color="00000A"/>
              <w:left w:val="single" w:sz="4" w:space="0" w:color="auto"/>
              <w:bottom w:val="single" w:sz="4" w:space="0" w:color="00000A"/>
              <w:right w:val="single" w:sz="4" w:space="0" w:color="auto"/>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2 987 237,11</w:t>
            </w:r>
          </w:p>
        </w:tc>
        <w:tc>
          <w:tcPr>
            <w:tcW w:w="1517" w:type="dxa"/>
            <w:tcBorders>
              <w:top w:val="single" w:sz="4" w:space="0" w:color="00000A"/>
              <w:left w:val="single" w:sz="4" w:space="0" w:color="auto"/>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4 633 883,91</w:t>
            </w:r>
          </w:p>
        </w:tc>
      </w:tr>
      <w:tr w:rsidR="0039616E">
        <w:tblPrEx>
          <w:tblCellMar>
            <w:left w:w="65" w:type="dxa"/>
          </w:tblCellMar>
        </w:tblPrEx>
        <w:trPr>
          <w:trHeight w:val="315"/>
        </w:trPr>
        <w:tc>
          <w:tcPr>
            <w:tcW w:w="4338"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Cash from operating activity</w:t>
            </w:r>
          </w:p>
        </w:tc>
        <w:tc>
          <w:tcPr>
            <w:tcW w:w="1140"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3 920 769,67</w:t>
            </w:r>
          </w:p>
        </w:tc>
        <w:tc>
          <w:tcPr>
            <w:tcW w:w="1517"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5 351 616,65</w:t>
            </w:r>
          </w:p>
        </w:tc>
      </w:tr>
      <w:tr w:rsidR="0039616E">
        <w:tblPrEx>
          <w:tblCellMar>
            <w:left w:w="65" w:type="dxa"/>
          </w:tblCellMar>
        </w:tblPrEx>
        <w:trPr>
          <w:trHeight w:val="315"/>
        </w:trPr>
        <w:tc>
          <w:tcPr>
            <w:tcW w:w="4338" w:type="dxa"/>
            <w:tcBorders>
              <w:top w:val="single" w:sz="4" w:space="0" w:color="00000A"/>
              <w:left w:val="double" w:sz="6" w:space="0" w:color="00000A"/>
              <w:bottom w:val="single" w:sz="4"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Cash from investment activity</w:t>
            </w:r>
          </w:p>
        </w:tc>
        <w:tc>
          <w:tcPr>
            <w:tcW w:w="1140" w:type="dxa"/>
            <w:tcBorders>
              <w:top w:val="single" w:sz="4" w:space="0" w:color="00000A"/>
              <w:left w:val="single" w:sz="4" w:space="0" w:color="00000A"/>
              <w:bottom w:val="single" w:sz="4"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-933 532,56</w:t>
            </w:r>
          </w:p>
        </w:tc>
        <w:tc>
          <w:tcPr>
            <w:tcW w:w="1517"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-717 732,74</w:t>
            </w:r>
          </w:p>
        </w:tc>
      </w:tr>
      <w:tr w:rsidR="0039616E">
        <w:tblPrEx>
          <w:tblCellMar>
            <w:left w:w="65" w:type="dxa"/>
          </w:tblCellMar>
        </w:tblPrEx>
        <w:trPr>
          <w:trHeight w:val="330"/>
        </w:trPr>
        <w:tc>
          <w:tcPr>
            <w:tcW w:w="4338" w:type="dxa"/>
            <w:tcBorders>
              <w:top w:val="double" w:sz="6" w:space="0" w:color="00000A"/>
              <w:left w:val="double" w:sz="6" w:space="0" w:color="00000A"/>
              <w:bottom w:val="double" w:sz="6" w:space="0" w:color="00000A"/>
            </w:tcBorders>
            <w:shd w:val="clear" w:color="auto" w:fill="FFFFFF"/>
            <w:vAlign w:val="bottom"/>
          </w:tcPr>
          <w:p w:rsidR="0039616E" w:rsidRDefault="00DF20C4">
            <w:pPr>
              <w:rPr>
                <w:rFonts w:ascii="Lato" w:eastAsia="Times New Roman" w:hAnsi="Lato" w:cs="Lato"/>
                <w:color w:val="000000"/>
                <w:sz w:val="16"/>
                <w:szCs w:val="16"/>
                <w:lang w:eastAsia="pl-PL"/>
              </w:rPr>
            </w:pPr>
            <w:r>
              <w:rPr>
                <w:rFonts w:ascii="Times New Roman" w:eastAsia="Times New Roman" w:hAnsi="Times New Roman" w:cs="Times New Roman"/>
                <w:color w:val="000000"/>
                <w:sz w:val="16"/>
                <w:szCs w:val="16"/>
                <w:lang w:val="en-GB" w:eastAsia="pl-PL"/>
              </w:rPr>
              <w:t>Cash from financial activity</w:t>
            </w:r>
          </w:p>
        </w:tc>
        <w:tc>
          <w:tcPr>
            <w:tcW w:w="1140" w:type="dxa"/>
            <w:tcBorders>
              <w:top w:val="double" w:sz="6" w:space="0" w:color="00000A"/>
              <w:left w:val="single" w:sz="4" w:space="0" w:color="00000A"/>
              <w:bottom w:val="double" w:sz="6" w:space="0" w:color="00000A"/>
            </w:tcBorders>
            <w:shd w:val="clear" w:color="auto" w:fill="FFFFFF"/>
            <w:vAlign w:val="bottom"/>
          </w:tcPr>
          <w:p w:rsidR="0039616E" w:rsidRDefault="00DF20C4">
            <w:pPr>
              <w:jc w:val="right"/>
              <w:rPr>
                <w:rFonts w:ascii="Lato" w:eastAsia="Times New Roman" w:hAnsi="Lato" w:cs="Lato"/>
                <w:color w:val="000000"/>
                <w:sz w:val="16"/>
                <w:szCs w:val="16"/>
                <w:lang w:eastAsia="pl-PL"/>
              </w:rPr>
            </w:pPr>
            <w:r>
              <w:rPr>
                <w:rFonts w:ascii="Lato" w:eastAsia="Times New Roman" w:hAnsi="Lato" w:cs="Lato"/>
                <w:color w:val="000000"/>
                <w:sz w:val="16"/>
                <w:szCs w:val="16"/>
                <w:lang w:eastAsia="pl-PL"/>
              </w:rPr>
              <w:t>0,00</w:t>
            </w:r>
          </w:p>
        </w:tc>
        <w:tc>
          <w:tcPr>
            <w:tcW w:w="1517" w:type="dxa"/>
            <w:tcBorders>
              <w:top w:val="double" w:sz="6" w:space="0" w:color="00000A"/>
              <w:left w:val="single" w:sz="4" w:space="0" w:color="00000A"/>
              <w:bottom w:val="double" w:sz="6" w:space="0" w:color="00000A"/>
              <w:right w:val="double" w:sz="6" w:space="0" w:color="00000A"/>
            </w:tcBorders>
            <w:shd w:val="clear" w:color="auto" w:fill="FFFFFF"/>
            <w:vAlign w:val="bottom"/>
          </w:tcPr>
          <w:p w:rsidR="0039616E" w:rsidRDefault="00DF20C4">
            <w:pPr>
              <w:jc w:val="right"/>
              <w:rPr>
                <w:rFonts w:hint="eastAsia"/>
              </w:rPr>
            </w:pPr>
            <w:r>
              <w:rPr>
                <w:rFonts w:ascii="Lato" w:eastAsia="Times New Roman" w:hAnsi="Lato" w:cs="Lato"/>
                <w:color w:val="000000"/>
                <w:sz w:val="16"/>
                <w:szCs w:val="16"/>
                <w:lang w:eastAsia="pl-PL"/>
              </w:rPr>
              <w:t>0,00</w:t>
            </w:r>
          </w:p>
        </w:tc>
      </w:tr>
    </w:tbl>
    <w:p w:rsidR="0039616E" w:rsidRDefault="0039616E">
      <w:pPr>
        <w:rPr>
          <w:rFonts w:hint="eastAsia"/>
          <w:lang w:val="en-GB"/>
        </w:rPr>
      </w:pPr>
    </w:p>
    <w:p w:rsidR="0039616E" w:rsidRDefault="0039616E">
      <w:pPr>
        <w:rPr>
          <w:rFonts w:hint="eastAsia"/>
          <w:b/>
          <w:bCs/>
          <w:lang w:val="en-GB"/>
        </w:rPr>
      </w:pPr>
    </w:p>
    <w:p w:rsidR="0039616E" w:rsidRDefault="0039616E">
      <w:pPr>
        <w:rPr>
          <w:rFonts w:hint="eastAsia"/>
          <w:b/>
          <w:bCs/>
          <w:lang w:val="en-GB"/>
        </w:rPr>
      </w:pPr>
    </w:p>
    <w:p w:rsidR="0039616E" w:rsidRDefault="00DF20C4">
      <w:pPr>
        <w:rPr>
          <w:rFonts w:hint="eastAsia"/>
          <w:lang w:val="en-GB"/>
        </w:rPr>
      </w:pPr>
      <w:r>
        <w:rPr>
          <w:b/>
          <w:bCs/>
          <w:lang w:val="en-GB"/>
        </w:rPr>
        <w:t xml:space="preserve">FURTHER EXPLANATORY NOTES </w:t>
      </w:r>
    </w:p>
    <w:p w:rsidR="0039616E" w:rsidRDefault="0039616E">
      <w:pPr>
        <w:rPr>
          <w:rFonts w:hint="eastAsia"/>
          <w:lang w:val="en-GB"/>
        </w:rPr>
      </w:pPr>
    </w:p>
    <w:p w:rsidR="0039616E" w:rsidRDefault="00DF20C4">
      <w:pPr>
        <w:rPr>
          <w:rFonts w:hint="eastAsia"/>
          <w:lang w:val="en-GB"/>
        </w:rPr>
      </w:pPr>
      <w:r>
        <w:rPr>
          <w:b/>
          <w:bCs/>
          <w:lang w:val="en-GB"/>
        </w:rPr>
        <w:t>Note  1 Information on financial instruments</w:t>
      </w:r>
    </w:p>
    <w:p w:rsidR="0039616E" w:rsidRDefault="0039616E">
      <w:pPr>
        <w:rPr>
          <w:rFonts w:hint="eastAsia"/>
          <w:lang w:val="en-GB"/>
        </w:rPr>
      </w:pPr>
    </w:p>
    <w:p w:rsidR="0039616E" w:rsidRDefault="00DF20C4">
      <w:pPr>
        <w:rPr>
          <w:rFonts w:hint="eastAsia"/>
          <w:lang w:val="en-GB"/>
        </w:rPr>
      </w:pPr>
      <w:r>
        <w:rPr>
          <w:b/>
          <w:bCs/>
          <w:lang w:val="en-GB"/>
        </w:rPr>
        <w:t xml:space="preserve">Note 1.1 </w:t>
      </w:r>
      <w:r>
        <w:rPr>
          <w:lang w:val="en-GB"/>
        </w:rPr>
        <w:t xml:space="preserve">As of the balance sheet date the Company's financial assets are formed of  shares/stocks in the related company </w:t>
      </w:r>
      <w:proofErr w:type="spellStart"/>
      <w:r>
        <w:rPr>
          <w:lang w:val="en-GB"/>
        </w:rPr>
        <w:t>LiveChat</w:t>
      </w:r>
      <w:proofErr w:type="spellEnd"/>
      <w:r>
        <w:rPr>
          <w:lang w:val="en-GB"/>
        </w:rPr>
        <w:t xml:space="preserve"> Inc., and cash. </w:t>
      </w:r>
    </w:p>
    <w:p w:rsidR="0039616E" w:rsidRDefault="0039616E">
      <w:pPr>
        <w:rPr>
          <w:rFonts w:hint="eastAsia"/>
          <w:lang w:val="en-GB"/>
        </w:rPr>
      </w:pPr>
    </w:p>
    <w:p w:rsidR="0039616E" w:rsidRDefault="00DF20C4">
      <w:pPr>
        <w:jc w:val="both"/>
        <w:rPr>
          <w:rFonts w:eastAsia="Liberation Serif" w:cs="Liberation Serif"/>
          <w:lang w:val="en-GB"/>
        </w:rPr>
      </w:pPr>
      <w:r>
        <w:rPr>
          <w:lang w:val="en-GB"/>
        </w:rPr>
        <w:t>The company does not have any other financial instruments, especially contracts referred to in the regulation of the Cabinet of December 12</w:t>
      </w:r>
      <w:r>
        <w:rPr>
          <w:vertAlign w:val="superscript"/>
          <w:lang w:val="en-GB"/>
        </w:rPr>
        <w:t>th</w:t>
      </w:r>
      <w:r>
        <w:rPr>
          <w:lang w:val="en-GB"/>
        </w:rPr>
        <w:t>, 2001 concerning detailed principles of recognition, valuation methods and scope of disclosure and the way of presenting financial documents.</w:t>
      </w:r>
    </w:p>
    <w:p w:rsidR="0039616E" w:rsidRDefault="0039616E">
      <w:pPr>
        <w:rPr>
          <w:rFonts w:eastAsia="Liberation Serif" w:cs="Liberation Serif"/>
          <w:lang w:val="en-GB"/>
        </w:rPr>
      </w:pPr>
    </w:p>
    <w:p w:rsidR="0039616E" w:rsidRDefault="0039616E">
      <w:pPr>
        <w:rPr>
          <w:rFonts w:hint="eastAsia"/>
          <w:lang w:val="en-GB"/>
        </w:rPr>
      </w:pPr>
    </w:p>
    <w:p w:rsidR="0039616E" w:rsidRDefault="00DF20C4" w:rsidP="00816B45">
      <w:pPr>
        <w:jc w:val="both"/>
        <w:rPr>
          <w:rFonts w:hint="eastAsia"/>
          <w:lang w:val="en-GB"/>
        </w:rPr>
      </w:pPr>
      <w:r>
        <w:rPr>
          <w:b/>
          <w:bCs/>
          <w:lang w:val="en-GB"/>
        </w:rPr>
        <w:t>Note 1.2</w:t>
      </w:r>
      <w:r>
        <w:rPr>
          <w:lang w:val="en-GB"/>
        </w:rPr>
        <w:t xml:space="preserve"> For financial assets available for sale or intended for trading, evaluated at the adjusted acquisition cost, if it is not possible to reliably measure  the fair value of the assets, their balance sheet value should be indicated along with stating the reasons for which  their fair value cannot be  fixed reliably, as well as, if possible – defining  the range within which the fair value of those instruments can be contained.</w:t>
      </w:r>
    </w:p>
    <w:p w:rsidR="0039616E" w:rsidRDefault="0039616E" w:rsidP="00816B45">
      <w:pPr>
        <w:jc w:val="both"/>
        <w:rPr>
          <w:rFonts w:hint="eastAsia"/>
          <w:lang w:val="en-GB"/>
        </w:rPr>
      </w:pPr>
    </w:p>
    <w:p w:rsidR="0039616E" w:rsidRDefault="00DF20C4">
      <w:pPr>
        <w:jc w:val="both"/>
        <w:rPr>
          <w:rFonts w:hint="eastAsia"/>
          <w:lang w:val="en-GB"/>
        </w:rPr>
      </w:pPr>
      <w:r>
        <w:rPr>
          <w:b/>
          <w:bCs/>
          <w:lang w:val="en-GB"/>
        </w:rPr>
        <w:t>Not applicable</w:t>
      </w:r>
    </w:p>
    <w:p w:rsidR="0039616E" w:rsidRDefault="0039616E">
      <w:pPr>
        <w:rPr>
          <w:rFonts w:hint="eastAsia"/>
          <w:lang w:val="en-GB"/>
        </w:rPr>
      </w:pPr>
    </w:p>
    <w:p w:rsidR="0039616E" w:rsidRDefault="00DF20C4">
      <w:pPr>
        <w:rPr>
          <w:rFonts w:hint="eastAsia"/>
          <w:lang w:val="en-GB"/>
        </w:rPr>
      </w:pPr>
      <w:r>
        <w:rPr>
          <w:b/>
          <w:bCs/>
          <w:lang w:val="en-GB"/>
        </w:rPr>
        <w:t xml:space="preserve">Note 1.3 </w:t>
      </w:r>
      <w:r>
        <w:rPr>
          <w:lang w:val="en-GB"/>
        </w:rPr>
        <w:t>For financial assets and financial liabilities,  the fair value  of which is not determined, it is recommended to  provide:</w:t>
      </w:r>
    </w:p>
    <w:p w:rsidR="0039616E" w:rsidRDefault="00DF20C4">
      <w:pPr>
        <w:jc w:val="both"/>
        <w:rPr>
          <w:rFonts w:hint="eastAsia"/>
          <w:lang w:val="en-GB"/>
        </w:rPr>
      </w:pPr>
      <w:r>
        <w:rPr>
          <w:lang w:val="en-GB"/>
        </w:rPr>
        <w:t>a) information on their fair value; if, for some reasons, the fair value of such assets or liabilities has not been fixed, this should be indicated along with a basic characteristics of financial instruments, that in other circumstances would have been evaluated at the price determined on the regulated active market where public trading in financial instruments takes place and   the information on this price is available.</w:t>
      </w:r>
    </w:p>
    <w:p w:rsidR="0039616E" w:rsidRDefault="0039616E">
      <w:pPr>
        <w:rPr>
          <w:rFonts w:hint="eastAsia"/>
          <w:lang w:val="en-GB"/>
        </w:rPr>
      </w:pPr>
    </w:p>
    <w:p w:rsidR="0039616E" w:rsidRDefault="00DF20C4">
      <w:pPr>
        <w:jc w:val="both"/>
        <w:rPr>
          <w:rFonts w:hint="eastAsia"/>
          <w:b/>
          <w:bCs/>
          <w:lang w:val="en-GB"/>
        </w:rPr>
      </w:pPr>
      <w:r>
        <w:rPr>
          <w:lang w:val="en-GB"/>
        </w:rPr>
        <w:lastRenderedPageBreak/>
        <w:t xml:space="preserve">b) in case the fair value of assets and financial liabilities is lower than their balance sheet value – the balance sheet  as well as the fair </w:t>
      </w:r>
      <w:proofErr w:type="spellStart"/>
      <w:r>
        <w:rPr>
          <w:lang w:val="en-GB"/>
        </w:rPr>
        <w:t>vale</w:t>
      </w:r>
      <w:proofErr w:type="spellEnd"/>
      <w:r>
        <w:rPr>
          <w:lang w:val="en-GB"/>
        </w:rPr>
        <w:t xml:space="preserve"> of a particular item or a group of items, the reasons for failing to make revaluation write-offs to the balance sheet value of such items as well as the prospects of recovering the indicated value  in full amount.</w:t>
      </w:r>
    </w:p>
    <w:p w:rsidR="0039616E" w:rsidRDefault="00DF20C4">
      <w:pPr>
        <w:jc w:val="both"/>
        <w:rPr>
          <w:rFonts w:hint="eastAsia"/>
          <w:lang w:val="en-GB"/>
        </w:rPr>
      </w:pPr>
      <w:r>
        <w:rPr>
          <w:b/>
          <w:bCs/>
          <w:lang w:val="en-GB"/>
        </w:rPr>
        <w:t>Not present</w:t>
      </w:r>
    </w:p>
    <w:p w:rsidR="0039616E" w:rsidRDefault="0039616E">
      <w:pPr>
        <w:jc w:val="both"/>
        <w:rPr>
          <w:rFonts w:hint="eastAsia"/>
          <w:lang w:val="en-GB"/>
        </w:rPr>
      </w:pPr>
    </w:p>
    <w:p w:rsidR="0039616E" w:rsidRDefault="00DF20C4">
      <w:pPr>
        <w:jc w:val="both"/>
        <w:rPr>
          <w:rFonts w:hint="eastAsia"/>
          <w:lang w:val="en-GB"/>
        </w:rPr>
      </w:pPr>
      <w:r>
        <w:rPr>
          <w:b/>
          <w:bCs/>
          <w:lang w:val="en-GB"/>
        </w:rPr>
        <w:t xml:space="preserve">Note 1.4 </w:t>
      </w:r>
      <w:r>
        <w:rPr>
          <w:lang w:val="en-GB"/>
        </w:rPr>
        <w:t>In case of an agreement resulting in transformation of financial assets into securities or in case of repurchase agreements, it is necessary to provide for each transaction individually:</w:t>
      </w:r>
    </w:p>
    <w:p w:rsidR="0039616E" w:rsidRDefault="00DF20C4">
      <w:pPr>
        <w:jc w:val="both"/>
        <w:rPr>
          <w:rFonts w:hint="eastAsia"/>
          <w:lang w:val="en-GB"/>
        </w:rPr>
      </w:pPr>
      <w:r>
        <w:rPr>
          <w:lang w:val="en-GB"/>
        </w:rPr>
        <w:t>a) character and size of the transactions made, including description of accepted or granted guarantees and securities, data accepted for calculation of the fair value of interest inflows related to agreements made in a particular period as well as transactions made in previous periods, both completed  as well as continuing in a particular period.</w:t>
      </w:r>
    </w:p>
    <w:p w:rsidR="0039616E" w:rsidRDefault="0039616E">
      <w:pPr>
        <w:jc w:val="both"/>
        <w:rPr>
          <w:rFonts w:hint="eastAsia"/>
          <w:lang w:val="en-GB"/>
        </w:rPr>
      </w:pPr>
    </w:p>
    <w:p w:rsidR="0039616E" w:rsidRDefault="00DF20C4">
      <w:pPr>
        <w:jc w:val="both"/>
        <w:rPr>
          <w:rFonts w:hint="eastAsia"/>
          <w:b/>
          <w:bCs/>
          <w:lang w:val="en-GB"/>
        </w:rPr>
      </w:pPr>
      <w:r>
        <w:rPr>
          <w:lang w:val="en-GB"/>
        </w:rPr>
        <w:t xml:space="preserve">b) information on financial assets excluded from accounting books during the reporting period. </w:t>
      </w:r>
    </w:p>
    <w:p w:rsidR="0039616E" w:rsidRDefault="00DF20C4">
      <w:pPr>
        <w:jc w:val="both"/>
        <w:rPr>
          <w:rFonts w:hint="eastAsia"/>
          <w:lang w:val="en-GB"/>
        </w:rPr>
      </w:pPr>
      <w:r>
        <w:rPr>
          <w:b/>
          <w:bCs/>
          <w:lang w:val="en-GB"/>
        </w:rPr>
        <w:t>Not present</w:t>
      </w:r>
    </w:p>
    <w:p w:rsidR="0039616E" w:rsidRDefault="0039616E">
      <w:pPr>
        <w:jc w:val="both"/>
        <w:rPr>
          <w:rFonts w:hint="eastAsia"/>
          <w:lang w:val="en-GB"/>
        </w:rPr>
      </w:pPr>
    </w:p>
    <w:p w:rsidR="0039616E" w:rsidRDefault="00DF20C4">
      <w:pPr>
        <w:jc w:val="both"/>
        <w:rPr>
          <w:rFonts w:hint="eastAsia"/>
          <w:b/>
          <w:bCs/>
          <w:lang w:val="en-GB"/>
        </w:rPr>
      </w:pPr>
      <w:r>
        <w:rPr>
          <w:b/>
          <w:bCs/>
          <w:lang w:val="en-GB"/>
        </w:rPr>
        <w:t>Note 1.5</w:t>
      </w:r>
      <w:r>
        <w:rPr>
          <w:lang w:val="en-GB"/>
        </w:rPr>
        <w:t xml:space="preserve"> In case of reclassification of financial assets evaluated at their fair value into assets evaluated  at the adjusted acquisition cost, the reasons for changing valuation method should be given.</w:t>
      </w:r>
    </w:p>
    <w:p w:rsidR="0039616E" w:rsidRDefault="00DF20C4">
      <w:pPr>
        <w:jc w:val="both"/>
        <w:rPr>
          <w:rFonts w:hint="eastAsia"/>
          <w:lang w:val="en-GB"/>
        </w:rPr>
      </w:pPr>
      <w:r>
        <w:rPr>
          <w:b/>
          <w:bCs/>
          <w:lang w:val="en-GB"/>
        </w:rPr>
        <w:t>Not present</w:t>
      </w:r>
    </w:p>
    <w:p w:rsidR="0039616E" w:rsidRDefault="0039616E">
      <w:pPr>
        <w:jc w:val="both"/>
        <w:rPr>
          <w:rFonts w:hint="eastAsia"/>
          <w:lang w:val="en-GB"/>
        </w:rPr>
      </w:pPr>
    </w:p>
    <w:p w:rsidR="0039616E" w:rsidRDefault="00DF20C4">
      <w:pPr>
        <w:jc w:val="both"/>
        <w:rPr>
          <w:rFonts w:hint="eastAsia"/>
          <w:b/>
          <w:bCs/>
          <w:lang w:val="en-GB"/>
        </w:rPr>
      </w:pPr>
      <w:r>
        <w:rPr>
          <w:b/>
          <w:bCs/>
          <w:lang w:val="en-GB"/>
        </w:rPr>
        <w:t>Note 1.6</w:t>
      </w:r>
      <w:r>
        <w:rPr>
          <w:lang w:val="en-GB"/>
        </w:rPr>
        <w:t xml:space="preserve">  In case  of impairment loss on  financial assets is recognised  or due to the fact that the reason for which such loss is recognized ceases , or the value of the asset is increased, it is necessary to indicate the amounts of write-offs decreasing or increasing the value of financial assets.</w:t>
      </w:r>
    </w:p>
    <w:p w:rsidR="0039616E" w:rsidRDefault="00DF20C4">
      <w:pPr>
        <w:jc w:val="both"/>
        <w:rPr>
          <w:rFonts w:hint="eastAsia"/>
          <w:b/>
          <w:bCs/>
          <w:lang w:val="en-GB"/>
        </w:rPr>
      </w:pPr>
      <w:r>
        <w:rPr>
          <w:b/>
          <w:bCs/>
          <w:lang w:val="en-GB"/>
        </w:rPr>
        <w:t>Such write-offs were not made.</w:t>
      </w:r>
    </w:p>
    <w:p w:rsidR="0039616E" w:rsidRDefault="0039616E">
      <w:pPr>
        <w:jc w:val="both"/>
        <w:rPr>
          <w:rFonts w:hint="eastAsia"/>
          <w:b/>
          <w:bCs/>
          <w:lang w:val="en-GB"/>
        </w:rPr>
      </w:pPr>
    </w:p>
    <w:p w:rsidR="0039616E" w:rsidRPr="00743884" w:rsidRDefault="00DF20C4">
      <w:pPr>
        <w:jc w:val="both"/>
        <w:rPr>
          <w:rFonts w:hint="eastAsia"/>
          <w:lang w:val="en-US"/>
        </w:rPr>
      </w:pPr>
      <w:r>
        <w:rPr>
          <w:b/>
          <w:bCs/>
          <w:lang w:val="en-GB"/>
        </w:rPr>
        <w:t>Note 1.7</w:t>
      </w:r>
      <w:r>
        <w:rPr>
          <w:lang w:val="en-GB"/>
        </w:rPr>
        <w:t xml:space="preserve"> For debt financial instruments, loans granted or own receivables it is necessary to indicate interest revenue calculated by means of interest rates resulting from contracts made, divided into  assets categories the interest refers to, however, the interest calculated and realized in a particular period and the interest calculated but unrealized should be indicated separately. Unrealized interest should be indicated divided by payment dates:</w:t>
      </w:r>
    </w:p>
    <w:p w:rsidR="0039616E" w:rsidRPr="00743884" w:rsidRDefault="0039616E">
      <w:pPr>
        <w:jc w:val="both"/>
        <w:rPr>
          <w:rFonts w:hint="eastAsia"/>
          <w:lang w:val="en-US"/>
        </w:rPr>
      </w:pPr>
    </w:p>
    <w:p w:rsidR="0039616E" w:rsidRDefault="00DF20C4">
      <w:pPr>
        <w:jc w:val="both"/>
        <w:rPr>
          <w:rFonts w:hint="eastAsia"/>
          <w:lang w:val="en-GB"/>
        </w:rPr>
      </w:pPr>
      <w:r>
        <w:rPr>
          <w:lang w:val="en-GB"/>
        </w:rPr>
        <w:t>- up to 3 months</w:t>
      </w:r>
      <w:r>
        <w:rPr>
          <w:lang w:val="en-GB"/>
        </w:rPr>
        <w:tab/>
      </w:r>
      <w:r>
        <w:rPr>
          <w:lang w:val="en-GB"/>
        </w:rPr>
        <w:tab/>
      </w:r>
      <w:r>
        <w:rPr>
          <w:lang w:val="en-GB"/>
        </w:rPr>
        <w:tab/>
        <w:t>0,00 PLN</w:t>
      </w:r>
    </w:p>
    <w:p w:rsidR="0039616E" w:rsidRDefault="00DF20C4">
      <w:pPr>
        <w:jc w:val="both"/>
        <w:rPr>
          <w:rFonts w:hint="eastAsia"/>
          <w:lang w:val="en-GB"/>
        </w:rPr>
      </w:pPr>
      <w:r>
        <w:rPr>
          <w:lang w:val="en-GB"/>
        </w:rPr>
        <w:t>- above  3 months to 12 months</w:t>
      </w:r>
      <w:r>
        <w:rPr>
          <w:lang w:val="en-GB"/>
        </w:rPr>
        <w:tab/>
        <w:t>0,00 PLN</w:t>
      </w:r>
    </w:p>
    <w:p w:rsidR="0039616E" w:rsidRDefault="00DF20C4">
      <w:pPr>
        <w:jc w:val="both"/>
        <w:rPr>
          <w:rFonts w:hint="eastAsia"/>
          <w:lang w:val="en-GB"/>
        </w:rPr>
      </w:pPr>
      <w:r>
        <w:rPr>
          <w:lang w:val="en-GB"/>
        </w:rPr>
        <w:t>- above  12 months</w:t>
      </w:r>
      <w:r>
        <w:rPr>
          <w:lang w:val="en-GB"/>
        </w:rPr>
        <w:tab/>
      </w:r>
      <w:r>
        <w:rPr>
          <w:lang w:val="en-GB"/>
        </w:rPr>
        <w:tab/>
      </w:r>
      <w:r>
        <w:rPr>
          <w:lang w:val="en-GB"/>
        </w:rPr>
        <w:tab/>
        <w:t>0,00 PLN</w:t>
      </w:r>
    </w:p>
    <w:p w:rsidR="0039616E" w:rsidRDefault="0039616E">
      <w:pPr>
        <w:jc w:val="both"/>
        <w:rPr>
          <w:rFonts w:hint="eastAsia"/>
          <w:lang w:val="en-GB"/>
        </w:rPr>
      </w:pPr>
    </w:p>
    <w:p w:rsidR="0039616E" w:rsidRDefault="0039616E">
      <w:pPr>
        <w:jc w:val="both"/>
        <w:rPr>
          <w:rFonts w:hint="eastAsia"/>
          <w:lang w:val="en-GB"/>
        </w:rPr>
      </w:pPr>
    </w:p>
    <w:p w:rsidR="0039616E" w:rsidRDefault="0039616E">
      <w:pPr>
        <w:jc w:val="both"/>
        <w:rPr>
          <w:rFonts w:hint="eastAsia"/>
          <w:lang w:val="en-GB"/>
        </w:rPr>
      </w:pPr>
    </w:p>
    <w:p w:rsidR="0039616E" w:rsidRDefault="00DF20C4">
      <w:pPr>
        <w:jc w:val="both"/>
        <w:rPr>
          <w:rFonts w:hint="eastAsia"/>
          <w:lang w:val="en-GB"/>
        </w:rPr>
      </w:pPr>
      <w:r>
        <w:rPr>
          <w:b/>
          <w:bCs/>
          <w:lang w:val="en-GB"/>
        </w:rPr>
        <w:t>Note 1.8</w:t>
      </w:r>
      <w:r>
        <w:rPr>
          <w:lang w:val="en-GB"/>
        </w:rPr>
        <w:t xml:space="preserve"> For  write-offs to loans granted or own receivables arising from impairment loss on such loans, it is necessary to indicate the unrealized interest calculated on such receivables. </w:t>
      </w:r>
    </w:p>
    <w:p w:rsidR="0039616E" w:rsidRDefault="0039616E">
      <w:pPr>
        <w:jc w:val="both"/>
        <w:rPr>
          <w:rFonts w:hint="eastAsia"/>
          <w:lang w:val="en-GB"/>
        </w:rPr>
      </w:pPr>
    </w:p>
    <w:p w:rsidR="0039616E" w:rsidRPr="00743884" w:rsidRDefault="00DF20C4">
      <w:pPr>
        <w:jc w:val="both"/>
        <w:rPr>
          <w:rFonts w:hint="eastAsia"/>
          <w:lang w:val="en-US"/>
        </w:rPr>
      </w:pPr>
      <w:r>
        <w:rPr>
          <w:rFonts w:eastAsia="Liberation Serif" w:cs="Liberation Serif"/>
          <w:lang w:val="en-GB"/>
        </w:rPr>
        <w:t xml:space="preserve"> </w:t>
      </w:r>
      <w:r>
        <w:rPr>
          <w:b/>
          <w:bCs/>
          <w:lang w:val="en-GB"/>
        </w:rPr>
        <w:t>No applicable</w:t>
      </w:r>
    </w:p>
    <w:p w:rsidR="0039616E" w:rsidRPr="00743884" w:rsidRDefault="0039616E">
      <w:pPr>
        <w:jc w:val="both"/>
        <w:rPr>
          <w:rFonts w:hint="eastAsia"/>
          <w:lang w:val="en-US"/>
        </w:rPr>
      </w:pPr>
    </w:p>
    <w:p w:rsidR="0039616E" w:rsidRDefault="00DF20C4">
      <w:pPr>
        <w:jc w:val="both"/>
        <w:rPr>
          <w:rFonts w:hint="eastAsia"/>
          <w:lang w:val="en-GB"/>
        </w:rPr>
      </w:pPr>
      <w:r>
        <w:rPr>
          <w:b/>
          <w:bCs/>
          <w:lang w:val="en-GB"/>
        </w:rPr>
        <w:t>Note 1.9</w:t>
      </w:r>
      <w:r>
        <w:rPr>
          <w:lang w:val="en-GB"/>
        </w:rPr>
        <w:t xml:space="preserve"> For financial liabilities, it is necessary to indicate cost of interest on the liabilities calculated with interest rates resulting from concluded contracts, divided into interest cost related to liabilities recognised as intended for trading, other short-term financial liabilities and long-term financial liabilities; the cost of interest calculated and realized in a particular period should be indicated  separately from the cost of interest calculated but unrealized. Unrealized interest should be indicated divided by payment dates:</w:t>
      </w:r>
    </w:p>
    <w:p w:rsidR="0039616E" w:rsidRDefault="00DF20C4">
      <w:pPr>
        <w:jc w:val="both"/>
        <w:rPr>
          <w:rFonts w:hint="eastAsia"/>
          <w:lang w:val="en-GB"/>
        </w:rPr>
      </w:pPr>
      <w:r>
        <w:rPr>
          <w:lang w:val="en-GB"/>
        </w:rPr>
        <w:t>- up to 3 months,</w:t>
      </w:r>
    </w:p>
    <w:p w:rsidR="0039616E" w:rsidRDefault="00DF20C4">
      <w:pPr>
        <w:jc w:val="both"/>
        <w:rPr>
          <w:rFonts w:hint="eastAsia"/>
          <w:lang w:val="en-GB"/>
        </w:rPr>
      </w:pPr>
      <w:r>
        <w:rPr>
          <w:lang w:val="en-GB"/>
        </w:rPr>
        <w:t>- above 3 months to 12 months,</w:t>
      </w:r>
    </w:p>
    <w:p w:rsidR="0039616E" w:rsidRDefault="00DF20C4">
      <w:pPr>
        <w:jc w:val="both"/>
        <w:rPr>
          <w:rFonts w:hint="eastAsia"/>
          <w:lang w:val="en-GB"/>
        </w:rPr>
      </w:pPr>
      <w:r>
        <w:rPr>
          <w:lang w:val="en-GB"/>
        </w:rPr>
        <w:lastRenderedPageBreak/>
        <w:t>- above 12 months.</w:t>
      </w:r>
    </w:p>
    <w:p w:rsidR="0039616E" w:rsidRDefault="0039616E">
      <w:pPr>
        <w:jc w:val="both"/>
        <w:rPr>
          <w:rFonts w:hint="eastAsia"/>
          <w:lang w:val="en-GB"/>
        </w:rPr>
      </w:pPr>
    </w:p>
    <w:p w:rsidR="0039616E" w:rsidRDefault="00DF20C4">
      <w:pPr>
        <w:jc w:val="both"/>
        <w:rPr>
          <w:rFonts w:hint="eastAsia"/>
          <w:lang w:val="en-GB"/>
        </w:rPr>
      </w:pPr>
      <w:r>
        <w:rPr>
          <w:b/>
          <w:bCs/>
          <w:lang w:val="en-GB"/>
        </w:rPr>
        <w:t>Not present</w:t>
      </w:r>
    </w:p>
    <w:p w:rsidR="0039616E" w:rsidRDefault="0039616E">
      <w:pPr>
        <w:jc w:val="both"/>
        <w:rPr>
          <w:rFonts w:hint="eastAsia"/>
          <w:lang w:val="en-GB"/>
        </w:rPr>
      </w:pPr>
    </w:p>
    <w:p w:rsidR="0039616E" w:rsidRDefault="00DF20C4">
      <w:pPr>
        <w:jc w:val="both"/>
        <w:rPr>
          <w:rFonts w:hint="eastAsia"/>
          <w:lang w:val="en-GB"/>
        </w:rPr>
      </w:pPr>
      <w:r>
        <w:rPr>
          <w:b/>
          <w:bCs/>
          <w:lang w:val="en-GB"/>
        </w:rPr>
        <w:t>Note 1.10</w:t>
      </w:r>
      <w:r>
        <w:rPr>
          <w:lang w:val="en-GB"/>
        </w:rPr>
        <w:t xml:space="preserve"> It is necessary to provide information on  financial risk management objectives  and methods, including division into fair value  hedges, cash flow hedges and hedges of net investments  in foreign operations, as well as information  on, at least:</w:t>
      </w:r>
    </w:p>
    <w:p w:rsidR="0039616E" w:rsidRDefault="00DF20C4">
      <w:pPr>
        <w:jc w:val="both"/>
        <w:rPr>
          <w:rFonts w:hint="eastAsia"/>
          <w:lang w:val="en-GB"/>
        </w:rPr>
      </w:pPr>
      <w:r>
        <w:rPr>
          <w:lang w:val="en-GB"/>
        </w:rPr>
        <w:t>a) description of hedge type,</w:t>
      </w:r>
    </w:p>
    <w:p w:rsidR="0039616E" w:rsidRDefault="00DF20C4">
      <w:pPr>
        <w:jc w:val="both"/>
        <w:rPr>
          <w:rFonts w:hint="eastAsia"/>
          <w:lang w:val="en-GB"/>
        </w:rPr>
      </w:pPr>
      <w:r>
        <w:rPr>
          <w:lang w:val="en-GB"/>
        </w:rPr>
        <w:t>b) description of hedging instruments</w:t>
      </w:r>
    </w:p>
    <w:p w:rsidR="0039616E" w:rsidRDefault="00DF20C4">
      <w:pPr>
        <w:jc w:val="both"/>
        <w:rPr>
          <w:rFonts w:hint="eastAsia"/>
          <w:lang w:val="en-GB"/>
        </w:rPr>
      </w:pPr>
      <w:r>
        <w:rPr>
          <w:lang w:val="en-GB"/>
        </w:rPr>
        <w:t>c) characteristics of a risk type hedged.</w:t>
      </w:r>
    </w:p>
    <w:p w:rsidR="0039616E" w:rsidRDefault="0039616E">
      <w:pPr>
        <w:jc w:val="both"/>
        <w:rPr>
          <w:rFonts w:hint="eastAsia"/>
          <w:lang w:val="en-GB"/>
        </w:rPr>
      </w:pPr>
    </w:p>
    <w:p w:rsidR="0039616E" w:rsidRDefault="00DF20C4">
      <w:pPr>
        <w:jc w:val="both"/>
        <w:rPr>
          <w:rFonts w:hint="eastAsia"/>
          <w:lang w:val="en-GB"/>
        </w:rPr>
      </w:pPr>
      <w:r>
        <w:rPr>
          <w:b/>
          <w:bCs/>
          <w:lang w:val="en-GB"/>
        </w:rPr>
        <w:t xml:space="preserve">Such instruments do not occur, however risk the Company is exposed to, including financial risk , is presented in I.12 and 13 of the  attached  report of the Board on the Company's performance in the period under analysis. The Company does not use financial risk hedges. </w:t>
      </w:r>
    </w:p>
    <w:p w:rsidR="0039616E" w:rsidRDefault="0039616E">
      <w:pPr>
        <w:jc w:val="both"/>
        <w:rPr>
          <w:rFonts w:hint="eastAsia"/>
          <w:lang w:val="en-GB"/>
        </w:rPr>
      </w:pPr>
    </w:p>
    <w:p w:rsidR="0039616E" w:rsidRDefault="00DF20C4">
      <w:pPr>
        <w:jc w:val="both"/>
        <w:rPr>
          <w:rFonts w:hint="eastAsia"/>
          <w:lang w:val="en-GB"/>
        </w:rPr>
      </w:pPr>
      <w:r>
        <w:rPr>
          <w:b/>
          <w:bCs/>
          <w:lang w:val="en-GB"/>
        </w:rPr>
        <w:t>Note 1.11</w:t>
      </w:r>
      <w:r>
        <w:rPr>
          <w:lang w:val="en-GB"/>
        </w:rPr>
        <w:t xml:space="preserve"> In case of hedging a planned transaction or highly probable future liabilities, it is necessary to provide information on financial risk management objectives and methods, divided into hedges of  basic types of planned transactions and   highly probable future liabilities, and furthermore information on, at least:</w:t>
      </w:r>
    </w:p>
    <w:p w:rsidR="0039616E" w:rsidRDefault="00DF20C4">
      <w:pPr>
        <w:jc w:val="both"/>
        <w:rPr>
          <w:rFonts w:hint="eastAsia"/>
          <w:lang w:val="en-GB"/>
        </w:rPr>
      </w:pPr>
      <w:r>
        <w:rPr>
          <w:lang w:val="en-GB"/>
        </w:rPr>
        <w:t>a) description of a hedged item, including the expected time of the planned transaction occurrence or future liability falling due,</w:t>
      </w:r>
    </w:p>
    <w:p w:rsidR="0039616E" w:rsidRDefault="00DF20C4">
      <w:pPr>
        <w:jc w:val="both"/>
        <w:rPr>
          <w:rFonts w:hint="eastAsia"/>
          <w:lang w:val="en-GB"/>
        </w:rPr>
      </w:pPr>
      <w:r>
        <w:rPr>
          <w:lang w:val="en-GB"/>
        </w:rPr>
        <w:t>b) description of hedging instruments used,</w:t>
      </w:r>
    </w:p>
    <w:p w:rsidR="0039616E" w:rsidRDefault="00DF20C4">
      <w:pPr>
        <w:jc w:val="both"/>
        <w:rPr>
          <w:rFonts w:hint="eastAsia"/>
          <w:lang w:val="en-GB"/>
        </w:rPr>
      </w:pPr>
      <w:r>
        <w:rPr>
          <w:lang w:val="en-GB"/>
        </w:rPr>
        <w:t>c) amount of all deferred or not calculated profit or loss as well as the expected date of recognising them as financial revenues or expenses.</w:t>
      </w:r>
    </w:p>
    <w:p w:rsidR="0039616E" w:rsidRDefault="0039616E">
      <w:pPr>
        <w:jc w:val="both"/>
        <w:rPr>
          <w:rFonts w:hint="eastAsia"/>
          <w:lang w:val="en-GB"/>
        </w:rPr>
      </w:pPr>
    </w:p>
    <w:p w:rsidR="0039616E" w:rsidRDefault="00DF20C4">
      <w:pPr>
        <w:jc w:val="both"/>
        <w:rPr>
          <w:rFonts w:hint="eastAsia"/>
          <w:lang w:val="en-GB"/>
        </w:rPr>
      </w:pPr>
      <w:r>
        <w:rPr>
          <w:b/>
          <w:bCs/>
          <w:lang w:val="en-GB"/>
        </w:rPr>
        <w:t>Not applicable</w:t>
      </w:r>
    </w:p>
    <w:p w:rsidR="0039616E" w:rsidRDefault="0039616E">
      <w:pPr>
        <w:rPr>
          <w:rFonts w:hint="eastAsia"/>
          <w:lang w:val="en-GB"/>
        </w:rPr>
      </w:pPr>
    </w:p>
    <w:p w:rsidR="0039616E" w:rsidRDefault="00DF20C4">
      <w:pPr>
        <w:rPr>
          <w:rFonts w:hint="eastAsia"/>
          <w:lang w:val="en-GB"/>
        </w:rPr>
      </w:pPr>
      <w:r>
        <w:rPr>
          <w:b/>
          <w:bCs/>
          <w:lang w:val="en-GB"/>
        </w:rPr>
        <w:t>Note 1.12</w:t>
      </w:r>
      <w:r>
        <w:rPr>
          <w:lang w:val="en-GB"/>
        </w:rPr>
        <w:t xml:space="preserve"> If profit or loss on evaluation of hedging documents, both being financial derivatives, or other assets or liabilities, in case of hedging cash flows was reflected in revaluation capital, it is necessary to indicate:</w:t>
      </w:r>
    </w:p>
    <w:p w:rsidR="0039616E" w:rsidRDefault="00DF20C4">
      <w:pPr>
        <w:rPr>
          <w:rFonts w:hint="eastAsia"/>
          <w:lang w:val="en-GB"/>
        </w:rPr>
      </w:pPr>
      <w:r>
        <w:rPr>
          <w:lang w:val="en-GB"/>
        </w:rPr>
        <w:t>a) amounts of write-offs increasing or decreasing revaluation capital,</w:t>
      </w:r>
    </w:p>
    <w:p w:rsidR="0039616E" w:rsidRDefault="00DF20C4">
      <w:pPr>
        <w:rPr>
          <w:rFonts w:hint="eastAsia"/>
          <w:lang w:val="en-GB"/>
        </w:rPr>
      </w:pPr>
      <w:r>
        <w:rPr>
          <w:lang w:val="en-GB"/>
        </w:rPr>
        <w:t>b) amounts of write-offs on  revaluation capital booked as financial revenues or expenses,</w:t>
      </w:r>
    </w:p>
    <w:p w:rsidR="0039616E" w:rsidRDefault="00DF20C4">
      <w:pPr>
        <w:jc w:val="both"/>
        <w:rPr>
          <w:rFonts w:hint="eastAsia"/>
          <w:lang w:val="en-GB"/>
        </w:rPr>
      </w:pPr>
      <w:r>
        <w:rPr>
          <w:lang w:val="en-GB"/>
        </w:rPr>
        <w:t>c) amounts of write-offs on revaluation capital added to acquisition cost/ purchase price or an opening balance determined in another way on the day an asset or liability was entered into the books, which until this day was covered by a transaction or was a highly probable future liability hedged item</w:t>
      </w:r>
    </w:p>
    <w:p w:rsidR="0039616E" w:rsidRDefault="0039616E">
      <w:pPr>
        <w:jc w:val="both"/>
        <w:rPr>
          <w:rFonts w:hint="eastAsia"/>
          <w:lang w:val="en-GB"/>
        </w:rPr>
      </w:pPr>
    </w:p>
    <w:p w:rsidR="0039616E" w:rsidRDefault="00DF20C4">
      <w:pPr>
        <w:jc w:val="both"/>
        <w:rPr>
          <w:rFonts w:hint="eastAsia"/>
          <w:lang w:val="en-GB"/>
        </w:rPr>
      </w:pPr>
      <w:r>
        <w:rPr>
          <w:b/>
          <w:bCs/>
          <w:lang w:val="en-GB"/>
        </w:rPr>
        <w:t>not present</w:t>
      </w:r>
    </w:p>
    <w:p w:rsidR="0039616E" w:rsidRDefault="0039616E">
      <w:pPr>
        <w:jc w:val="both"/>
        <w:rPr>
          <w:rFonts w:hint="eastAsia"/>
          <w:lang w:val="en-GB"/>
        </w:rPr>
      </w:pPr>
    </w:p>
    <w:p w:rsidR="0039616E" w:rsidRDefault="00DF20C4">
      <w:pPr>
        <w:jc w:val="both"/>
        <w:rPr>
          <w:rFonts w:hint="eastAsia"/>
          <w:b/>
          <w:bCs/>
          <w:lang w:val="en-GB"/>
        </w:rPr>
      </w:pPr>
      <w:r>
        <w:rPr>
          <w:b/>
          <w:bCs/>
          <w:lang w:val="en-GB"/>
        </w:rPr>
        <w:t xml:space="preserve">1.a </w:t>
      </w:r>
      <w:r>
        <w:rPr>
          <w:lang w:val="en-GB"/>
        </w:rPr>
        <w:t>Information on possessed financial instruments including embedded derivatives</w:t>
      </w:r>
    </w:p>
    <w:p w:rsidR="0039616E" w:rsidRDefault="00DF20C4">
      <w:pPr>
        <w:jc w:val="both"/>
        <w:rPr>
          <w:rFonts w:hint="eastAsia"/>
          <w:lang w:val="en-GB"/>
        </w:rPr>
      </w:pPr>
      <w:r>
        <w:rPr>
          <w:b/>
          <w:bCs/>
          <w:lang w:val="en-GB"/>
        </w:rPr>
        <w:t xml:space="preserve">not present  </w:t>
      </w:r>
    </w:p>
    <w:p w:rsidR="0039616E" w:rsidRDefault="0039616E">
      <w:pPr>
        <w:jc w:val="both"/>
        <w:rPr>
          <w:rFonts w:hint="eastAsia"/>
          <w:lang w:val="en-GB"/>
        </w:rPr>
      </w:pPr>
    </w:p>
    <w:p w:rsidR="0039616E" w:rsidRDefault="00DF20C4">
      <w:pPr>
        <w:jc w:val="both"/>
        <w:rPr>
          <w:rFonts w:hint="eastAsia"/>
          <w:lang w:val="en-GB"/>
        </w:rPr>
      </w:pPr>
      <w:r>
        <w:rPr>
          <w:b/>
          <w:bCs/>
          <w:lang w:val="en-GB"/>
        </w:rPr>
        <w:t>Note 2.</w:t>
      </w:r>
      <w:r>
        <w:rPr>
          <w:lang w:val="en-GB"/>
        </w:rPr>
        <w:t xml:space="preserve"> </w:t>
      </w:r>
      <w:r>
        <w:rPr>
          <w:b/>
          <w:bCs/>
          <w:lang w:val="en-GB"/>
        </w:rPr>
        <w:t>Note on off-balance sheet items, especially in contingent liabilities, including guarantees made by the Company ( also in bonds)</w:t>
      </w:r>
    </w:p>
    <w:p w:rsidR="0039616E" w:rsidRDefault="00DF20C4">
      <w:pPr>
        <w:jc w:val="both"/>
        <w:rPr>
          <w:rFonts w:hint="eastAsia"/>
          <w:lang w:val="en-GB"/>
        </w:rPr>
      </w:pPr>
      <w:r>
        <w:rPr>
          <w:lang w:val="en-GB"/>
        </w:rPr>
        <w:t>not present</w:t>
      </w:r>
    </w:p>
    <w:p w:rsidR="0039616E" w:rsidRDefault="0039616E">
      <w:pPr>
        <w:jc w:val="both"/>
        <w:rPr>
          <w:rFonts w:hint="eastAsia"/>
          <w:lang w:val="en-GB"/>
        </w:rPr>
      </w:pPr>
    </w:p>
    <w:p w:rsidR="0039616E" w:rsidRDefault="00DF20C4">
      <w:pPr>
        <w:jc w:val="both"/>
        <w:rPr>
          <w:rFonts w:hint="eastAsia"/>
          <w:lang w:val="en-GB"/>
        </w:rPr>
      </w:pPr>
      <w:r>
        <w:rPr>
          <w:b/>
          <w:bCs/>
          <w:lang w:val="en-GB"/>
        </w:rPr>
        <w:t xml:space="preserve">Note 3 </w:t>
      </w:r>
      <w:r>
        <w:rPr>
          <w:lang w:val="en-GB"/>
        </w:rPr>
        <w:t>Liabilities towards the state budget of self-governments due to the rights of title to buildings and structures granted</w:t>
      </w:r>
    </w:p>
    <w:p w:rsidR="0039616E" w:rsidRDefault="00DF20C4">
      <w:pPr>
        <w:jc w:val="both"/>
        <w:rPr>
          <w:rFonts w:hint="eastAsia"/>
          <w:lang w:val="en-GB"/>
        </w:rPr>
      </w:pPr>
      <w:r>
        <w:rPr>
          <w:lang w:val="en-GB"/>
        </w:rPr>
        <w:t>As of June 30</w:t>
      </w:r>
      <w:r>
        <w:rPr>
          <w:vertAlign w:val="superscript"/>
          <w:lang w:val="en-GB"/>
        </w:rPr>
        <w:t>th</w:t>
      </w:r>
      <w:r>
        <w:rPr>
          <w:lang w:val="en-GB"/>
        </w:rPr>
        <w:t>, 2016 the Company had no  liabilities towards the state budget or self-governments due to the rights of title to buildings</w:t>
      </w:r>
    </w:p>
    <w:p w:rsidR="0039616E" w:rsidRDefault="0039616E">
      <w:pPr>
        <w:rPr>
          <w:rFonts w:hint="eastAsia"/>
          <w:lang w:val="en-GB"/>
        </w:rPr>
      </w:pPr>
    </w:p>
    <w:p w:rsidR="0039616E" w:rsidRDefault="00DF20C4">
      <w:pPr>
        <w:jc w:val="both"/>
        <w:rPr>
          <w:rFonts w:hint="eastAsia"/>
          <w:lang w:val="en-GB"/>
        </w:rPr>
      </w:pPr>
      <w:r>
        <w:rPr>
          <w:b/>
          <w:bCs/>
          <w:lang w:val="en-GB"/>
        </w:rPr>
        <w:t xml:space="preserve">Note 4 </w:t>
      </w:r>
      <w:r>
        <w:rPr>
          <w:lang w:val="en-GB"/>
        </w:rPr>
        <w:t xml:space="preserve">Revenues, expenses and results of discontinued activity during the reporting period or  </w:t>
      </w:r>
      <w:r>
        <w:rPr>
          <w:lang w:val="en-GB"/>
        </w:rPr>
        <w:lastRenderedPageBreak/>
        <w:t>prospected to be discontinued in the next period</w:t>
      </w:r>
    </w:p>
    <w:p w:rsidR="0039616E" w:rsidRDefault="00DF20C4">
      <w:pPr>
        <w:rPr>
          <w:rFonts w:hint="eastAsia"/>
          <w:lang w:val="en-GB"/>
        </w:rPr>
      </w:pPr>
      <w:r>
        <w:rPr>
          <w:lang w:val="en-GB"/>
        </w:rPr>
        <w:t>During the reporting period the Company did not discontinue any of the activities it had run , it does not expect that  those activities will be discontinued  in next periods</w:t>
      </w:r>
    </w:p>
    <w:p w:rsidR="0039616E" w:rsidRDefault="0039616E">
      <w:pPr>
        <w:rPr>
          <w:rFonts w:hint="eastAsia"/>
          <w:lang w:val="en-GB"/>
        </w:rPr>
      </w:pPr>
    </w:p>
    <w:p w:rsidR="0039616E" w:rsidRDefault="00DF20C4">
      <w:pPr>
        <w:jc w:val="both"/>
        <w:rPr>
          <w:rFonts w:hint="eastAsia"/>
          <w:lang w:val="en-GB"/>
        </w:rPr>
      </w:pPr>
      <w:r>
        <w:rPr>
          <w:b/>
          <w:bCs/>
          <w:lang w:val="en-GB"/>
        </w:rPr>
        <w:t>Note 5</w:t>
      </w:r>
      <w:r>
        <w:rPr>
          <w:lang w:val="en-GB"/>
        </w:rPr>
        <w:t xml:space="preserve"> Cost of manufacture of fixed assets under construction, fixed assets for the Company's own needs</w:t>
      </w:r>
    </w:p>
    <w:p w:rsidR="0039616E" w:rsidRDefault="0039616E">
      <w:pPr>
        <w:rPr>
          <w:rFonts w:hint="eastAsia"/>
          <w:lang w:val="en-GB"/>
        </w:rPr>
      </w:pPr>
    </w:p>
    <w:p w:rsidR="0039616E" w:rsidRDefault="00DF20C4">
      <w:pPr>
        <w:rPr>
          <w:rFonts w:hint="eastAsia"/>
          <w:lang w:val="en-GB"/>
        </w:rPr>
      </w:pPr>
      <w:r>
        <w:rPr>
          <w:lang w:val="en-GB"/>
        </w:rPr>
        <w:t>During the reporting period there were no  costs of manufacture of fixed assets under construction or fixed assets for the Company's own needs.</w:t>
      </w:r>
    </w:p>
    <w:p w:rsidR="0039616E" w:rsidRDefault="0039616E">
      <w:pPr>
        <w:rPr>
          <w:rFonts w:hint="eastAsia"/>
          <w:lang w:val="en-GB"/>
        </w:rPr>
      </w:pPr>
    </w:p>
    <w:p w:rsidR="0039616E" w:rsidRDefault="00DF20C4">
      <w:pPr>
        <w:rPr>
          <w:rFonts w:hint="eastAsia"/>
          <w:lang w:val="en-GB"/>
        </w:rPr>
      </w:pPr>
      <w:r>
        <w:rPr>
          <w:b/>
          <w:bCs/>
          <w:lang w:val="en-GB"/>
        </w:rPr>
        <w:t>Note 6</w:t>
      </w:r>
      <w:r>
        <w:rPr>
          <w:lang w:val="en-GB"/>
        </w:rPr>
        <w:t xml:space="preserve"> Investments made</w:t>
      </w:r>
    </w:p>
    <w:p w:rsidR="0039616E" w:rsidRDefault="00DF20C4">
      <w:pPr>
        <w:rPr>
          <w:rFonts w:hint="eastAsia"/>
          <w:lang w:val="en-GB"/>
        </w:rPr>
      </w:pPr>
      <w:r>
        <w:rPr>
          <w:lang w:val="en-GB"/>
        </w:rPr>
        <w:t>In the reporting period the Company  made investments on purchase of fixed assets amounting to 88 206,71 PLN.</w:t>
      </w:r>
    </w:p>
    <w:p w:rsidR="0039616E" w:rsidRDefault="00DF20C4">
      <w:pPr>
        <w:jc w:val="both"/>
        <w:rPr>
          <w:rFonts w:hint="eastAsia"/>
          <w:lang w:val="en-GB"/>
        </w:rPr>
      </w:pPr>
      <w:r>
        <w:rPr>
          <w:lang w:val="en-GB"/>
        </w:rPr>
        <w:t xml:space="preserve">The Company does not have to make nor it makes any investments related to environmental protection. </w:t>
      </w:r>
    </w:p>
    <w:p w:rsidR="0039616E" w:rsidRDefault="0039616E">
      <w:pPr>
        <w:rPr>
          <w:rFonts w:hint="eastAsia"/>
          <w:lang w:val="en-GB"/>
        </w:rPr>
      </w:pPr>
    </w:p>
    <w:p w:rsidR="0039616E" w:rsidRDefault="00DF20C4">
      <w:pPr>
        <w:rPr>
          <w:rFonts w:hint="eastAsia"/>
          <w:lang w:val="en-GB"/>
        </w:rPr>
      </w:pPr>
      <w:r>
        <w:rPr>
          <w:b/>
          <w:bCs/>
          <w:lang w:val="en-GB"/>
        </w:rPr>
        <w:t>Note 7</w:t>
      </w:r>
      <w:r>
        <w:rPr>
          <w:lang w:val="en-GB"/>
        </w:rPr>
        <w:t xml:space="preserve"> Information on transactions made with related parties  upon other than market conditions, including amounts and character of those transactions </w:t>
      </w:r>
    </w:p>
    <w:p w:rsidR="0039616E" w:rsidRDefault="0039616E">
      <w:pPr>
        <w:rPr>
          <w:rFonts w:hint="eastAsia"/>
          <w:lang w:val="en-GB"/>
        </w:rPr>
      </w:pPr>
    </w:p>
    <w:p w:rsidR="0039616E" w:rsidRDefault="00DF20C4">
      <w:pPr>
        <w:rPr>
          <w:rFonts w:hint="eastAsia"/>
          <w:lang w:val="en-GB"/>
        </w:rPr>
      </w:pPr>
      <w:r>
        <w:rPr>
          <w:lang w:val="en-GB"/>
        </w:rPr>
        <w:t>The Company did not make transactions with related parties under other than market conditions.</w:t>
      </w:r>
    </w:p>
    <w:p w:rsidR="0039616E" w:rsidRDefault="0039616E">
      <w:pPr>
        <w:rPr>
          <w:rFonts w:hint="eastAsia"/>
          <w:lang w:val="en-GB"/>
        </w:rPr>
      </w:pPr>
    </w:p>
    <w:p w:rsidR="0039616E" w:rsidRDefault="00DF20C4">
      <w:pPr>
        <w:rPr>
          <w:rFonts w:hint="eastAsia"/>
          <w:lang w:val="en-GB"/>
        </w:rPr>
      </w:pPr>
      <w:r>
        <w:rPr>
          <w:lang w:val="en-GB"/>
        </w:rPr>
        <w:t>Figures concerning related parties:</w:t>
      </w:r>
    </w:p>
    <w:p w:rsidR="0039616E" w:rsidRDefault="00DF20C4">
      <w:pPr>
        <w:rPr>
          <w:rFonts w:hint="eastAsia"/>
          <w:lang w:val="en-GB"/>
        </w:rPr>
      </w:pPr>
      <w:r>
        <w:rPr>
          <w:lang w:val="en-GB"/>
        </w:rPr>
        <w:t>a) mutual receivables and payables,</w:t>
      </w:r>
    </w:p>
    <w:p w:rsidR="0039616E" w:rsidRDefault="00DF20C4">
      <w:pPr>
        <w:rPr>
          <w:rFonts w:hint="eastAsia"/>
          <w:lang w:val="en-GB"/>
        </w:rPr>
      </w:pPr>
      <w:r>
        <w:rPr>
          <w:lang w:val="en-GB"/>
        </w:rPr>
        <w:t>b) costs and revenues of mutual transactions,</w:t>
      </w:r>
    </w:p>
    <w:p w:rsidR="0039616E" w:rsidRDefault="00DF20C4">
      <w:pPr>
        <w:rPr>
          <w:rFonts w:hint="eastAsia"/>
          <w:lang w:val="en-GB"/>
        </w:rPr>
      </w:pPr>
      <w:r>
        <w:rPr>
          <w:lang w:val="en-GB"/>
        </w:rPr>
        <w:t>c) other data necessary for drawing up a consolidated financial statement</w:t>
      </w:r>
    </w:p>
    <w:p w:rsidR="0039616E" w:rsidRDefault="0039616E">
      <w:pPr>
        <w:rPr>
          <w:rFonts w:hint="eastAsia"/>
          <w:lang w:val="en-GB"/>
        </w:rPr>
      </w:pPr>
    </w:p>
    <w:p w:rsidR="0039616E" w:rsidRDefault="00DF20C4">
      <w:pPr>
        <w:rPr>
          <w:rFonts w:hint="eastAsia"/>
          <w:lang w:val="en-GB"/>
        </w:rPr>
      </w:pPr>
      <w:r>
        <w:rPr>
          <w:lang w:val="en-GB"/>
        </w:rPr>
        <w:t xml:space="preserve">Revenues from sales to </w:t>
      </w:r>
      <w:proofErr w:type="spellStart"/>
      <w:r>
        <w:rPr>
          <w:lang w:val="en-GB"/>
        </w:rPr>
        <w:t>LiveChatInc</w:t>
      </w:r>
      <w:proofErr w:type="spellEnd"/>
      <w:r>
        <w:rPr>
          <w:lang w:val="en-GB"/>
        </w:rPr>
        <w:tab/>
      </w:r>
      <w:r>
        <w:rPr>
          <w:lang w:val="en-GB"/>
        </w:rPr>
        <w:tab/>
      </w:r>
      <w:r>
        <w:rPr>
          <w:lang w:val="en-GB"/>
        </w:rPr>
        <w:tab/>
      </w:r>
      <w:r>
        <w:rPr>
          <w:lang w:val="en-GB"/>
        </w:rPr>
        <w:tab/>
      </w:r>
      <w:r>
        <w:rPr>
          <w:lang w:val="en-GB"/>
        </w:rPr>
        <w:tab/>
        <w:t>16 380 057,28  PLN</w:t>
      </w:r>
    </w:p>
    <w:p w:rsidR="0039616E" w:rsidRDefault="00DF20C4">
      <w:pPr>
        <w:rPr>
          <w:rFonts w:hint="eastAsia"/>
          <w:lang w:val="en-GB"/>
        </w:rPr>
      </w:pPr>
      <w:r>
        <w:rPr>
          <w:lang w:val="en-GB"/>
        </w:rPr>
        <w:t xml:space="preserve">Cost of services purchased from </w:t>
      </w:r>
      <w:proofErr w:type="spellStart"/>
      <w:r>
        <w:rPr>
          <w:lang w:val="en-GB"/>
        </w:rPr>
        <w:t>LiveChat</w:t>
      </w:r>
      <w:proofErr w:type="spellEnd"/>
      <w:r w:rsidR="00816B45">
        <w:rPr>
          <w:lang w:val="en-GB"/>
        </w:rPr>
        <w:t xml:space="preserve"> </w:t>
      </w:r>
      <w:proofErr w:type="spellStart"/>
      <w:r>
        <w:rPr>
          <w:lang w:val="en-GB"/>
        </w:rPr>
        <w:t>Inc</w:t>
      </w:r>
      <w:proofErr w:type="spellEnd"/>
      <w:r>
        <w:rPr>
          <w:lang w:val="en-GB"/>
        </w:rPr>
        <w:tab/>
      </w:r>
      <w:r>
        <w:rPr>
          <w:lang w:val="en-GB"/>
        </w:rPr>
        <w:tab/>
      </w:r>
      <w:r>
        <w:rPr>
          <w:lang w:val="en-GB"/>
        </w:rPr>
        <w:tab/>
        <w:t>3 212 592,13  PLN</w:t>
      </w:r>
    </w:p>
    <w:p w:rsidR="0039616E" w:rsidRDefault="00DF20C4">
      <w:pPr>
        <w:rPr>
          <w:rFonts w:hint="eastAsia"/>
          <w:lang w:val="en-GB"/>
        </w:rPr>
      </w:pPr>
      <w:r>
        <w:rPr>
          <w:lang w:val="en-GB"/>
        </w:rPr>
        <w:t xml:space="preserve">Receivables due from </w:t>
      </w:r>
      <w:proofErr w:type="spellStart"/>
      <w:r>
        <w:rPr>
          <w:lang w:val="en-GB"/>
        </w:rPr>
        <w:t>LiveChat</w:t>
      </w:r>
      <w:proofErr w:type="spellEnd"/>
      <w:r w:rsidR="00816B45">
        <w:rPr>
          <w:lang w:val="en-GB"/>
        </w:rPr>
        <w:t xml:space="preserve"> </w:t>
      </w:r>
      <w:proofErr w:type="spellStart"/>
      <w:r>
        <w:rPr>
          <w:lang w:val="en-GB"/>
        </w:rPr>
        <w:t>Inc</w:t>
      </w:r>
      <w:proofErr w:type="spellEnd"/>
      <w:r>
        <w:rPr>
          <w:lang w:val="en-GB"/>
        </w:rPr>
        <w:tab/>
      </w:r>
      <w:r>
        <w:rPr>
          <w:lang w:val="en-GB"/>
        </w:rPr>
        <w:tab/>
      </w:r>
      <w:r>
        <w:rPr>
          <w:lang w:val="en-GB"/>
        </w:rPr>
        <w:tab/>
      </w:r>
      <w:r>
        <w:rPr>
          <w:lang w:val="en-GB"/>
        </w:rPr>
        <w:tab/>
      </w:r>
      <w:r>
        <w:rPr>
          <w:lang w:val="en-GB"/>
        </w:rPr>
        <w:tab/>
        <w:t>5 974 121,58  PLN</w:t>
      </w:r>
    </w:p>
    <w:p w:rsidR="0039616E" w:rsidRDefault="00DF20C4">
      <w:pPr>
        <w:rPr>
          <w:rFonts w:hint="eastAsia"/>
          <w:lang w:val="en-GB"/>
        </w:rPr>
      </w:pPr>
      <w:r>
        <w:rPr>
          <w:lang w:val="en-GB"/>
        </w:rPr>
        <w:t xml:space="preserve">Liabilities to </w:t>
      </w:r>
      <w:proofErr w:type="spellStart"/>
      <w:r>
        <w:rPr>
          <w:lang w:val="en-GB"/>
        </w:rPr>
        <w:t>LiveChat</w:t>
      </w:r>
      <w:proofErr w:type="spellEnd"/>
      <w:r w:rsidR="00816B45">
        <w:rPr>
          <w:lang w:val="en-GB"/>
        </w:rPr>
        <w:t xml:space="preserve"> </w:t>
      </w:r>
      <w:proofErr w:type="spellStart"/>
      <w:r>
        <w:rPr>
          <w:lang w:val="en-GB"/>
        </w:rPr>
        <w:t>Inc</w:t>
      </w:r>
      <w:proofErr w:type="spellEnd"/>
      <w:r>
        <w:rPr>
          <w:lang w:val="en-GB"/>
        </w:rPr>
        <w:tab/>
      </w:r>
      <w:r>
        <w:rPr>
          <w:lang w:val="en-GB"/>
        </w:rPr>
        <w:tab/>
      </w:r>
      <w:r>
        <w:rPr>
          <w:lang w:val="en-GB"/>
        </w:rPr>
        <w:tab/>
      </w:r>
      <w:r>
        <w:rPr>
          <w:lang w:val="en-GB"/>
        </w:rPr>
        <w:tab/>
      </w:r>
      <w:r>
        <w:rPr>
          <w:lang w:val="en-GB"/>
        </w:rPr>
        <w:tab/>
      </w:r>
      <w:r>
        <w:rPr>
          <w:lang w:val="en-GB"/>
        </w:rPr>
        <w:tab/>
        <w:t>0,00 PLN</w:t>
      </w:r>
    </w:p>
    <w:p w:rsidR="0039616E" w:rsidRDefault="0039616E">
      <w:pPr>
        <w:rPr>
          <w:rFonts w:hint="eastAsia"/>
          <w:lang w:val="en-GB"/>
        </w:rPr>
      </w:pPr>
    </w:p>
    <w:p w:rsidR="0039616E" w:rsidRDefault="00DF20C4">
      <w:pPr>
        <w:jc w:val="both"/>
        <w:rPr>
          <w:rFonts w:hint="eastAsia"/>
          <w:lang w:val="en-GB"/>
        </w:rPr>
      </w:pPr>
      <w:r>
        <w:rPr>
          <w:b/>
          <w:bCs/>
          <w:lang w:val="en-GB"/>
        </w:rPr>
        <w:t>Note 7a.</w:t>
      </w:r>
      <w:r>
        <w:rPr>
          <w:lang w:val="en-GB"/>
        </w:rPr>
        <w:t xml:space="preserve"> Information on the character and economic objective of the agreements concluded by the Issuer not reflected in the balance sheet to the extent needed for  evaluating their effect on the financial standing and the financial result. </w:t>
      </w:r>
    </w:p>
    <w:p w:rsidR="0039616E" w:rsidRDefault="0039616E">
      <w:pPr>
        <w:jc w:val="both"/>
        <w:rPr>
          <w:rFonts w:hint="eastAsia"/>
          <w:lang w:val="en-GB"/>
        </w:rPr>
      </w:pPr>
    </w:p>
    <w:p w:rsidR="0039616E" w:rsidRDefault="00DF20C4">
      <w:pPr>
        <w:jc w:val="both"/>
        <w:rPr>
          <w:rFonts w:hint="eastAsia"/>
          <w:lang w:val="en-GB"/>
        </w:rPr>
      </w:pPr>
      <w:r>
        <w:rPr>
          <w:b/>
          <w:bCs/>
          <w:lang w:val="en-GB"/>
        </w:rPr>
        <w:t xml:space="preserve">Lock up agreement </w:t>
      </w:r>
    </w:p>
    <w:p w:rsidR="0039616E" w:rsidRDefault="0039616E">
      <w:pPr>
        <w:jc w:val="both"/>
        <w:rPr>
          <w:rFonts w:hint="eastAsia"/>
          <w:lang w:val="en-GB"/>
        </w:rPr>
      </w:pPr>
    </w:p>
    <w:p w:rsidR="0039616E" w:rsidRDefault="00DF20C4">
      <w:pPr>
        <w:jc w:val="both"/>
        <w:rPr>
          <w:rFonts w:hint="eastAsia"/>
          <w:lang w:val="en-GB"/>
        </w:rPr>
      </w:pPr>
      <w:r>
        <w:rPr>
          <w:lang w:val="en-GB"/>
        </w:rPr>
        <w:t>On December 11</w:t>
      </w:r>
      <w:r>
        <w:rPr>
          <w:vertAlign w:val="superscript"/>
          <w:lang w:val="en-GB"/>
        </w:rPr>
        <w:t>th</w:t>
      </w:r>
      <w:r>
        <w:rPr>
          <w:lang w:val="en-GB"/>
        </w:rPr>
        <w:t>, 2013 the Company's shareholders, namely Mariu</w:t>
      </w:r>
      <w:r w:rsidR="00816B45">
        <w:rPr>
          <w:lang w:val="en-GB"/>
        </w:rPr>
        <w:t xml:space="preserve">sz Ciepły, </w:t>
      </w:r>
      <w:proofErr w:type="spellStart"/>
      <w:r w:rsidR="00816B45">
        <w:rPr>
          <w:lang w:val="en-GB"/>
        </w:rPr>
        <w:t>Urszula</w:t>
      </w:r>
      <w:proofErr w:type="spellEnd"/>
      <w:r w:rsidR="00816B45">
        <w:rPr>
          <w:lang w:val="en-GB"/>
        </w:rPr>
        <w:t xml:space="preserve"> </w:t>
      </w:r>
      <w:proofErr w:type="spellStart"/>
      <w:r w:rsidR="00816B45">
        <w:rPr>
          <w:lang w:val="en-GB"/>
        </w:rPr>
        <w:t>Jarzębowska</w:t>
      </w:r>
      <w:proofErr w:type="spellEnd"/>
      <w:r w:rsidR="00816B45">
        <w:rPr>
          <w:lang w:val="en-GB"/>
        </w:rPr>
        <w:t>,</w:t>
      </w:r>
      <w:r>
        <w:rPr>
          <w:lang w:val="en-GB"/>
        </w:rPr>
        <w:t xml:space="preserve"> </w:t>
      </w:r>
      <w:proofErr w:type="spellStart"/>
      <w:r>
        <w:rPr>
          <w:lang w:val="en-GB"/>
        </w:rPr>
        <w:t>Maciej</w:t>
      </w:r>
      <w:proofErr w:type="spellEnd"/>
      <w:r>
        <w:rPr>
          <w:lang w:val="en-GB"/>
        </w:rPr>
        <w:t xml:space="preserve"> </w:t>
      </w:r>
      <w:proofErr w:type="spellStart"/>
      <w:r>
        <w:rPr>
          <w:lang w:val="en-GB"/>
        </w:rPr>
        <w:t>Jarzębowski</w:t>
      </w:r>
      <w:proofErr w:type="spellEnd"/>
      <w:r>
        <w:rPr>
          <w:lang w:val="en-GB"/>
        </w:rPr>
        <w:t xml:space="preserve">, </w:t>
      </w:r>
      <w:proofErr w:type="spellStart"/>
      <w:r>
        <w:rPr>
          <w:lang w:val="en-GB"/>
        </w:rPr>
        <w:t>Szymon</w:t>
      </w:r>
      <w:proofErr w:type="spellEnd"/>
      <w:r>
        <w:rPr>
          <w:lang w:val="en-GB"/>
        </w:rPr>
        <w:t xml:space="preserve"> </w:t>
      </w:r>
      <w:proofErr w:type="spellStart"/>
      <w:r>
        <w:rPr>
          <w:lang w:val="en-GB"/>
        </w:rPr>
        <w:t>Klimczak</w:t>
      </w:r>
      <w:proofErr w:type="spellEnd"/>
      <w:r>
        <w:rPr>
          <w:lang w:val="en-GB"/>
        </w:rPr>
        <w:t xml:space="preserve">, Krzysztof </w:t>
      </w:r>
      <w:proofErr w:type="spellStart"/>
      <w:r>
        <w:rPr>
          <w:lang w:val="en-GB"/>
        </w:rPr>
        <w:t>Górski</w:t>
      </w:r>
      <w:proofErr w:type="spellEnd"/>
      <w:r>
        <w:rPr>
          <w:lang w:val="en-GB"/>
        </w:rPr>
        <w:t xml:space="preserve"> and Jakub </w:t>
      </w:r>
      <w:proofErr w:type="spellStart"/>
      <w:r>
        <w:rPr>
          <w:lang w:val="en-GB"/>
        </w:rPr>
        <w:t>Sitarz</w:t>
      </w:r>
      <w:proofErr w:type="spellEnd"/>
      <w:r>
        <w:rPr>
          <w:lang w:val="en-GB"/>
        </w:rPr>
        <w:t xml:space="preserve">,  concluded  a Lock up Agreement by virtue of which, the shareholders  committed themselves not  to sell the Issuer's shares for the period of 36 months following allotment of Shares offered for sale without a prior  consent of the representative, for which position Mariusz Ciepły was appointed. In case  of an intention to sell the shares the shareholders subject to the lock up agreement shall have the right of pre-emption. </w:t>
      </w:r>
    </w:p>
    <w:p w:rsidR="0039616E" w:rsidRDefault="0039616E">
      <w:pPr>
        <w:jc w:val="both"/>
        <w:rPr>
          <w:rFonts w:hint="eastAsia"/>
          <w:lang w:val="en-GB"/>
        </w:rPr>
      </w:pPr>
    </w:p>
    <w:p w:rsidR="0039616E" w:rsidRDefault="0039616E">
      <w:pPr>
        <w:jc w:val="both"/>
        <w:rPr>
          <w:rFonts w:hint="eastAsia"/>
          <w:lang w:val="en-GB"/>
        </w:rPr>
      </w:pPr>
    </w:p>
    <w:p w:rsidR="0039616E" w:rsidRDefault="0039616E">
      <w:pPr>
        <w:jc w:val="both"/>
        <w:rPr>
          <w:rFonts w:hint="eastAsia"/>
          <w:lang w:val="en-GB"/>
        </w:rPr>
      </w:pPr>
    </w:p>
    <w:p w:rsidR="0039616E" w:rsidRDefault="00DF20C4">
      <w:pPr>
        <w:jc w:val="both"/>
        <w:rPr>
          <w:rFonts w:hint="eastAsia"/>
          <w:lang w:val="en-GB"/>
        </w:rPr>
      </w:pPr>
      <w:r>
        <w:rPr>
          <w:b/>
          <w:bCs/>
          <w:lang w:val="en-GB"/>
        </w:rPr>
        <w:t>Note 8 Information on joint undertakings not subject to consolidation</w:t>
      </w:r>
    </w:p>
    <w:p w:rsidR="0039616E" w:rsidRDefault="00DF20C4">
      <w:pPr>
        <w:jc w:val="both"/>
        <w:rPr>
          <w:rFonts w:hint="eastAsia"/>
          <w:lang w:val="en-GB"/>
        </w:rPr>
      </w:pPr>
      <w:r>
        <w:rPr>
          <w:lang w:val="en-GB"/>
        </w:rPr>
        <w:t>not presented</w:t>
      </w:r>
    </w:p>
    <w:p w:rsidR="0039616E" w:rsidRDefault="0039616E">
      <w:pPr>
        <w:jc w:val="both"/>
        <w:rPr>
          <w:rFonts w:hint="eastAsia"/>
          <w:lang w:val="en-GB"/>
        </w:rPr>
      </w:pPr>
    </w:p>
    <w:p w:rsidR="0039616E" w:rsidRDefault="00DF20C4">
      <w:pPr>
        <w:jc w:val="both"/>
        <w:rPr>
          <w:rFonts w:hint="eastAsia"/>
          <w:lang w:val="en-GB"/>
        </w:rPr>
      </w:pPr>
      <w:r>
        <w:rPr>
          <w:b/>
          <w:bCs/>
          <w:lang w:val="en-GB"/>
        </w:rPr>
        <w:t>Note 9 Information on average employment divided into professional groups.</w:t>
      </w:r>
    </w:p>
    <w:p w:rsidR="0039616E" w:rsidRDefault="0039616E">
      <w:pPr>
        <w:jc w:val="both"/>
        <w:rPr>
          <w:rFonts w:hint="eastAsia"/>
          <w:lang w:val="en-GB"/>
        </w:rPr>
      </w:pPr>
    </w:p>
    <w:p w:rsidR="0039616E" w:rsidRDefault="00DF20C4">
      <w:pPr>
        <w:jc w:val="both"/>
        <w:rPr>
          <w:rFonts w:hint="eastAsia"/>
          <w:lang w:val="en-GB"/>
        </w:rPr>
      </w:pPr>
      <w:r>
        <w:rPr>
          <w:lang w:val="en-GB"/>
        </w:rPr>
        <w:lastRenderedPageBreak/>
        <w:t xml:space="preserve">The Company does not employ employees on contract basis. It liaises regularly with 62 people. </w:t>
      </w:r>
    </w:p>
    <w:p w:rsidR="0039616E" w:rsidRDefault="0039616E">
      <w:pPr>
        <w:jc w:val="both"/>
        <w:rPr>
          <w:rFonts w:hint="eastAsia"/>
          <w:lang w:val="en-GB"/>
        </w:rPr>
      </w:pPr>
    </w:p>
    <w:p w:rsidR="0039616E" w:rsidRDefault="00DF20C4">
      <w:pPr>
        <w:jc w:val="both"/>
        <w:rPr>
          <w:rFonts w:hint="eastAsia"/>
          <w:lang w:val="en-GB"/>
        </w:rPr>
      </w:pPr>
      <w:r>
        <w:rPr>
          <w:b/>
          <w:bCs/>
          <w:lang w:val="en-GB"/>
        </w:rPr>
        <w:t>Note 10</w:t>
      </w:r>
      <w:r>
        <w:rPr>
          <w:lang w:val="en-GB"/>
        </w:rPr>
        <w:t xml:space="preserve"> Total amount of salaries and  prizes ( in cash and in kind) paid or due, separately to the management and supervisory staff, in the Company's enterprise and due to exercising functions in the authorities of  subsidiaries, joint subsidiaries and associated companies.</w:t>
      </w:r>
    </w:p>
    <w:p w:rsidR="0039616E" w:rsidRDefault="0039616E">
      <w:pPr>
        <w:jc w:val="both"/>
        <w:rPr>
          <w:rFonts w:hint="eastAsia"/>
          <w:lang w:val="en-GB"/>
        </w:rPr>
      </w:pPr>
    </w:p>
    <w:p w:rsidR="0039616E" w:rsidRDefault="0039616E">
      <w:pPr>
        <w:jc w:val="both"/>
        <w:rPr>
          <w:rFonts w:hint="eastAsia"/>
          <w:lang w:val="en-GB"/>
        </w:rPr>
      </w:pPr>
    </w:p>
    <w:tbl>
      <w:tblPr>
        <w:tblW w:w="0" w:type="auto"/>
        <w:tblInd w:w="-115" w:type="dxa"/>
        <w:tblLayout w:type="fixed"/>
        <w:tblLook w:val="0000" w:firstRow="0" w:lastRow="0" w:firstColumn="0" w:lastColumn="0" w:noHBand="0" w:noVBand="0"/>
      </w:tblPr>
      <w:tblGrid>
        <w:gridCol w:w="3070"/>
        <w:gridCol w:w="3069"/>
        <w:gridCol w:w="3293"/>
      </w:tblGrid>
      <w:tr w:rsidR="0039616E" w:rsidRPr="00060E67">
        <w:tc>
          <w:tcPr>
            <w:tcW w:w="3070" w:type="dxa"/>
            <w:tcBorders>
              <w:top w:val="single" w:sz="4" w:space="0" w:color="00000A"/>
              <w:left w:val="single" w:sz="4" w:space="0" w:color="00000A"/>
              <w:bottom w:val="single" w:sz="4" w:space="0" w:color="00000A"/>
            </w:tcBorders>
            <w:shd w:val="clear" w:color="auto" w:fill="FFFFFF"/>
          </w:tcPr>
          <w:p w:rsidR="0039616E" w:rsidRPr="00060E67" w:rsidRDefault="00DF20C4">
            <w:pPr>
              <w:spacing w:line="276" w:lineRule="auto"/>
              <w:jc w:val="both"/>
              <w:rPr>
                <w:rFonts w:hint="eastAsia"/>
                <w:lang w:val="en-GB"/>
              </w:rPr>
            </w:pPr>
            <w:r w:rsidRPr="00060E67">
              <w:rPr>
                <w:lang w:val="en-GB"/>
              </w:rPr>
              <w:t>Na</w:t>
            </w:r>
            <w:r w:rsidR="00060E67">
              <w:rPr>
                <w:lang w:val="en-GB"/>
              </w:rPr>
              <w:t>me</w:t>
            </w:r>
          </w:p>
        </w:tc>
        <w:tc>
          <w:tcPr>
            <w:tcW w:w="3069" w:type="dxa"/>
            <w:tcBorders>
              <w:top w:val="single" w:sz="4" w:space="0" w:color="00000A"/>
              <w:left w:val="single" w:sz="4" w:space="0" w:color="00000A"/>
              <w:bottom w:val="single" w:sz="4" w:space="0" w:color="00000A"/>
            </w:tcBorders>
            <w:shd w:val="clear" w:color="auto" w:fill="FFFFFF"/>
          </w:tcPr>
          <w:p w:rsidR="0039616E" w:rsidRPr="00060E67" w:rsidRDefault="00DF20C4">
            <w:pPr>
              <w:jc w:val="center"/>
              <w:rPr>
                <w:rFonts w:hint="eastAsia"/>
                <w:lang w:val="en-GB"/>
              </w:rPr>
            </w:pPr>
            <w:r w:rsidRPr="00060E67">
              <w:rPr>
                <w:lang w:val="en-GB"/>
              </w:rPr>
              <w:t>01.04.2016 – 30.06.2016</w:t>
            </w:r>
          </w:p>
        </w:tc>
        <w:tc>
          <w:tcPr>
            <w:tcW w:w="3293" w:type="dxa"/>
            <w:tcBorders>
              <w:top w:val="single" w:sz="4" w:space="0" w:color="00000A"/>
              <w:left w:val="single" w:sz="4" w:space="0" w:color="00000A"/>
              <w:bottom w:val="single" w:sz="4" w:space="0" w:color="00000A"/>
              <w:right w:val="single" w:sz="4" w:space="0" w:color="00000A"/>
            </w:tcBorders>
            <w:shd w:val="clear" w:color="auto" w:fill="FFFFFF"/>
          </w:tcPr>
          <w:p w:rsidR="0039616E" w:rsidRPr="00060E67" w:rsidRDefault="00DF20C4">
            <w:pPr>
              <w:jc w:val="center"/>
              <w:rPr>
                <w:rFonts w:hint="eastAsia"/>
                <w:lang w:val="en-GB"/>
              </w:rPr>
            </w:pPr>
            <w:r w:rsidRPr="00060E67">
              <w:rPr>
                <w:lang w:val="en-GB"/>
              </w:rPr>
              <w:t>01.04.2015 – 30.06.2015</w:t>
            </w:r>
          </w:p>
        </w:tc>
      </w:tr>
      <w:tr w:rsidR="0039616E" w:rsidRPr="00060E67">
        <w:tc>
          <w:tcPr>
            <w:tcW w:w="3070" w:type="dxa"/>
            <w:tcBorders>
              <w:top w:val="single" w:sz="4" w:space="0" w:color="00000A"/>
              <w:left w:val="single" w:sz="4" w:space="0" w:color="00000A"/>
              <w:bottom w:val="single" w:sz="4" w:space="0" w:color="00000A"/>
            </w:tcBorders>
            <w:shd w:val="clear" w:color="auto" w:fill="FFFFFF"/>
          </w:tcPr>
          <w:p w:rsidR="0039616E" w:rsidRPr="00060E67" w:rsidRDefault="00DF20C4">
            <w:pPr>
              <w:jc w:val="both"/>
              <w:rPr>
                <w:rFonts w:hint="eastAsia"/>
                <w:lang w:val="en-GB"/>
              </w:rPr>
            </w:pPr>
            <w:r w:rsidRPr="00060E67">
              <w:rPr>
                <w:lang w:val="en-GB"/>
              </w:rPr>
              <w:t>Mariusz Ciepły</w:t>
            </w:r>
          </w:p>
        </w:tc>
        <w:tc>
          <w:tcPr>
            <w:tcW w:w="3069" w:type="dxa"/>
            <w:tcBorders>
              <w:top w:val="single" w:sz="4" w:space="0" w:color="00000A"/>
              <w:left w:val="single" w:sz="4" w:space="0" w:color="00000A"/>
              <w:bottom w:val="single" w:sz="4" w:space="0" w:color="00000A"/>
            </w:tcBorders>
            <w:shd w:val="clear" w:color="auto" w:fill="FFFFFF"/>
          </w:tcPr>
          <w:p w:rsidR="0039616E" w:rsidRPr="00060E67" w:rsidRDefault="00DF20C4">
            <w:pPr>
              <w:jc w:val="center"/>
              <w:rPr>
                <w:rFonts w:hint="eastAsia"/>
                <w:lang w:val="en-GB"/>
              </w:rPr>
            </w:pPr>
            <w:r w:rsidRPr="00060E67">
              <w:rPr>
                <w:lang w:val="en-GB"/>
              </w:rPr>
              <w:t>54 000,00</w:t>
            </w:r>
          </w:p>
        </w:tc>
        <w:tc>
          <w:tcPr>
            <w:tcW w:w="3293" w:type="dxa"/>
            <w:tcBorders>
              <w:top w:val="single" w:sz="4" w:space="0" w:color="00000A"/>
              <w:left w:val="single" w:sz="4" w:space="0" w:color="00000A"/>
              <w:bottom w:val="single" w:sz="4" w:space="0" w:color="00000A"/>
              <w:right w:val="single" w:sz="4" w:space="0" w:color="00000A"/>
            </w:tcBorders>
            <w:shd w:val="clear" w:color="auto" w:fill="FFFFFF"/>
          </w:tcPr>
          <w:p w:rsidR="0039616E" w:rsidRPr="00060E67" w:rsidRDefault="00DF20C4">
            <w:pPr>
              <w:jc w:val="center"/>
              <w:rPr>
                <w:rFonts w:hint="eastAsia"/>
                <w:lang w:val="en-GB"/>
              </w:rPr>
            </w:pPr>
            <w:r w:rsidRPr="00060E67">
              <w:rPr>
                <w:lang w:val="en-GB"/>
              </w:rPr>
              <w:t>54 000,00</w:t>
            </w:r>
          </w:p>
        </w:tc>
      </w:tr>
      <w:tr w:rsidR="0039616E" w:rsidRPr="00060E67">
        <w:tc>
          <w:tcPr>
            <w:tcW w:w="3070" w:type="dxa"/>
            <w:tcBorders>
              <w:top w:val="single" w:sz="4" w:space="0" w:color="00000A"/>
              <w:left w:val="single" w:sz="4" w:space="0" w:color="00000A"/>
              <w:bottom w:val="single" w:sz="4" w:space="0" w:color="00000A"/>
            </w:tcBorders>
            <w:shd w:val="clear" w:color="auto" w:fill="FFFFFF"/>
          </w:tcPr>
          <w:p w:rsidR="0039616E" w:rsidRPr="00060E67" w:rsidRDefault="00DF20C4">
            <w:pPr>
              <w:jc w:val="both"/>
              <w:rPr>
                <w:rFonts w:hint="eastAsia"/>
                <w:lang w:val="en-GB"/>
              </w:rPr>
            </w:pPr>
            <w:r w:rsidRPr="00060E67">
              <w:rPr>
                <w:lang w:val="en-GB"/>
              </w:rPr>
              <w:t>Urszula Jarzębowska</w:t>
            </w:r>
          </w:p>
        </w:tc>
        <w:tc>
          <w:tcPr>
            <w:tcW w:w="3069" w:type="dxa"/>
            <w:tcBorders>
              <w:top w:val="single" w:sz="4" w:space="0" w:color="00000A"/>
              <w:left w:val="single" w:sz="4" w:space="0" w:color="00000A"/>
              <w:bottom w:val="single" w:sz="4" w:space="0" w:color="00000A"/>
            </w:tcBorders>
            <w:shd w:val="clear" w:color="auto" w:fill="FFFFFF"/>
          </w:tcPr>
          <w:p w:rsidR="0039616E" w:rsidRPr="00060E67" w:rsidRDefault="00DF20C4">
            <w:pPr>
              <w:jc w:val="center"/>
              <w:rPr>
                <w:rFonts w:hint="eastAsia"/>
                <w:lang w:val="en-GB"/>
              </w:rPr>
            </w:pPr>
            <w:r w:rsidRPr="00060E67">
              <w:rPr>
                <w:lang w:val="en-GB"/>
              </w:rPr>
              <w:t>36 000,00</w:t>
            </w:r>
          </w:p>
        </w:tc>
        <w:tc>
          <w:tcPr>
            <w:tcW w:w="3293" w:type="dxa"/>
            <w:tcBorders>
              <w:top w:val="single" w:sz="4" w:space="0" w:color="00000A"/>
              <w:left w:val="single" w:sz="4" w:space="0" w:color="00000A"/>
              <w:bottom w:val="single" w:sz="4" w:space="0" w:color="00000A"/>
              <w:right w:val="single" w:sz="4" w:space="0" w:color="00000A"/>
            </w:tcBorders>
            <w:shd w:val="clear" w:color="auto" w:fill="FFFFFF"/>
          </w:tcPr>
          <w:p w:rsidR="0039616E" w:rsidRPr="00060E67" w:rsidRDefault="00DF20C4">
            <w:pPr>
              <w:jc w:val="center"/>
              <w:rPr>
                <w:rFonts w:hint="eastAsia"/>
                <w:lang w:val="en-GB"/>
              </w:rPr>
            </w:pPr>
            <w:r w:rsidRPr="00060E67">
              <w:rPr>
                <w:lang w:val="en-GB"/>
              </w:rPr>
              <w:t>36 000,00</w:t>
            </w:r>
          </w:p>
        </w:tc>
      </w:tr>
      <w:tr w:rsidR="0039616E" w:rsidRPr="00060E67">
        <w:tc>
          <w:tcPr>
            <w:tcW w:w="3070" w:type="dxa"/>
            <w:tcBorders>
              <w:top w:val="single" w:sz="4" w:space="0" w:color="00000A"/>
              <w:left w:val="single" w:sz="4" w:space="0" w:color="00000A"/>
              <w:bottom w:val="single" w:sz="4" w:space="0" w:color="00000A"/>
            </w:tcBorders>
            <w:shd w:val="clear" w:color="auto" w:fill="FFFFFF"/>
          </w:tcPr>
          <w:p w:rsidR="0039616E" w:rsidRPr="00060E67" w:rsidRDefault="00DF20C4">
            <w:pPr>
              <w:jc w:val="both"/>
              <w:rPr>
                <w:rFonts w:hint="eastAsia"/>
                <w:lang w:val="en-GB"/>
              </w:rPr>
            </w:pPr>
            <w:r w:rsidRPr="00060E67">
              <w:rPr>
                <w:lang w:val="en-GB"/>
              </w:rPr>
              <w:t>Total</w:t>
            </w:r>
          </w:p>
        </w:tc>
        <w:tc>
          <w:tcPr>
            <w:tcW w:w="3069" w:type="dxa"/>
            <w:tcBorders>
              <w:top w:val="single" w:sz="4" w:space="0" w:color="00000A"/>
              <w:left w:val="single" w:sz="4" w:space="0" w:color="00000A"/>
              <w:bottom w:val="single" w:sz="4" w:space="0" w:color="00000A"/>
            </w:tcBorders>
            <w:shd w:val="clear" w:color="auto" w:fill="FFFFFF"/>
          </w:tcPr>
          <w:p w:rsidR="0039616E" w:rsidRPr="00060E67" w:rsidRDefault="00DF20C4">
            <w:pPr>
              <w:jc w:val="center"/>
              <w:rPr>
                <w:rFonts w:hint="eastAsia"/>
                <w:lang w:val="en-GB"/>
              </w:rPr>
            </w:pPr>
            <w:r w:rsidRPr="00060E67">
              <w:rPr>
                <w:lang w:val="en-GB"/>
              </w:rPr>
              <w:t xml:space="preserve"> 90 000,00</w:t>
            </w:r>
          </w:p>
        </w:tc>
        <w:tc>
          <w:tcPr>
            <w:tcW w:w="3293" w:type="dxa"/>
            <w:tcBorders>
              <w:top w:val="single" w:sz="4" w:space="0" w:color="00000A"/>
              <w:left w:val="single" w:sz="4" w:space="0" w:color="00000A"/>
              <w:bottom w:val="single" w:sz="4" w:space="0" w:color="00000A"/>
              <w:right w:val="single" w:sz="4" w:space="0" w:color="00000A"/>
            </w:tcBorders>
            <w:shd w:val="clear" w:color="auto" w:fill="FFFFFF"/>
          </w:tcPr>
          <w:p w:rsidR="0039616E" w:rsidRPr="00060E67" w:rsidRDefault="00DF20C4">
            <w:pPr>
              <w:jc w:val="center"/>
              <w:rPr>
                <w:rFonts w:hint="eastAsia"/>
                <w:lang w:val="en-GB"/>
              </w:rPr>
            </w:pPr>
            <w:r w:rsidRPr="00060E67">
              <w:rPr>
                <w:lang w:val="en-GB"/>
              </w:rPr>
              <w:t>90 000,00</w:t>
            </w:r>
          </w:p>
        </w:tc>
      </w:tr>
    </w:tbl>
    <w:p w:rsidR="0039616E" w:rsidRPr="00060E67" w:rsidRDefault="0039616E">
      <w:pPr>
        <w:rPr>
          <w:rFonts w:hint="eastAsia"/>
          <w:lang w:val="en-GB"/>
        </w:rPr>
      </w:pPr>
    </w:p>
    <w:p w:rsidR="0039616E" w:rsidRDefault="0039616E">
      <w:pPr>
        <w:rPr>
          <w:rFonts w:hint="eastAsia"/>
        </w:rPr>
      </w:pPr>
    </w:p>
    <w:p w:rsidR="0039616E" w:rsidRPr="00743884" w:rsidRDefault="00DF20C4">
      <w:pPr>
        <w:rPr>
          <w:rFonts w:hint="eastAsia"/>
          <w:lang w:val="en-US"/>
        </w:rPr>
      </w:pPr>
      <w:r>
        <w:rPr>
          <w:lang w:val="en-GB"/>
        </w:rPr>
        <w:t>Members of the Supervisory Board did not receive salaries.</w:t>
      </w:r>
    </w:p>
    <w:p w:rsidR="0039616E" w:rsidRPr="00743884" w:rsidRDefault="0039616E">
      <w:pPr>
        <w:rPr>
          <w:rFonts w:hint="eastAsia"/>
          <w:lang w:val="en-US"/>
        </w:rPr>
      </w:pPr>
    </w:p>
    <w:p w:rsidR="0039616E" w:rsidRDefault="0039616E">
      <w:pPr>
        <w:jc w:val="both"/>
        <w:rPr>
          <w:rFonts w:ascii="Times New Roman" w:hAnsi="Times New Roman" w:cs="Times New Roman"/>
          <w:b/>
          <w:bCs/>
          <w:lang w:val="en-GB"/>
        </w:rPr>
      </w:pPr>
    </w:p>
    <w:p w:rsidR="0039616E" w:rsidRDefault="00DF20C4">
      <w:pPr>
        <w:jc w:val="both"/>
        <w:rPr>
          <w:rFonts w:ascii="Times New Roman" w:hAnsi="Times New Roman" w:cs="Times New Roman"/>
          <w:lang w:val="en-GB"/>
        </w:rPr>
      </w:pPr>
      <w:r>
        <w:rPr>
          <w:rFonts w:ascii="Times New Roman" w:hAnsi="Times New Roman" w:cs="Times New Roman"/>
          <w:b/>
          <w:bCs/>
          <w:lang w:val="en-GB"/>
        </w:rPr>
        <w:t xml:space="preserve">Note 11a. </w:t>
      </w:r>
    </w:p>
    <w:p w:rsidR="0039616E" w:rsidRDefault="00DF20C4">
      <w:pPr>
        <w:jc w:val="both"/>
        <w:rPr>
          <w:rFonts w:hint="eastAsia"/>
          <w:lang w:val="en-GB"/>
        </w:rPr>
      </w:pPr>
      <w:r>
        <w:rPr>
          <w:rFonts w:ascii="Times New Roman" w:hAnsi="Times New Roman" w:cs="Times New Roman"/>
          <w:lang w:val="en-GB"/>
        </w:rPr>
        <w:t xml:space="preserve">a) Date of entering into an audit agreement with an auditor on auditing or reviewing the financial statement/ </w:t>
      </w:r>
      <w:r>
        <w:rPr>
          <w:rFonts w:ascii="Times New Roman" w:hAnsi="Times New Roman" w:cs="Times New Roman"/>
          <w:i/>
          <w:iCs/>
          <w:lang w:val="en-GB"/>
        </w:rPr>
        <w:t>consolidated financial statement</w:t>
      </w:r>
      <w:r>
        <w:rPr>
          <w:rFonts w:ascii="Times New Roman" w:hAnsi="Times New Roman" w:cs="Times New Roman"/>
          <w:lang w:val="en-GB"/>
        </w:rPr>
        <w:t xml:space="preserve"> and of the period for which the agreement was concluded.</w:t>
      </w:r>
    </w:p>
    <w:p w:rsidR="0039616E" w:rsidRDefault="0039616E">
      <w:pPr>
        <w:jc w:val="both"/>
        <w:rPr>
          <w:rFonts w:hint="eastAsia"/>
          <w:lang w:val="en-GB"/>
        </w:rPr>
      </w:pPr>
    </w:p>
    <w:p w:rsidR="0039616E" w:rsidRDefault="00DF20C4">
      <w:pPr>
        <w:jc w:val="both"/>
        <w:rPr>
          <w:rFonts w:hint="eastAsia"/>
          <w:lang w:val="en-GB"/>
        </w:rPr>
      </w:pPr>
      <w:r>
        <w:rPr>
          <w:rFonts w:ascii="Times New Roman" w:hAnsi="Times New Roman" w:cs="Times New Roman"/>
          <w:lang w:val="en-GB"/>
        </w:rPr>
        <w:t>Date of entering into the audit contract: April 20</w:t>
      </w:r>
      <w:r>
        <w:rPr>
          <w:rFonts w:ascii="Times New Roman" w:hAnsi="Times New Roman" w:cs="Times New Roman"/>
          <w:vertAlign w:val="superscript"/>
          <w:lang w:val="en-GB"/>
        </w:rPr>
        <w:t>th</w:t>
      </w:r>
      <w:r>
        <w:rPr>
          <w:rFonts w:ascii="Times New Roman" w:hAnsi="Times New Roman" w:cs="Times New Roman"/>
          <w:lang w:val="en-GB"/>
        </w:rPr>
        <w:t>, 2016. The audit covers the period of time from April 1</w:t>
      </w:r>
      <w:r>
        <w:rPr>
          <w:rFonts w:ascii="Times New Roman" w:hAnsi="Times New Roman" w:cs="Times New Roman"/>
          <w:vertAlign w:val="superscript"/>
          <w:lang w:val="en-GB"/>
        </w:rPr>
        <w:t>st</w:t>
      </w:r>
      <w:r>
        <w:rPr>
          <w:rFonts w:ascii="Times New Roman" w:hAnsi="Times New Roman" w:cs="Times New Roman"/>
          <w:lang w:val="en-GB"/>
        </w:rPr>
        <w:t>, 2015 until March 31</w:t>
      </w:r>
      <w:r>
        <w:rPr>
          <w:rFonts w:ascii="Times New Roman" w:hAnsi="Times New Roman" w:cs="Times New Roman"/>
          <w:vertAlign w:val="superscript"/>
          <w:lang w:val="en-GB"/>
        </w:rPr>
        <w:t>st</w:t>
      </w:r>
      <w:r>
        <w:rPr>
          <w:rFonts w:ascii="Times New Roman" w:hAnsi="Times New Roman" w:cs="Times New Roman"/>
          <w:lang w:val="en-GB"/>
        </w:rPr>
        <w:t>, 2016. The agreement also comprises reviewing the financial statement for the period from April 1</w:t>
      </w:r>
      <w:r>
        <w:rPr>
          <w:rFonts w:ascii="Times New Roman" w:hAnsi="Times New Roman" w:cs="Times New Roman"/>
          <w:vertAlign w:val="superscript"/>
          <w:lang w:val="en-GB"/>
        </w:rPr>
        <w:t>st</w:t>
      </w:r>
      <w:r>
        <w:rPr>
          <w:rFonts w:ascii="Times New Roman" w:hAnsi="Times New Roman" w:cs="Times New Roman"/>
          <w:lang w:val="en-GB"/>
        </w:rPr>
        <w:t>, 2016 until September 30</w:t>
      </w:r>
      <w:r>
        <w:rPr>
          <w:rFonts w:ascii="Times New Roman" w:hAnsi="Times New Roman" w:cs="Times New Roman"/>
          <w:vertAlign w:val="superscript"/>
          <w:lang w:val="en-GB"/>
        </w:rPr>
        <w:t>th</w:t>
      </w:r>
      <w:r>
        <w:rPr>
          <w:rFonts w:ascii="Times New Roman" w:hAnsi="Times New Roman" w:cs="Times New Roman"/>
          <w:lang w:val="en-GB"/>
        </w:rPr>
        <w:t>, 2016.</w:t>
      </w:r>
    </w:p>
    <w:p w:rsidR="0039616E" w:rsidRDefault="0039616E">
      <w:pPr>
        <w:jc w:val="both"/>
        <w:rPr>
          <w:rFonts w:hint="eastAsia"/>
          <w:lang w:val="en-GB"/>
        </w:rPr>
      </w:pPr>
    </w:p>
    <w:p w:rsidR="0039616E" w:rsidRDefault="00DF20C4">
      <w:pPr>
        <w:jc w:val="both"/>
        <w:rPr>
          <w:rFonts w:hint="eastAsia"/>
          <w:lang w:val="en-GB"/>
        </w:rPr>
      </w:pPr>
      <w:r>
        <w:rPr>
          <w:rFonts w:ascii="Times New Roman" w:hAnsi="Times New Roman" w:cs="Times New Roman"/>
          <w:lang w:val="en-GB"/>
        </w:rPr>
        <w:t>b) remuneration of  the auditor or an entity authorized to  control financial statements, paid to or due to for the business year separately for:</w:t>
      </w:r>
    </w:p>
    <w:p w:rsidR="0039616E" w:rsidRDefault="0039616E">
      <w:pPr>
        <w:jc w:val="both"/>
        <w:rPr>
          <w:rFonts w:hint="eastAsia"/>
          <w:lang w:val="en-GB"/>
        </w:rPr>
      </w:pPr>
    </w:p>
    <w:p w:rsidR="0039616E" w:rsidRDefault="00DF20C4">
      <w:pPr>
        <w:jc w:val="both"/>
        <w:rPr>
          <w:rFonts w:hint="eastAsia"/>
          <w:lang w:val="en-GB"/>
        </w:rPr>
      </w:pPr>
      <w:r>
        <w:rPr>
          <w:rFonts w:ascii="Times New Roman" w:hAnsi="Times New Roman" w:cs="Times New Roman"/>
          <w:lang w:val="en-GB"/>
        </w:rPr>
        <w:t>a) auditing the financial statement/</w:t>
      </w:r>
      <w:r>
        <w:rPr>
          <w:rFonts w:ascii="Times New Roman" w:hAnsi="Times New Roman" w:cs="Times New Roman"/>
          <w:i/>
          <w:iCs/>
          <w:lang w:val="en-GB"/>
        </w:rPr>
        <w:t>consolidated financial statement</w:t>
      </w:r>
    </w:p>
    <w:p w:rsidR="0039616E" w:rsidRDefault="0039616E">
      <w:pPr>
        <w:jc w:val="both"/>
        <w:rPr>
          <w:rFonts w:hint="eastAsia"/>
          <w:lang w:val="en-GB"/>
        </w:rPr>
      </w:pPr>
    </w:p>
    <w:p w:rsidR="0039616E" w:rsidRDefault="0039616E">
      <w:pPr>
        <w:jc w:val="both"/>
        <w:rPr>
          <w:rFonts w:hint="eastAsia"/>
          <w:lang w:val="en-GB"/>
        </w:rPr>
      </w:pPr>
    </w:p>
    <w:p w:rsidR="0039616E" w:rsidRDefault="00DF20C4">
      <w:pPr>
        <w:ind w:left="4956"/>
        <w:jc w:val="both"/>
        <w:rPr>
          <w:rFonts w:ascii="Times New Roman" w:hAnsi="Times New Roman" w:cs="Times New Roman"/>
          <w:lang w:val="en-GB"/>
        </w:rPr>
      </w:pPr>
      <w:r w:rsidRPr="00743884">
        <w:rPr>
          <w:rFonts w:ascii="TimesNewRomanPS-ItalicMT" w:hAnsi="TimesNewRomanPS-ItalicMT" w:cs="TimesNewRomanPS-ItalicMT"/>
          <w:i/>
          <w:iCs/>
          <w:lang w:val="en-US"/>
        </w:rPr>
        <w:t xml:space="preserve">2015/16            </w:t>
      </w:r>
      <w:r w:rsidRPr="00743884">
        <w:rPr>
          <w:rFonts w:ascii="TimesNewRomanPS-ItalicMT" w:hAnsi="TimesNewRomanPS-ItalicMT" w:cs="TimesNewRomanPS-ItalicMT"/>
          <w:i/>
          <w:iCs/>
          <w:lang w:val="en-US"/>
        </w:rPr>
        <w:tab/>
        <w:t>2014/15</w:t>
      </w:r>
    </w:p>
    <w:p w:rsidR="0039616E" w:rsidRDefault="00DF20C4">
      <w:pPr>
        <w:jc w:val="both"/>
        <w:rPr>
          <w:rFonts w:ascii="Times New Roman" w:hAnsi="Times New Roman" w:cs="Times New Roman"/>
          <w:lang w:val="en-GB"/>
        </w:rPr>
      </w:pPr>
      <w:r>
        <w:rPr>
          <w:rFonts w:ascii="Times New Roman" w:hAnsi="Times New Roman" w:cs="Times New Roman"/>
          <w:lang w:val="en-GB"/>
        </w:rPr>
        <w:t xml:space="preserve">Auditing the separate financial statement </w:t>
      </w:r>
      <w:r>
        <w:rPr>
          <w:rFonts w:ascii="Times New Roman" w:hAnsi="Times New Roman" w:cs="Times New Roman"/>
          <w:lang w:val="en-GB"/>
        </w:rPr>
        <w:tab/>
      </w:r>
      <w:r>
        <w:rPr>
          <w:rFonts w:ascii="Times New Roman" w:hAnsi="Times New Roman" w:cs="Times New Roman"/>
          <w:lang w:val="en-GB"/>
        </w:rPr>
        <w:tab/>
        <w:t>16.000 PLN</w:t>
      </w:r>
      <w:r>
        <w:rPr>
          <w:rFonts w:ascii="Times New Roman" w:hAnsi="Times New Roman" w:cs="Times New Roman"/>
          <w:lang w:val="en-GB"/>
        </w:rPr>
        <w:tab/>
      </w:r>
      <w:r>
        <w:rPr>
          <w:rFonts w:ascii="Times New Roman" w:hAnsi="Times New Roman" w:cs="Times New Roman"/>
          <w:lang w:val="en-GB"/>
        </w:rPr>
        <w:tab/>
        <w:t>16.000  PLN</w:t>
      </w:r>
    </w:p>
    <w:p w:rsidR="0039616E" w:rsidRPr="00743884" w:rsidRDefault="00DF20C4">
      <w:pPr>
        <w:jc w:val="both"/>
        <w:rPr>
          <w:rFonts w:ascii="Times New Roman" w:hAnsi="Times New Roman" w:cs="Times New Roman"/>
          <w:lang w:val="en-US"/>
        </w:rPr>
      </w:pPr>
      <w:r>
        <w:rPr>
          <w:rFonts w:ascii="Times New Roman" w:hAnsi="Times New Roman" w:cs="Times New Roman"/>
          <w:lang w:val="en-GB"/>
        </w:rPr>
        <w:t>Auditing the consolidated financial statement</w:t>
      </w:r>
      <w:r w:rsidRPr="00743884">
        <w:rPr>
          <w:rFonts w:ascii="Times New Roman" w:hAnsi="Times New Roman" w:cs="Times New Roman"/>
          <w:lang w:val="en-US"/>
        </w:rPr>
        <w:t xml:space="preserve"> </w:t>
      </w:r>
      <w:r w:rsidRPr="00743884">
        <w:rPr>
          <w:rFonts w:ascii="Times New Roman" w:hAnsi="Times New Roman" w:cs="Times New Roman"/>
          <w:lang w:val="en-US"/>
        </w:rPr>
        <w:tab/>
        <w:t>4.000 PLN</w:t>
      </w:r>
      <w:r w:rsidRPr="00743884">
        <w:rPr>
          <w:rFonts w:ascii="Times New Roman" w:hAnsi="Times New Roman" w:cs="Times New Roman"/>
          <w:lang w:val="en-US"/>
        </w:rPr>
        <w:tab/>
        <w:t xml:space="preserve">  </w:t>
      </w:r>
      <w:r w:rsidRPr="00743884">
        <w:rPr>
          <w:rFonts w:ascii="Times New Roman" w:hAnsi="Times New Roman" w:cs="Times New Roman"/>
          <w:lang w:val="en-US"/>
        </w:rPr>
        <w:tab/>
        <w:t>4.000</w:t>
      </w:r>
      <w:r w:rsidRPr="00743884">
        <w:rPr>
          <w:rFonts w:ascii="Times New Roman" w:hAnsi="Times New Roman" w:cs="Times New Roman"/>
          <w:lang w:val="en-US"/>
        </w:rPr>
        <w:tab/>
        <w:t xml:space="preserve"> PLN</w:t>
      </w:r>
    </w:p>
    <w:p w:rsidR="0039616E" w:rsidRPr="00743884" w:rsidRDefault="0039616E">
      <w:pPr>
        <w:jc w:val="both"/>
        <w:rPr>
          <w:rFonts w:ascii="Times New Roman" w:hAnsi="Times New Roman" w:cs="Times New Roman"/>
          <w:lang w:val="en-US"/>
        </w:rPr>
      </w:pPr>
    </w:p>
    <w:p w:rsidR="0039616E" w:rsidRPr="00743884" w:rsidRDefault="00DF20C4">
      <w:pPr>
        <w:jc w:val="both"/>
        <w:rPr>
          <w:rFonts w:ascii="Times New Roman" w:hAnsi="Times New Roman" w:cs="Times New Roman"/>
          <w:b/>
          <w:lang w:val="en-US"/>
        </w:rPr>
      </w:pPr>
      <w:r w:rsidRPr="00743884">
        <w:rPr>
          <w:rFonts w:ascii="Times New Roman" w:hAnsi="Times New Roman" w:cs="Times New Roman"/>
          <w:lang w:val="en-US"/>
        </w:rPr>
        <w:t>Total</w:t>
      </w:r>
      <w:r w:rsidRPr="00743884">
        <w:rPr>
          <w:rFonts w:ascii="Times New Roman" w:hAnsi="Times New Roman" w:cs="Times New Roman"/>
          <w:lang w:val="en-US"/>
        </w:rPr>
        <w:tab/>
      </w:r>
      <w:r w:rsidRPr="00743884">
        <w:rPr>
          <w:rFonts w:ascii="Times New Roman" w:hAnsi="Times New Roman" w:cs="Times New Roman"/>
          <w:lang w:val="en-US"/>
        </w:rPr>
        <w:tab/>
      </w:r>
      <w:r w:rsidRPr="00743884">
        <w:rPr>
          <w:rFonts w:ascii="Times New Roman" w:hAnsi="Times New Roman" w:cs="Times New Roman"/>
          <w:lang w:val="en-US"/>
        </w:rPr>
        <w:tab/>
      </w:r>
      <w:r w:rsidRPr="00743884">
        <w:rPr>
          <w:rFonts w:ascii="Times New Roman" w:hAnsi="Times New Roman" w:cs="Times New Roman"/>
          <w:lang w:val="en-US"/>
        </w:rPr>
        <w:tab/>
      </w:r>
      <w:r w:rsidRPr="00743884">
        <w:rPr>
          <w:rFonts w:ascii="Times New Roman" w:hAnsi="Times New Roman" w:cs="Times New Roman"/>
          <w:lang w:val="en-US"/>
        </w:rPr>
        <w:tab/>
      </w:r>
      <w:r w:rsidRPr="00743884">
        <w:rPr>
          <w:rFonts w:ascii="Times New Roman" w:hAnsi="Times New Roman" w:cs="Times New Roman"/>
          <w:lang w:val="en-US"/>
        </w:rPr>
        <w:tab/>
      </w:r>
      <w:r w:rsidRPr="00743884">
        <w:rPr>
          <w:rFonts w:ascii="Times New Roman" w:hAnsi="Times New Roman" w:cs="Times New Roman"/>
          <w:lang w:val="en-US"/>
        </w:rPr>
        <w:tab/>
        <w:t xml:space="preserve"> 20.000 PLN      </w:t>
      </w:r>
      <w:r w:rsidRPr="00743884">
        <w:rPr>
          <w:rFonts w:ascii="Times New Roman" w:hAnsi="Times New Roman" w:cs="Times New Roman"/>
          <w:lang w:val="en-US"/>
        </w:rPr>
        <w:tab/>
        <w:t>20.000  PLN</w:t>
      </w:r>
    </w:p>
    <w:p w:rsidR="0039616E" w:rsidRPr="00743884" w:rsidRDefault="0039616E">
      <w:pPr>
        <w:pStyle w:val="Akapitzlist1"/>
        <w:spacing w:after="0"/>
        <w:jc w:val="both"/>
        <w:rPr>
          <w:rFonts w:ascii="Times New Roman" w:hAnsi="Times New Roman" w:cs="Times New Roman"/>
          <w:b/>
          <w:lang w:val="en-US"/>
        </w:rPr>
      </w:pPr>
    </w:p>
    <w:p w:rsidR="0039616E" w:rsidRDefault="00DF20C4">
      <w:pPr>
        <w:pStyle w:val="Akapitzlist1"/>
        <w:spacing w:after="0"/>
        <w:ind w:left="0"/>
        <w:jc w:val="both"/>
        <w:rPr>
          <w:rFonts w:ascii="TimesNewRomanPSMT" w:hAnsi="TimesNewRomanPSMT" w:cs="TimesNewRomanPSMT" w:hint="eastAsia"/>
          <w:lang w:val="en-GB"/>
        </w:rPr>
      </w:pPr>
      <w:r>
        <w:rPr>
          <w:rFonts w:ascii="TimesNewRomanPSMT" w:hAnsi="TimesNewRomanPSMT" w:cs="TimesNewRomanPSMT"/>
          <w:lang w:val="en-GB"/>
        </w:rPr>
        <w:t xml:space="preserve">b) other certification  services, </w:t>
      </w:r>
      <w:r>
        <w:rPr>
          <w:rFonts w:ascii="TimesNewRomanPSMT" w:hAnsi="TimesNewRomanPSMT" w:cs="TimesNewRomanPSMT"/>
          <w:lang w:val="en-GB"/>
        </w:rPr>
        <w:tab/>
        <w:t xml:space="preserve">including </w:t>
      </w:r>
      <w:r>
        <w:rPr>
          <w:rFonts w:ascii="TimesNewRomanPSMT" w:hAnsi="TimesNewRomanPSMT" w:cs="TimesNewRomanPSMT"/>
          <w:lang w:val="en-GB"/>
        </w:rPr>
        <w:tab/>
      </w:r>
      <w:r>
        <w:rPr>
          <w:rFonts w:ascii="TimesNewRomanPSMT" w:hAnsi="TimesNewRomanPSMT" w:cs="TimesNewRomanPSMT"/>
          <w:lang w:val="en-GB"/>
        </w:rPr>
        <w:tab/>
      </w:r>
      <w:r>
        <w:rPr>
          <w:rFonts w:ascii="TimesNewRomanPSMT" w:hAnsi="TimesNewRomanPSMT" w:cs="TimesNewRomanPSMT"/>
          <w:lang w:val="en-GB"/>
        </w:rPr>
        <w:tab/>
      </w:r>
      <w:r>
        <w:rPr>
          <w:rFonts w:ascii="TimesNewRomanPSMT" w:hAnsi="TimesNewRomanPSMT" w:cs="TimesNewRomanPSMT"/>
          <w:lang w:val="en-GB"/>
        </w:rPr>
        <w:tab/>
      </w:r>
      <w:r>
        <w:rPr>
          <w:rFonts w:ascii="TimesNewRomanPSMT" w:hAnsi="TimesNewRomanPSMT" w:cs="TimesNewRomanPSMT"/>
          <w:lang w:val="en-GB"/>
        </w:rPr>
        <w:tab/>
        <w:t xml:space="preserve"> </w:t>
      </w:r>
    </w:p>
    <w:p w:rsidR="0039616E" w:rsidRDefault="00DF20C4">
      <w:pPr>
        <w:pStyle w:val="Akapitzlist1"/>
        <w:spacing w:after="0"/>
        <w:ind w:left="0"/>
        <w:jc w:val="both"/>
        <w:rPr>
          <w:rFonts w:ascii="TimesNewRomanPSMT" w:hAnsi="TimesNewRomanPSMT" w:cs="TimesNewRomanPSMT" w:hint="eastAsia"/>
          <w:lang w:val="en-GB"/>
        </w:rPr>
      </w:pPr>
      <w:r>
        <w:rPr>
          <w:rFonts w:ascii="TimesNewRomanPSMT" w:hAnsi="TimesNewRomanPSMT" w:cs="TimesNewRomanPSMT"/>
          <w:lang w:val="en-GB"/>
        </w:rPr>
        <w:t>review of the financial statement/</w:t>
      </w:r>
      <w:r>
        <w:rPr>
          <w:rFonts w:ascii="TimesNewRomanPSMT" w:hAnsi="TimesNewRomanPSMT" w:cs="TimesNewRomanPSMT"/>
          <w:lang w:val="en-GB"/>
        </w:rPr>
        <w:tab/>
      </w:r>
      <w:r>
        <w:rPr>
          <w:rFonts w:ascii="TimesNewRomanPSMT" w:hAnsi="TimesNewRomanPSMT" w:cs="TimesNewRomanPSMT"/>
          <w:lang w:val="en-GB"/>
        </w:rPr>
        <w:tab/>
      </w:r>
      <w:r>
        <w:rPr>
          <w:rFonts w:ascii="TimesNewRomanPSMT" w:hAnsi="TimesNewRomanPSMT" w:cs="TimesNewRomanPSMT"/>
          <w:lang w:val="en-GB"/>
        </w:rPr>
        <w:tab/>
        <w:t>12.000 PLN</w:t>
      </w:r>
      <w:r>
        <w:rPr>
          <w:rFonts w:ascii="TimesNewRomanPSMT" w:hAnsi="TimesNewRomanPSMT" w:cs="TimesNewRomanPSMT"/>
          <w:lang w:val="en-GB"/>
        </w:rPr>
        <w:tab/>
      </w:r>
      <w:r>
        <w:rPr>
          <w:rFonts w:ascii="TimesNewRomanPSMT" w:hAnsi="TimesNewRomanPSMT" w:cs="TimesNewRomanPSMT"/>
          <w:lang w:val="en-GB"/>
        </w:rPr>
        <w:tab/>
        <w:t>12.000</w:t>
      </w:r>
      <w:r>
        <w:rPr>
          <w:rFonts w:ascii="TimesNewRomanPSMT" w:hAnsi="TimesNewRomanPSMT" w:cs="TimesNewRomanPSMT"/>
          <w:lang w:val="en-GB"/>
        </w:rPr>
        <w:tab/>
        <w:t>PLN</w:t>
      </w:r>
      <w:r>
        <w:rPr>
          <w:rFonts w:ascii="TimesNewRomanPSMT" w:hAnsi="TimesNewRomanPSMT" w:cs="TimesNewRomanPSMT"/>
          <w:lang w:val="en-GB"/>
        </w:rPr>
        <w:br/>
      </w:r>
      <w:r>
        <w:rPr>
          <w:rFonts w:ascii="TimesNewRomanPS-ItalicMT" w:hAnsi="TimesNewRomanPS-ItalicMT" w:cs="TimesNewRomanPS-ItalicMT"/>
          <w:i/>
          <w:iCs/>
          <w:lang w:val="en-GB"/>
        </w:rPr>
        <w:t xml:space="preserve">consolidated financial statement </w:t>
      </w:r>
    </w:p>
    <w:p w:rsidR="0039616E" w:rsidRDefault="00DF20C4">
      <w:pPr>
        <w:pStyle w:val="Akapitzlist1"/>
        <w:spacing w:after="0"/>
        <w:ind w:left="0"/>
        <w:jc w:val="both"/>
        <w:rPr>
          <w:rFonts w:ascii="TimesNewRomanPSMT" w:hAnsi="TimesNewRomanPSMT" w:cs="TimesNewRomanPSMT" w:hint="eastAsia"/>
          <w:lang w:val="en-GB"/>
        </w:rPr>
      </w:pPr>
      <w:r>
        <w:rPr>
          <w:rFonts w:ascii="TimesNewRomanPSMT" w:hAnsi="TimesNewRomanPSMT" w:cs="TimesNewRomanPSMT"/>
          <w:lang w:val="en-GB"/>
        </w:rPr>
        <w:t xml:space="preserve">c) tax consulting </w:t>
      </w:r>
    </w:p>
    <w:p w:rsidR="0039616E" w:rsidRPr="00743884" w:rsidRDefault="00DF20C4">
      <w:pPr>
        <w:pStyle w:val="Akapitzlist1"/>
        <w:spacing w:after="0"/>
        <w:ind w:left="0"/>
        <w:jc w:val="both"/>
        <w:rPr>
          <w:rFonts w:hint="eastAsia"/>
          <w:lang w:val="en-US"/>
        </w:rPr>
      </w:pPr>
      <w:r>
        <w:rPr>
          <w:rFonts w:ascii="TimesNewRomanPSMT" w:hAnsi="TimesNewRomanPSMT" w:cs="TimesNewRomanPSMT"/>
          <w:lang w:val="en-GB"/>
        </w:rPr>
        <w:t xml:space="preserve">d) other </w:t>
      </w:r>
      <w:r>
        <w:rPr>
          <w:rFonts w:ascii="TimesNewRomanPSMT" w:hAnsi="TimesNewRomanPSMT" w:cs="TimesNewRomanPSMT"/>
          <w:lang w:val="en-GB"/>
        </w:rPr>
        <w:tab/>
      </w:r>
      <w:r>
        <w:rPr>
          <w:rFonts w:ascii="TimesNewRomanPSMT" w:hAnsi="TimesNewRomanPSMT" w:cs="TimesNewRomanPSMT"/>
          <w:lang w:val="en-GB"/>
        </w:rPr>
        <w:tab/>
      </w:r>
      <w:r w:rsidRPr="00743884">
        <w:rPr>
          <w:rFonts w:ascii="TimesNewRomanPSMT" w:hAnsi="TimesNewRomanPSMT" w:cs="TimesNewRomanPSMT"/>
          <w:lang w:val="en-US"/>
        </w:rPr>
        <w:tab/>
      </w:r>
      <w:r w:rsidRPr="00743884">
        <w:rPr>
          <w:rFonts w:ascii="TimesNewRomanPSMT" w:hAnsi="TimesNewRomanPSMT" w:cs="TimesNewRomanPSMT"/>
          <w:lang w:val="en-US"/>
        </w:rPr>
        <w:tab/>
      </w:r>
      <w:r w:rsidRPr="00743884">
        <w:rPr>
          <w:rFonts w:ascii="TimesNewRomanPSMT" w:hAnsi="TimesNewRomanPSMT" w:cs="TimesNewRomanPSMT"/>
          <w:lang w:val="en-US"/>
        </w:rPr>
        <w:tab/>
      </w:r>
      <w:r w:rsidRPr="00743884">
        <w:rPr>
          <w:rFonts w:ascii="TimesNewRomanPSMT" w:hAnsi="TimesNewRomanPSMT" w:cs="TimesNewRomanPSMT"/>
          <w:lang w:val="en-US"/>
        </w:rPr>
        <w:tab/>
        <w:t xml:space="preserve">  0,00 PLN</w:t>
      </w:r>
      <w:r w:rsidRPr="00743884">
        <w:rPr>
          <w:rFonts w:ascii="TimesNewRomanPSMT" w:hAnsi="TimesNewRomanPSMT" w:cs="TimesNewRomanPSMT"/>
          <w:lang w:val="en-US"/>
        </w:rPr>
        <w:tab/>
        <w:t xml:space="preserve">   </w:t>
      </w:r>
      <w:r w:rsidRPr="00743884">
        <w:rPr>
          <w:rFonts w:ascii="TimesNewRomanPSMT" w:hAnsi="TimesNewRomanPSMT" w:cs="TimesNewRomanPSMT"/>
          <w:lang w:val="en-US"/>
        </w:rPr>
        <w:tab/>
        <w:t>50.000,00 PLN</w:t>
      </w:r>
    </w:p>
    <w:p w:rsidR="0039616E" w:rsidRPr="00743884" w:rsidRDefault="0039616E">
      <w:pPr>
        <w:pStyle w:val="Akapitzlist1"/>
        <w:spacing w:after="0"/>
        <w:ind w:left="0"/>
        <w:jc w:val="both"/>
        <w:rPr>
          <w:rFonts w:hint="eastAsia"/>
          <w:lang w:val="en-US"/>
        </w:rPr>
      </w:pPr>
    </w:p>
    <w:p w:rsidR="0039616E" w:rsidRDefault="00DF20C4">
      <w:pPr>
        <w:pStyle w:val="Akapitzlist1"/>
        <w:spacing w:after="0"/>
        <w:ind w:left="0"/>
        <w:jc w:val="both"/>
        <w:rPr>
          <w:rFonts w:ascii="Times New Roman" w:hAnsi="Times New Roman" w:cs="Times New Roman"/>
          <w:lang w:val="en-GB"/>
        </w:rPr>
      </w:pPr>
      <w:r>
        <w:rPr>
          <w:rFonts w:ascii="Times New Roman" w:hAnsi="Times New Roman" w:cs="Times New Roman"/>
          <w:lang w:val="en-GB"/>
        </w:rPr>
        <w:t>e) information in item b should also refer to the previous business year</w:t>
      </w:r>
    </w:p>
    <w:p w:rsidR="0039616E" w:rsidRDefault="0039616E">
      <w:pPr>
        <w:jc w:val="both"/>
        <w:rPr>
          <w:rFonts w:ascii="Times New Roman" w:hAnsi="Times New Roman" w:cs="Times New Roman"/>
          <w:lang w:val="en-GB"/>
        </w:rPr>
      </w:pPr>
    </w:p>
    <w:p w:rsidR="0039616E" w:rsidRDefault="0039616E">
      <w:pPr>
        <w:pStyle w:val="Akapitzlist1"/>
        <w:spacing w:after="0"/>
        <w:jc w:val="both"/>
        <w:rPr>
          <w:rFonts w:hint="eastAsia"/>
          <w:lang w:val="en-GB"/>
        </w:rPr>
      </w:pPr>
    </w:p>
    <w:p w:rsidR="0039616E" w:rsidRDefault="0039616E">
      <w:pPr>
        <w:pStyle w:val="Akapitzlist1"/>
        <w:spacing w:after="0"/>
        <w:jc w:val="both"/>
        <w:rPr>
          <w:rFonts w:hint="eastAsia"/>
          <w:lang w:val="en-GB"/>
        </w:rPr>
      </w:pPr>
    </w:p>
    <w:p w:rsidR="0039616E" w:rsidRDefault="00DF20C4">
      <w:pPr>
        <w:pStyle w:val="Akapitzlist1"/>
        <w:spacing w:after="0"/>
        <w:ind w:left="0"/>
        <w:jc w:val="both"/>
        <w:rPr>
          <w:rFonts w:hint="eastAsia"/>
          <w:lang w:val="en-GB"/>
        </w:rPr>
      </w:pPr>
      <w:r>
        <w:rPr>
          <w:rFonts w:ascii="TimesNewRomanPSMT" w:hAnsi="TimesNewRomanPSMT" w:cs="TimesNewRomanPSMT"/>
          <w:b/>
          <w:bCs/>
          <w:lang w:val="en-GB"/>
        </w:rPr>
        <w:t>Note 12 Information on significant events in previous years comprised by the financial statement for the present period.</w:t>
      </w:r>
    </w:p>
    <w:p w:rsidR="0039616E" w:rsidRDefault="0039616E">
      <w:pPr>
        <w:pStyle w:val="Akapitzlist1"/>
        <w:spacing w:after="0"/>
        <w:ind w:left="0"/>
        <w:jc w:val="both"/>
        <w:rPr>
          <w:rFonts w:hint="eastAsia"/>
          <w:lang w:val="en-GB"/>
        </w:rPr>
      </w:pPr>
    </w:p>
    <w:p w:rsidR="0039616E" w:rsidRDefault="00DF20C4">
      <w:pPr>
        <w:pStyle w:val="Akapitzlist1"/>
        <w:spacing w:after="0"/>
        <w:ind w:left="0"/>
        <w:jc w:val="both"/>
        <w:rPr>
          <w:rFonts w:hint="eastAsia"/>
          <w:lang w:val="en-GB"/>
        </w:rPr>
      </w:pPr>
      <w:r>
        <w:rPr>
          <w:rFonts w:ascii="TimesNewRomanPSMT" w:hAnsi="TimesNewRomanPSMT" w:cs="TimesNewRomanPSMT"/>
          <w:lang w:val="en-GB"/>
        </w:rPr>
        <w:t>No events of such type</w:t>
      </w:r>
    </w:p>
    <w:p w:rsidR="0039616E" w:rsidRDefault="0039616E">
      <w:pPr>
        <w:pStyle w:val="Akapitzlist1"/>
        <w:spacing w:after="0"/>
        <w:ind w:left="0"/>
        <w:jc w:val="both"/>
        <w:rPr>
          <w:rFonts w:hint="eastAsia"/>
          <w:lang w:val="en-GB"/>
        </w:rPr>
      </w:pPr>
    </w:p>
    <w:p w:rsidR="0039616E" w:rsidRDefault="00DF20C4">
      <w:pPr>
        <w:pStyle w:val="Akapitzlist1"/>
        <w:spacing w:after="0"/>
        <w:ind w:left="0"/>
        <w:jc w:val="both"/>
        <w:rPr>
          <w:rFonts w:hint="eastAsia"/>
          <w:lang w:val="en-GB"/>
        </w:rPr>
      </w:pPr>
      <w:r>
        <w:rPr>
          <w:rFonts w:ascii="TimesNewRomanPSMT" w:hAnsi="TimesNewRomanPSMT" w:cs="TimesNewRomanPSMT"/>
          <w:b/>
          <w:bCs/>
          <w:lang w:val="en-GB"/>
        </w:rPr>
        <w:lastRenderedPageBreak/>
        <w:t>Note 13 Information on significant events after the balance sheet day not comprised by the financial statement.</w:t>
      </w:r>
    </w:p>
    <w:p w:rsidR="0039616E" w:rsidRDefault="0039616E">
      <w:pPr>
        <w:pStyle w:val="Akapitzlist1"/>
        <w:spacing w:after="0"/>
        <w:ind w:left="0"/>
        <w:jc w:val="both"/>
        <w:rPr>
          <w:rFonts w:hint="eastAsia"/>
          <w:lang w:val="en-GB"/>
        </w:rPr>
      </w:pPr>
    </w:p>
    <w:p w:rsidR="0039616E" w:rsidRDefault="00DF20C4">
      <w:pPr>
        <w:pStyle w:val="Akapitzlist1"/>
        <w:spacing w:after="0"/>
        <w:ind w:left="0"/>
        <w:jc w:val="both"/>
        <w:rPr>
          <w:rFonts w:hint="eastAsia"/>
          <w:lang w:val="en-GB"/>
        </w:rPr>
      </w:pPr>
      <w:r>
        <w:rPr>
          <w:rFonts w:ascii="TimesNewRomanPSMT" w:hAnsi="TimesNewRomanPSMT" w:cs="TimesNewRomanPSMT"/>
          <w:lang w:val="en-GB"/>
        </w:rPr>
        <w:t xml:space="preserve">After the balance sheet day there were no significant events that were not recognised in the financial statement. </w:t>
      </w:r>
    </w:p>
    <w:p w:rsidR="0039616E" w:rsidRDefault="0039616E">
      <w:pPr>
        <w:pStyle w:val="Akapitzlist1"/>
        <w:spacing w:after="0"/>
        <w:ind w:left="0"/>
        <w:jc w:val="both"/>
        <w:rPr>
          <w:rFonts w:hint="eastAsia"/>
          <w:lang w:val="en-GB"/>
        </w:rPr>
      </w:pPr>
    </w:p>
    <w:p w:rsidR="0039616E" w:rsidRDefault="00DF20C4">
      <w:pPr>
        <w:pStyle w:val="Akapitzlist1"/>
        <w:spacing w:after="0"/>
        <w:ind w:left="0"/>
        <w:jc w:val="both"/>
        <w:rPr>
          <w:rFonts w:ascii="TimesNewRomanPSMT" w:eastAsia="TimesNewRomanPSMT" w:hAnsi="TimesNewRomanPSMT" w:cs="TimesNewRomanPSMT"/>
          <w:lang w:val="en-GB"/>
        </w:rPr>
      </w:pPr>
      <w:r>
        <w:rPr>
          <w:rFonts w:ascii="TimesNewRomanPSMT" w:hAnsi="TimesNewRomanPSMT" w:cs="TimesNewRomanPSMT"/>
          <w:b/>
          <w:bCs/>
          <w:lang w:val="en-GB"/>
        </w:rPr>
        <w:t xml:space="preserve">Note 14 Information on the relations of  the legal predecessor with the Issuer and on the method of taking over assets and liabilities. </w:t>
      </w:r>
    </w:p>
    <w:p w:rsidR="0039616E" w:rsidRDefault="00DF20C4">
      <w:pPr>
        <w:pStyle w:val="Akapitzlist1"/>
        <w:spacing w:after="0"/>
        <w:ind w:left="0"/>
        <w:jc w:val="both"/>
        <w:rPr>
          <w:rFonts w:cs="Liberation Serif" w:hint="eastAsia"/>
          <w:lang w:val="en-GB"/>
        </w:rPr>
      </w:pPr>
      <w:r>
        <w:rPr>
          <w:rFonts w:ascii="TimesNewRomanPSMT" w:eastAsia="TimesNewRomanPSMT" w:hAnsi="TimesNewRomanPSMT" w:cs="TimesNewRomanPSMT"/>
          <w:lang w:val="en-GB"/>
        </w:rPr>
        <w:t xml:space="preserve"> </w:t>
      </w:r>
    </w:p>
    <w:p w:rsidR="0039616E" w:rsidRDefault="00DF20C4">
      <w:pPr>
        <w:pStyle w:val="Akapitzlist1"/>
        <w:spacing w:after="0"/>
        <w:ind w:left="0"/>
        <w:jc w:val="both"/>
        <w:rPr>
          <w:rFonts w:hint="eastAsia"/>
          <w:lang w:val="en-GB"/>
        </w:rPr>
      </w:pPr>
      <w:r>
        <w:rPr>
          <w:rFonts w:cs="Liberation Serif"/>
          <w:lang w:val="en-GB"/>
        </w:rPr>
        <w:t xml:space="preserve">By virtue of a decision of the Regional Court of </w:t>
      </w:r>
      <w:proofErr w:type="spellStart"/>
      <w:r>
        <w:rPr>
          <w:rFonts w:cs="Liberation Serif"/>
          <w:lang w:val="en-GB"/>
        </w:rPr>
        <w:t>Wrocław-Fabryczna</w:t>
      </w:r>
      <w:proofErr w:type="spellEnd"/>
      <w:r>
        <w:rPr>
          <w:rFonts w:cs="Liberation Serif"/>
          <w:lang w:val="en-GB"/>
        </w:rPr>
        <w:t xml:space="preserve"> VI Economic Division – National Court Register of June 28</w:t>
      </w:r>
      <w:r>
        <w:rPr>
          <w:rFonts w:cs="Liberation Serif"/>
          <w:vertAlign w:val="superscript"/>
          <w:lang w:val="en-GB"/>
        </w:rPr>
        <w:t>th</w:t>
      </w:r>
      <w:r>
        <w:rPr>
          <w:rFonts w:cs="Liberation Serif"/>
          <w:lang w:val="en-GB"/>
        </w:rPr>
        <w:t xml:space="preserve">, 2002 into the Register of Entrepreneurs of the National Court Register under the number KRS: 0000120715 there were entered the particulars of LIVECHAT Ltd. Based in </w:t>
      </w:r>
      <w:proofErr w:type="spellStart"/>
      <w:r>
        <w:rPr>
          <w:rFonts w:cs="Liberation Serif"/>
          <w:lang w:val="en-GB"/>
        </w:rPr>
        <w:t>Wrocław</w:t>
      </w:r>
      <w:proofErr w:type="spellEnd"/>
      <w:r>
        <w:rPr>
          <w:rFonts w:cs="Liberation Serif"/>
          <w:lang w:val="en-GB"/>
        </w:rPr>
        <w:t xml:space="preserve"> – the legal predecessor of the Issuer.</w:t>
      </w:r>
    </w:p>
    <w:p w:rsidR="0039616E" w:rsidRDefault="00DF20C4">
      <w:pPr>
        <w:pStyle w:val="Akapitzlist1"/>
        <w:spacing w:after="0"/>
        <w:ind w:left="0"/>
        <w:jc w:val="both"/>
        <w:rPr>
          <w:rFonts w:cs="Liberation Serif" w:hint="eastAsia"/>
          <w:lang w:val="en-GB"/>
        </w:rPr>
      </w:pPr>
      <w:r>
        <w:rPr>
          <w:lang w:val="en-GB"/>
        </w:rPr>
        <w:t>On June  10</w:t>
      </w:r>
      <w:r>
        <w:rPr>
          <w:vertAlign w:val="superscript"/>
          <w:lang w:val="en-GB"/>
        </w:rPr>
        <w:t>th</w:t>
      </w:r>
      <w:r>
        <w:rPr>
          <w:lang w:val="en-GB"/>
        </w:rPr>
        <w:t xml:space="preserve">, 2007 the Shareholders' Meeting of LIVECHAT Ltd. passed a resolution  on transformation of the Company into a joint stock.  The resolution was recorded by the Notary Public Marek </w:t>
      </w:r>
      <w:proofErr w:type="spellStart"/>
      <w:r>
        <w:rPr>
          <w:lang w:val="en-GB"/>
        </w:rPr>
        <w:t>Leśniak</w:t>
      </w:r>
      <w:proofErr w:type="spellEnd"/>
      <w:r>
        <w:rPr>
          <w:lang w:val="en-GB"/>
        </w:rPr>
        <w:t xml:space="preserve"> of the Notarial Office </w:t>
      </w:r>
      <w:proofErr w:type="spellStart"/>
      <w:r>
        <w:rPr>
          <w:lang w:val="en-GB"/>
        </w:rPr>
        <w:t>Leśniak</w:t>
      </w:r>
      <w:proofErr w:type="spellEnd"/>
      <w:r>
        <w:rPr>
          <w:lang w:val="en-GB"/>
        </w:rPr>
        <w:t xml:space="preserve"> </w:t>
      </w:r>
      <w:proofErr w:type="spellStart"/>
      <w:r>
        <w:rPr>
          <w:lang w:val="en-GB"/>
        </w:rPr>
        <w:t>i</w:t>
      </w:r>
      <w:proofErr w:type="spellEnd"/>
      <w:r>
        <w:rPr>
          <w:lang w:val="en-GB"/>
        </w:rPr>
        <w:t xml:space="preserve"> </w:t>
      </w:r>
      <w:proofErr w:type="spellStart"/>
      <w:r>
        <w:rPr>
          <w:lang w:val="en-GB"/>
        </w:rPr>
        <w:t>Kawecka-Pysz</w:t>
      </w:r>
      <w:proofErr w:type="spellEnd"/>
      <w:r>
        <w:rPr>
          <w:lang w:val="en-GB"/>
        </w:rPr>
        <w:t xml:space="preserve"> partnership based in </w:t>
      </w:r>
      <w:proofErr w:type="spellStart"/>
      <w:r>
        <w:rPr>
          <w:lang w:val="en-GB"/>
        </w:rPr>
        <w:t>Wrocław</w:t>
      </w:r>
      <w:proofErr w:type="spellEnd"/>
      <w:r>
        <w:rPr>
          <w:lang w:val="en-GB"/>
        </w:rPr>
        <w:t xml:space="preserve"> under repertory A no 1324/2007.</w:t>
      </w:r>
    </w:p>
    <w:p w:rsidR="0039616E" w:rsidRDefault="00DF20C4">
      <w:pPr>
        <w:pStyle w:val="Akapitzlist1"/>
        <w:spacing w:after="0"/>
        <w:ind w:left="0"/>
        <w:jc w:val="both"/>
        <w:rPr>
          <w:rFonts w:hint="eastAsia"/>
          <w:lang w:val="en-GB"/>
        </w:rPr>
      </w:pPr>
      <w:r>
        <w:rPr>
          <w:rFonts w:cs="Liberation Serif"/>
          <w:lang w:val="en-GB"/>
        </w:rPr>
        <w:t xml:space="preserve">By virtue of a decision of the Regional Court of </w:t>
      </w:r>
      <w:proofErr w:type="spellStart"/>
      <w:r>
        <w:rPr>
          <w:rFonts w:cs="Liberation Serif"/>
          <w:lang w:val="en-GB"/>
        </w:rPr>
        <w:t>Wrocław-Fabryczna</w:t>
      </w:r>
      <w:proofErr w:type="spellEnd"/>
      <w:r>
        <w:rPr>
          <w:rFonts w:cs="Liberation Serif"/>
          <w:lang w:val="en-GB"/>
        </w:rPr>
        <w:t xml:space="preserve"> VI Economic Division – National Court Register of October 16</w:t>
      </w:r>
      <w:r>
        <w:rPr>
          <w:rFonts w:cs="Liberation Serif"/>
          <w:vertAlign w:val="superscript"/>
          <w:lang w:val="en-GB"/>
        </w:rPr>
        <w:t>th</w:t>
      </w:r>
      <w:r>
        <w:rPr>
          <w:rFonts w:cs="Liberation Serif"/>
          <w:lang w:val="en-GB"/>
        </w:rPr>
        <w:t xml:space="preserve">, 2007 the transformation was entered into the National Court Register as well as  the name of the Issuer LIVECHAT Software Joint Stock was entered into the said register under the number KRS 0000290756. </w:t>
      </w:r>
    </w:p>
    <w:p w:rsidR="0039616E" w:rsidRDefault="0039616E">
      <w:pPr>
        <w:pStyle w:val="Akapitzlist1"/>
        <w:spacing w:after="0"/>
        <w:ind w:left="0"/>
        <w:jc w:val="both"/>
        <w:rPr>
          <w:rFonts w:hint="eastAsia"/>
          <w:lang w:val="en-GB"/>
        </w:rPr>
      </w:pPr>
    </w:p>
    <w:p w:rsidR="0039616E" w:rsidRDefault="00DF20C4">
      <w:pPr>
        <w:pStyle w:val="Akapitzlist1"/>
        <w:spacing w:after="0"/>
        <w:ind w:left="0"/>
        <w:jc w:val="both"/>
        <w:rPr>
          <w:rFonts w:hint="eastAsia"/>
          <w:lang w:val="en-GB"/>
        </w:rPr>
      </w:pPr>
      <w:r>
        <w:rPr>
          <w:b/>
          <w:bCs/>
          <w:lang w:val="en-GB"/>
        </w:rPr>
        <w:t>Note 15</w:t>
      </w:r>
      <w:r>
        <w:rPr>
          <w:lang w:val="en-GB"/>
        </w:rPr>
        <w:t xml:space="preserve"> Financial statement and comparable data, at least with reference to the basic items in the balance sheet and profit and loss statement/ consolidated financial statement and consolidated profit and loss statement, adjusted by the relevant inflation index, indicating the source of the index and  the application method, recognising the period of the last financial statement as the reference  period – if the accumulated average annual  inflation rate  for the past three years of the Issuer's business activities reached or exceeded 100%</w:t>
      </w:r>
    </w:p>
    <w:p w:rsidR="0039616E" w:rsidRDefault="0039616E">
      <w:pPr>
        <w:pStyle w:val="Akapitzlist1"/>
        <w:spacing w:after="0"/>
        <w:ind w:left="0"/>
        <w:jc w:val="both"/>
        <w:rPr>
          <w:rFonts w:hint="eastAsia"/>
          <w:lang w:val="en-GB"/>
        </w:rPr>
      </w:pPr>
    </w:p>
    <w:p w:rsidR="0039616E" w:rsidRDefault="00DF20C4">
      <w:pPr>
        <w:pStyle w:val="Akapitzlist1"/>
        <w:spacing w:after="0"/>
        <w:ind w:left="0"/>
        <w:jc w:val="both"/>
        <w:rPr>
          <w:rFonts w:hint="eastAsia"/>
          <w:lang w:val="en-GB"/>
        </w:rPr>
      </w:pPr>
      <w:r>
        <w:rPr>
          <w:lang w:val="en-GB"/>
        </w:rPr>
        <w:t>not applicable</w:t>
      </w:r>
    </w:p>
    <w:p w:rsidR="0039616E" w:rsidRDefault="0039616E">
      <w:pPr>
        <w:pStyle w:val="Akapitzlist1"/>
        <w:spacing w:after="0"/>
        <w:ind w:left="0"/>
        <w:jc w:val="both"/>
        <w:rPr>
          <w:rFonts w:hint="eastAsia"/>
          <w:lang w:val="en-GB"/>
        </w:rPr>
      </w:pPr>
    </w:p>
    <w:p w:rsidR="0039616E" w:rsidRDefault="00DF20C4">
      <w:pPr>
        <w:pStyle w:val="Akapitzlist1"/>
        <w:spacing w:after="0"/>
        <w:ind w:left="0"/>
        <w:jc w:val="both"/>
        <w:rPr>
          <w:rFonts w:hint="eastAsia"/>
          <w:lang w:val="en-GB"/>
        </w:rPr>
      </w:pPr>
      <w:r>
        <w:rPr>
          <w:b/>
          <w:bCs/>
          <w:lang w:val="en-GB"/>
        </w:rPr>
        <w:t>Note 16</w:t>
      </w:r>
      <w:r>
        <w:rPr>
          <w:lang w:val="en-GB"/>
        </w:rPr>
        <w:t xml:space="preserve"> Listing and explaining differences between the data reflected in the financial statement and the comparable data and  previously drawn up and published statements</w:t>
      </w:r>
    </w:p>
    <w:p w:rsidR="0039616E" w:rsidRDefault="0039616E">
      <w:pPr>
        <w:pStyle w:val="Akapitzlist1"/>
        <w:spacing w:after="0"/>
        <w:ind w:left="0"/>
        <w:jc w:val="both"/>
        <w:rPr>
          <w:rFonts w:hint="eastAsia"/>
          <w:lang w:val="en-GB"/>
        </w:rPr>
      </w:pPr>
    </w:p>
    <w:p w:rsidR="0039616E" w:rsidRDefault="00DF20C4">
      <w:pPr>
        <w:pStyle w:val="Akapitzlist1"/>
        <w:spacing w:after="0"/>
        <w:ind w:left="0"/>
        <w:jc w:val="both"/>
        <w:rPr>
          <w:rFonts w:hint="eastAsia"/>
          <w:lang w:val="en-GB"/>
        </w:rPr>
      </w:pPr>
      <w:r>
        <w:rPr>
          <w:lang w:val="en-GB"/>
        </w:rPr>
        <w:t>not applicable</w:t>
      </w:r>
    </w:p>
    <w:p w:rsidR="0039616E" w:rsidRDefault="0039616E">
      <w:pPr>
        <w:pStyle w:val="Akapitzlist1"/>
        <w:spacing w:after="0"/>
        <w:ind w:left="0"/>
        <w:jc w:val="both"/>
        <w:rPr>
          <w:rFonts w:hint="eastAsia"/>
          <w:lang w:val="en-GB"/>
        </w:rPr>
      </w:pPr>
    </w:p>
    <w:p w:rsidR="0039616E" w:rsidRDefault="00DF20C4">
      <w:pPr>
        <w:pStyle w:val="Akapitzlist1"/>
        <w:spacing w:after="0"/>
        <w:ind w:left="0"/>
        <w:jc w:val="both"/>
        <w:rPr>
          <w:rFonts w:hint="eastAsia"/>
          <w:lang w:val="en-GB"/>
        </w:rPr>
      </w:pPr>
      <w:r>
        <w:rPr>
          <w:b/>
          <w:bCs/>
          <w:lang w:val="en-GB"/>
        </w:rPr>
        <w:t xml:space="preserve">Note 17 </w:t>
      </w:r>
      <w:r>
        <w:rPr>
          <w:lang w:val="en-GB"/>
        </w:rPr>
        <w:t xml:space="preserve"> Changes in the accounting principles (policy) applied and the method of drawing the financial statement up made in relation to the previous business year (or business years), the reasons, titles and the effect of the resulting financial outcomes onto the financial standing, liquidity,  financial result and profitability. </w:t>
      </w:r>
    </w:p>
    <w:p w:rsidR="0039616E" w:rsidRDefault="0039616E">
      <w:pPr>
        <w:pStyle w:val="Akapitzlist1"/>
        <w:spacing w:after="0"/>
        <w:ind w:left="0"/>
        <w:jc w:val="both"/>
        <w:rPr>
          <w:rFonts w:hint="eastAsia"/>
          <w:lang w:val="en-GB"/>
        </w:rPr>
      </w:pPr>
    </w:p>
    <w:p w:rsidR="0039616E" w:rsidRDefault="00DF20C4">
      <w:pPr>
        <w:pStyle w:val="Akapitzlist1"/>
        <w:spacing w:after="0"/>
        <w:ind w:left="0"/>
        <w:jc w:val="both"/>
        <w:rPr>
          <w:rFonts w:hint="eastAsia"/>
          <w:lang w:val="en-GB"/>
        </w:rPr>
      </w:pPr>
      <w:r>
        <w:rPr>
          <w:lang w:val="en-GB"/>
        </w:rPr>
        <w:t>not applicable</w:t>
      </w:r>
    </w:p>
    <w:p w:rsidR="0039616E" w:rsidRDefault="0039616E">
      <w:pPr>
        <w:pStyle w:val="Akapitzlist1"/>
        <w:spacing w:after="0"/>
        <w:ind w:left="0"/>
        <w:jc w:val="both"/>
        <w:rPr>
          <w:rFonts w:hint="eastAsia"/>
          <w:lang w:val="en-GB"/>
        </w:rPr>
      </w:pPr>
    </w:p>
    <w:p w:rsidR="0039616E" w:rsidRDefault="00DF20C4">
      <w:pPr>
        <w:pStyle w:val="Akapitzlist1"/>
        <w:spacing w:after="0"/>
        <w:ind w:left="0"/>
        <w:jc w:val="both"/>
        <w:rPr>
          <w:rFonts w:hint="eastAsia"/>
          <w:lang w:val="en-GB"/>
        </w:rPr>
      </w:pPr>
      <w:r>
        <w:rPr>
          <w:b/>
          <w:bCs/>
          <w:lang w:val="en-GB"/>
        </w:rPr>
        <w:t xml:space="preserve">Note 18 </w:t>
      </w:r>
      <w:r>
        <w:rPr>
          <w:lang w:val="en-GB"/>
        </w:rPr>
        <w:t xml:space="preserve">Adjustments made, their reasons, titles and the effect of the resulting financial outcomes onto the financial standing, liquidity,  financial result and profitability. </w:t>
      </w:r>
    </w:p>
    <w:p w:rsidR="0039616E" w:rsidRDefault="0039616E">
      <w:pPr>
        <w:pStyle w:val="Akapitzlist1"/>
        <w:spacing w:after="0"/>
        <w:ind w:left="0"/>
        <w:jc w:val="both"/>
        <w:rPr>
          <w:rFonts w:hint="eastAsia"/>
          <w:lang w:val="en-GB"/>
        </w:rPr>
      </w:pPr>
    </w:p>
    <w:p w:rsidR="0039616E" w:rsidRDefault="00DF20C4">
      <w:pPr>
        <w:pStyle w:val="Akapitzlist1"/>
        <w:spacing w:after="0"/>
        <w:ind w:left="0"/>
        <w:jc w:val="both"/>
        <w:rPr>
          <w:rFonts w:hint="eastAsia"/>
          <w:lang w:val="en-GB"/>
        </w:rPr>
      </w:pPr>
      <w:r>
        <w:rPr>
          <w:lang w:val="en-GB"/>
        </w:rPr>
        <w:t xml:space="preserve">In the business year ending on June 30 </w:t>
      </w:r>
      <w:proofErr w:type="spellStart"/>
      <w:r>
        <w:rPr>
          <w:vertAlign w:val="superscript"/>
          <w:lang w:val="en-GB"/>
        </w:rPr>
        <w:t>th</w:t>
      </w:r>
      <w:proofErr w:type="spellEnd"/>
      <w:r>
        <w:rPr>
          <w:lang w:val="en-GB"/>
        </w:rPr>
        <w:t>, 2016  there were no adjustments made in the books.</w:t>
      </w:r>
    </w:p>
    <w:p w:rsidR="0039616E" w:rsidRDefault="0039616E">
      <w:pPr>
        <w:pStyle w:val="Akapitzlist1"/>
        <w:spacing w:after="0"/>
        <w:ind w:left="0"/>
        <w:jc w:val="both"/>
        <w:rPr>
          <w:rFonts w:hint="eastAsia"/>
          <w:lang w:val="en-GB"/>
        </w:rPr>
      </w:pPr>
    </w:p>
    <w:p w:rsidR="0039616E" w:rsidRDefault="00DF20C4">
      <w:pPr>
        <w:pStyle w:val="Akapitzlist1"/>
        <w:spacing w:after="0"/>
        <w:ind w:left="0"/>
        <w:jc w:val="both"/>
        <w:rPr>
          <w:rFonts w:hint="eastAsia"/>
          <w:lang w:val="en-GB"/>
        </w:rPr>
      </w:pPr>
      <w:r>
        <w:rPr>
          <w:b/>
          <w:bCs/>
          <w:lang w:val="en-GB"/>
        </w:rPr>
        <w:t>Note 19</w:t>
      </w:r>
      <w:r>
        <w:rPr>
          <w:lang w:val="en-GB"/>
        </w:rPr>
        <w:t xml:space="preserve"> In case of uncertainty concerning the possibilities of continuing activities, description of such uncertainties as well as stating that such an uncertainty occurs and indicating whether the financial statement contains adjustments thereof. It is also necessary to describe the actions taken or planned to be taken by the Company in order to eliminate uncertainty.</w:t>
      </w:r>
    </w:p>
    <w:p w:rsidR="0039616E" w:rsidRDefault="0039616E">
      <w:pPr>
        <w:pStyle w:val="Akapitzlist1"/>
        <w:spacing w:after="0"/>
        <w:ind w:left="0"/>
        <w:jc w:val="both"/>
        <w:rPr>
          <w:rFonts w:hint="eastAsia"/>
          <w:lang w:val="en-GB"/>
        </w:rPr>
      </w:pPr>
    </w:p>
    <w:p w:rsidR="0039616E" w:rsidRDefault="00DF20C4">
      <w:pPr>
        <w:pStyle w:val="Akapitzlist1"/>
        <w:spacing w:after="0"/>
        <w:ind w:left="0"/>
        <w:jc w:val="both"/>
        <w:rPr>
          <w:rFonts w:hint="eastAsia"/>
          <w:lang w:val="en-GB"/>
        </w:rPr>
      </w:pPr>
      <w:r>
        <w:rPr>
          <w:lang w:val="en-GB"/>
        </w:rPr>
        <w:t xml:space="preserve">The financial statement was made with the belief that the Company would continue  its activities  in foreseeable future. </w:t>
      </w:r>
    </w:p>
    <w:p w:rsidR="0039616E" w:rsidRDefault="00DF20C4">
      <w:pPr>
        <w:pStyle w:val="Akapitzlist1"/>
        <w:spacing w:after="0"/>
        <w:ind w:left="0"/>
        <w:jc w:val="both"/>
        <w:rPr>
          <w:rFonts w:hint="eastAsia"/>
          <w:lang w:val="en-GB"/>
        </w:rPr>
      </w:pPr>
      <w:r>
        <w:rPr>
          <w:lang w:val="en-GB"/>
        </w:rPr>
        <w:t>There are no circumstances known that might threaten continuation of the activities run by the Company.</w:t>
      </w:r>
    </w:p>
    <w:p w:rsidR="0039616E" w:rsidRDefault="0039616E">
      <w:pPr>
        <w:pStyle w:val="Akapitzlist1"/>
        <w:spacing w:after="0"/>
        <w:ind w:left="0"/>
        <w:jc w:val="both"/>
        <w:rPr>
          <w:rFonts w:hint="eastAsia"/>
          <w:lang w:val="en-GB"/>
        </w:rPr>
      </w:pPr>
    </w:p>
    <w:p w:rsidR="0039616E" w:rsidRDefault="00DF20C4">
      <w:pPr>
        <w:pStyle w:val="Akapitzlist1"/>
        <w:spacing w:after="0"/>
        <w:ind w:left="0"/>
        <w:jc w:val="both"/>
        <w:rPr>
          <w:rFonts w:hint="eastAsia"/>
          <w:lang w:val="en-GB"/>
        </w:rPr>
      </w:pPr>
      <w:r>
        <w:rPr>
          <w:b/>
          <w:bCs/>
          <w:lang w:val="en-GB"/>
        </w:rPr>
        <w:t xml:space="preserve">Note 20 </w:t>
      </w:r>
      <w:r>
        <w:rPr>
          <w:lang w:val="en-GB"/>
        </w:rPr>
        <w:t>Merger</w:t>
      </w:r>
    </w:p>
    <w:p w:rsidR="0039616E" w:rsidRDefault="00DF20C4">
      <w:pPr>
        <w:pStyle w:val="Akapitzlist1"/>
        <w:spacing w:after="0"/>
        <w:ind w:left="0"/>
        <w:jc w:val="both"/>
        <w:rPr>
          <w:rFonts w:hint="eastAsia"/>
          <w:lang w:val="en-GB"/>
        </w:rPr>
      </w:pPr>
      <w:r>
        <w:rPr>
          <w:lang w:val="en-GB"/>
        </w:rPr>
        <w:t>During the reporting period there was no  Company's merger with other business entity.</w:t>
      </w:r>
    </w:p>
    <w:p w:rsidR="0039616E" w:rsidRDefault="0039616E">
      <w:pPr>
        <w:pStyle w:val="Akapitzlist1"/>
        <w:spacing w:after="0"/>
        <w:ind w:left="0"/>
        <w:jc w:val="both"/>
        <w:rPr>
          <w:rFonts w:hint="eastAsia"/>
          <w:lang w:val="en-GB"/>
        </w:rPr>
      </w:pPr>
    </w:p>
    <w:p w:rsidR="0039616E" w:rsidRDefault="00DF20C4">
      <w:pPr>
        <w:pStyle w:val="Akapitzlist1"/>
        <w:spacing w:after="0"/>
        <w:ind w:left="0"/>
        <w:jc w:val="both"/>
        <w:rPr>
          <w:rFonts w:hint="eastAsia"/>
          <w:lang w:val="en-GB"/>
        </w:rPr>
      </w:pPr>
      <w:r>
        <w:rPr>
          <w:b/>
          <w:bCs/>
          <w:lang w:val="en-GB"/>
        </w:rPr>
        <w:t>Note 21</w:t>
      </w:r>
      <w:r>
        <w:rPr>
          <w:lang w:val="en-GB"/>
        </w:rPr>
        <w:t xml:space="preserve"> In case  of evaluating shares and stocks for the purpose of the financial statement  property rights were not applied it is necessary to indicate what effects would have been brought with their application and  how this would  have affected the financial result.</w:t>
      </w:r>
    </w:p>
    <w:p w:rsidR="0039616E" w:rsidRDefault="0039616E">
      <w:pPr>
        <w:pStyle w:val="Akapitzlist1"/>
        <w:spacing w:after="0"/>
        <w:ind w:left="0"/>
        <w:jc w:val="both"/>
        <w:rPr>
          <w:rFonts w:hint="eastAsia"/>
          <w:lang w:val="en-GB"/>
        </w:rPr>
      </w:pPr>
    </w:p>
    <w:p w:rsidR="0039616E" w:rsidRDefault="00DF20C4">
      <w:pPr>
        <w:pStyle w:val="Akapitzlist1"/>
        <w:spacing w:after="0"/>
        <w:ind w:left="0"/>
        <w:jc w:val="both"/>
        <w:rPr>
          <w:rFonts w:hint="eastAsia"/>
          <w:lang w:val="en-GB"/>
        </w:rPr>
      </w:pPr>
      <w:r>
        <w:rPr>
          <w:lang w:val="en-GB"/>
        </w:rPr>
        <w:t>The Company does not have subsidiaries the shares/stocks of which are evaluated  by equity method.</w:t>
      </w:r>
    </w:p>
    <w:p w:rsidR="0039616E" w:rsidRDefault="0039616E">
      <w:pPr>
        <w:pStyle w:val="Akapitzlist1"/>
        <w:spacing w:after="0"/>
        <w:ind w:left="0"/>
        <w:jc w:val="both"/>
        <w:rPr>
          <w:rFonts w:hint="eastAsia"/>
          <w:lang w:val="en-GB"/>
        </w:rPr>
      </w:pPr>
    </w:p>
    <w:p w:rsidR="0039616E" w:rsidRDefault="00DF20C4">
      <w:pPr>
        <w:pStyle w:val="Akapitzlist1"/>
        <w:spacing w:after="0"/>
        <w:ind w:left="0"/>
        <w:jc w:val="both"/>
        <w:rPr>
          <w:rFonts w:hint="eastAsia"/>
          <w:lang w:val="en-GB"/>
        </w:rPr>
      </w:pPr>
      <w:r>
        <w:rPr>
          <w:b/>
          <w:bCs/>
          <w:lang w:val="en-GB"/>
        </w:rPr>
        <w:t>Note 22</w:t>
      </w:r>
      <w:r>
        <w:rPr>
          <w:lang w:val="en-GB"/>
        </w:rPr>
        <w:t xml:space="preserve"> Drawing up the consolidated statements</w:t>
      </w:r>
    </w:p>
    <w:p w:rsidR="0039616E" w:rsidRDefault="00DF20C4">
      <w:pPr>
        <w:pStyle w:val="Akapitzlist1"/>
        <w:spacing w:after="0"/>
        <w:ind w:left="0"/>
        <w:jc w:val="both"/>
        <w:rPr>
          <w:rFonts w:hint="eastAsia"/>
          <w:lang w:val="en-GB"/>
        </w:rPr>
      </w:pPr>
      <w:r>
        <w:rPr>
          <w:lang w:val="en-GB"/>
        </w:rPr>
        <w:t>The presented financial statement is a separate statement of  LIVECHAT Software SA. As the parent Company in the Capital group of LIVECHAT Software SA, the Company has also drawn up a consolidated statement.</w:t>
      </w:r>
    </w:p>
    <w:p w:rsidR="0039616E" w:rsidRDefault="0039616E">
      <w:pPr>
        <w:pStyle w:val="Akapitzlist1"/>
        <w:spacing w:after="0"/>
        <w:ind w:left="0"/>
        <w:jc w:val="both"/>
        <w:rPr>
          <w:rFonts w:hint="eastAsia"/>
          <w:lang w:val="en-GB"/>
        </w:rPr>
      </w:pPr>
    </w:p>
    <w:p w:rsidR="0039616E" w:rsidRDefault="0039616E">
      <w:pPr>
        <w:pStyle w:val="Akapitzlist1"/>
        <w:spacing w:after="0"/>
        <w:ind w:left="0"/>
        <w:jc w:val="both"/>
        <w:rPr>
          <w:rFonts w:hint="eastAsia"/>
          <w:lang w:val="en-GB"/>
        </w:rPr>
      </w:pPr>
    </w:p>
    <w:p w:rsidR="0039616E" w:rsidRDefault="00DF20C4">
      <w:pPr>
        <w:pStyle w:val="Akapitzlist1"/>
        <w:spacing w:after="0"/>
        <w:ind w:left="0"/>
        <w:jc w:val="both"/>
        <w:rPr>
          <w:rFonts w:hint="eastAsia"/>
          <w:lang w:val="en-GB"/>
        </w:rPr>
      </w:pPr>
      <w:r>
        <w:rPr>
          <w:b/>
          <w:bCs/>
          <w:lang w:val="en-GB"/>
        </w:rPr>
        <w:t xml:space="preserve">Note 23 </w:t>
      </w:r>
      <w:r>
        <w:rPr>
          <w:lang w:val="en-GB"/>
        </w:rPr>
        <w:t>Description of significant actions or failures of the Issuer during the reporting period including the list of the most important circumstances or events that concern the Issuer.</w:t>
      </w:r>
    </w:p>
    <w:p w:rsidR="0039616E" w:rsidRDefault="0039616E">
      <w:pPr>
        <w:pStyle w:val="Akapitzlist1"/>
        <w:spacing w:after="0"/>
        <w:ind w:left="0"/>
        <w:jc w:val="both"/>
        <w:rPr>
          <w:rFonts w:hint="eastAsia"/>
          <w:lang w:val="en-GB"/>
        </w:rPr>
      </w:pPr>
    </w:p>
    <w:p w:rsidR="0039616E" w:rsidRDefault="00DF20C4">
      <w:pPr>
        <w:pStyle w:val="Akapitzlist1"/>
        <w:spacing w:after="0"/>
        <w:ind w:left="0"/>
        <w:jc w:val="both"/>
        <w:rPr>
          <w:rFonts w:hint="eastAsia"/>
          <w:lang w:val="en-GB"/>
        </w:rPr>
      </w:pPr>
      <w:r>
        <w:rPr>
          <w:lang w:val="en-GB"/>
        </w:rPr>
        <w:t xml:space="preserve">The most important activities during the  period the financial statement refers to are connected with systematic development of customer base. </w:t>
      </w:r>
    </w:p>
    <w:p w:rsidR="0039616E" w:rsidRDefault="0039616E">
      <w:pPr>
        <w:pStyle w:val="Akapitzlist1"/>
        <w:spacing w:after="0"/>
        <w:ind w:left="0"/>
        <w:jc w:val="both"/>
        <w:rPr>
          <w:rFonts w:hint="eastAsia"/>
          <w:lang w:val="en-GB"/>
        </w:rPr>
      </w:pPr>
    </w:p>
    <w:p w:rsidR="0039616E" w:rsidRPr="00743884" w:rsidRDefault="00DF20C4">
      <w:pPr>
        <w:pStyle w:val="Akapitzlist1"/>
        <w:spacing w:after="0"/>
        <w:ind w:left="0"/>
        <w:jc w:val="both"/>
        <w:rPr>
          <w:rFonts w:hint="eastAsia"/>
          <w:lang w:val="en-US"/>
        </w:rPr>
      </w:pPr>
      <w:r>
        <w:rPr>
          <w:b/>
          <w:bCs/>
          <w:lang w:val="en-GB"/>
        </w:rPr>
        <w:t xml:space="preserve">Note 24. </w:t>
      </w:r>
      <w:r>
        <w:rPr>
          <w:lang w:val="en-GB"/>
        </w:rPr>
        <w:t>Description of factors and events, especially of non-typical character, having an impact on the financial results generated.</w:t>
      </w:r>
    </w:p>
    <w:p w:rsidR="0039616E" w:rsidRPr="00743884" w:rsidRDefault="0039616E">
      <w:pPr>
        <w:pStyle w:val="Akapitzlist1"/>
        <w:spacing w:after="0"/>
        <w:ind w:left="0"/>
        <w:jc w:val="both"/>
        <w:rPr>
          <w:rFonts w:hint="eastAsia"/>
          <w:lang w:val="en-US"/>
        </w:rPr>
      </w:pPr>
    </w:p>
    <w:p w:rsidR="0039616E" w:rsidRPr="00743884" w:rsidRDefault="00DF20C4">
      <w:pPr>
        <w:pStyle w:val="Akapitzlist1"/>
        <w:spacing w:after="0"/>
        <w:ind w:left="0"/>
        <w:jc w:val="both"/>
        <w:rPr>
          <w:rFonts w:hint="eastAsia"/>
          <w:lang w:val="en-US"/>
        </w:rPr>
      </w:pPr>
      <w:r>
        <w:rPr>
          <w:lang w:val="en-GB"/>
        </w:rPr>
        <w:t xml:space="preserve">Owing to the fact that major transactions are made in USD, the fluctuations in this currency rate have an effect of financial figures.  During the period subject to the interim statement the relation of USD to PLN strengthened. </w:t>
      </w:r>
    </w:p>
    <w:p w:rsidR="0039616E" w:rsidRPr="00743884" w:rsidRDefault="0039616E">
      <w:pPr>
        <w:pStyle w:val="Akapitzlist1"/>
        <w:spacing w:after="0"/>
        <w:ind w:left="0"/>
        <w:jc w:val="both"/>
        <w:rPr>
          <w:rFonts w:hint="eastAsia"/>
          <w:lang w:val="en-US"/>
        </w:rPr>
      </w:pPr>
    </w:p>
    <w:p w:rsidR="0039616E" w:rsidRDefault="00DF20C4">
      <w:pPr>
        <w:pStyle w:val="Akapitzlist1"/>
        <w:spacing w:after="0"/>
        <w:ind w:left="0"/>
        <w:jc w:val="both"/>
        <w:rPr>
          <w:rFonts w:hint="eastAsia"/>
          <w:lang w:val="en-GB"/>
        </w:rPr>
      </w:pPr>
      <w:r>
        <w:rPr>
          <w:b/>
          <w:bCs/>
          <w:lang w:val="en-GB"/>
        </w:rPr>
        <w:t xml:space="preserve">Note 25. </w:t>
      </w:r>
      <w:r>
        <w:rPr>
          <w:lang w:val="en-GB"/>
        </w:rPr>
        <w:t>Explanations of  cyclicality and seasonality of the Issuer's activities in the period reported.</w:t>
      </w:r>
    </w:p>
    <w:p w:rsidR="0039616E" w:rsidRPr="00743884" w:rsidRDefault="00DF20C4">
      <w:pPr>
        <w:pStyle w:val="Akapitzlist1"/>
        <w:spacing w:after="0"/>
        <w:ind w:left="0"/>
        <w:jc w:val="both"/>
        <w:rPr>
          <w:rFonts w:hint="eastAsia"/>
          <w:lang w:val="en-US"/>
        </w:rPr>
      </w:pPr>
      <w:r>
        <w:rPr>
          <w:lang w:val="en-GB"/>
        </w:rPr>
        <w:t>Not applicable</w:t>
      </w:r>
    </w:p>
    <w:p w:rsidR="0039616E" w:rsidRPr="00743884" w:rsidRDefault="0039616E">
      <w:pPr>
        <w:pStyle w:val="Akapitzlist1"/>
        <w:spacing w:after="0"/>
        <w:ind w:left="0"/>
        <w:jc w:val="both"/>
        <w:rPr>
          <w:rFonts w:hint="eastAsia"/>
          <w:lang w:val="en-US"/>
        </w:rPr>
      </w:pPr>
    </w:p>
    <w:p w:rsidR="0039616E" w:rsidRDefault="00DF20C4">
      <w:pPr>
        <w:pStyle w:val="Akapitzlist1"/>
        <w:spacing w:after="0"/>
        <w:ind w:left="0"/>
        <w:jc w:val="both"/>
        <w:rPr>
          <w:rFonts w:hint="eastAsia"/>
          <w:lang w:val="en-GB"/>
        </w:rPr>
      </w:pPr>
      <w:r w:rsidRPr="00743884">
        <w:rPr>
          <w:b/>
          <w:bCs/>
          <w:lang w:val="en-US"/>
        </w:rPr>
        <w:t>Note 27.</w:t>
      </w:r>
      <w:r w:rsidRPr="00743884">
        <w:rPr>
          <w:lang w:val="en-US"/>
        </w:rPr>
        <w:t xml:space="preserve"> </w:t>
      </w:r>
      <w:r>
        <w:rPr>
          <w:lang w:val="en-GB"/>
        </w:rPr>
        <w:t>Information on impairment write-offs to financial assets, tangible fixed assets, intangible assets or other assets and such write-offs reversal.</w:t>
      </w:r>
    </w:p>
    <w:p w:rsidR="0039616E" w:rsidRDefault="0039616E">
      <w:pPr>
        <w:pStyle w:val="Akapitzlist1"/>
        <w:spacing w:after="0"/>
        <w:ind w:left="0"/>
        <w:jc w:val="both"/>
        <w:rPr>
          <w:rFonts w:hint="eastAsia"/>
          <w:lang w:val="en-GB"/>
        </w:rPr>
      </w:pPr>
    </w:p>
    <w:p w:rsidR="0039616E" w:rsidRPr="00743884" w:rsidRDefault="00DF20C4">
      <w:pPr>
        <w:pStyle w:val="Akapitzlist1"/>
        <w:spacing w:after="0"/>
        <w:ind w:left="0"/>
        <w:jc w:val="both"/>
        <w:rPr>
          <w:rFonts w:hint="eastAsia"/>
          <w:lang w:val="en-US"/>
        </w:rPr>
      </w:pPr>
      <w:r>
        <w:rPr>
          <w:lang w:val="en-GB"/>
        </w:rPr>
        <w:t>Did not happen</w:t>
      </w:r>
    </w:p>
    <w:p w:rsidR="0039616E" w:rsidRPr="00743884" w:rsidRDefault="0039616E">
      <w:pPr>
        <w:pStyle w:val="Akapitzlist1"/>
        <w:spacing w:after="0"/>
        <w:ind w:left="0"/>
        <w:jc w:val="both"/>
        <w:rPr>
          <w:rFonts w:hint="eastAsia"/>
          <w:lang w:val="en-US"/>
        </w:rPr>
      </w:pPr>
    </w:p>
    <w:p w:rsidR="0039616E" w:rsidRDefault="00DF20C4">
      <w:pPr>
        <w:pStyle w:val="Akapitzlist1"/>
        <w:spacing w:after="0"/>
        <w:ind w:left="0"/>
        <w:jc w:val="both"/>
        <w:rPr>
          <w:rFonts w:hint="eastAsia"/>
          <w:lang w:val="en-GB"/>
        </w:rPr>
      </w:pPr>
      <w:r>
        <w:rPr>
          <w:b/>
          <w:bCs/>
          <w:lang w:val="en-GB"/>
        </w:rPr>
        <w:t>Note 28.</w:t>
      </w:r>
      <w:r>
        <w:rPr>
          <w:lang w:val="en-GB"/>
        </w:rPr>
        <w:t xml:space="preserve"> Information on creation, increase, use or release of the reserve.</w:t>
      </w:r>
    </w:p>
    <w:p w:rsidR="0039616E" w:rsidRDefault="0039616E">
      <w:pPr>
        <w:pStyle w:val="Akapitzlist1"/>
        <w:spacing w:after="0"/>
        <w:ind w:left="0"/>
        <w:jc w:val="both"/>
        <w:rPr>
          <w:rFonts w:hint="eastAsia"/>
          <w:lang w:val="en-GB"/>
        </w:rPr>
      </w:pPr>
    </w:p>
    <w:p w:rsidR="0039616E" w:rsidRDefault="00DF20C4">
      <w:pPr>
        <w:pStyle w:val="Akapitzlist1"/>
        <w:spacing w:after="0"/>
        <w:ind w:left="0"/>
        <w:jc w:val="both"/>
        <w:rPr>
          <w:rFonts w:hint="eastAsia"/>
          <w:lang w:val="en-GB"/>
        </w:rPr>
      </w:pPr>
      <w:r>
        <w:rPr>
          <w:lang w:val="en-GB"/>
        </w:rPr>
        <w:t>The only item of the reserve as of June 30</w:t>
      </w:r>
      <w:r>
        <w:rPr>
          <w:vertAlign w:val="superscript"/>
          <w:lang w:val="en-GB"/>
        </w:rPr>
        <w:t>th</w:t>
      </w:r>
      <w:r>
        <w:rPr>
          <w:lang w:val="en-GB"/>
        </w:rPr>
        <w:t>, 2016 was the provision for deferred income tax in the amount of  575,15 PLN.  On June 30</w:t>
      </w:r>
      <w:r>
        <w:rPr>
          <w:vertAlign w:val="superscript"/>
          <w:lang w:val="en-GB"/>
        </w:rPr>
        <w:t>th</w:t>
      </w:r>
      <w:r>
        <w:rPr>
          <w:lang w:val="en-GB"/>
        </w:rPr>
        <w:t>, 2016 this item was not present.</w:t>
      </w:r>
    </w:p>
    <w:p w:rsidR="0039616E" w:rsidRDefault="0039616E">
      <w:pPr>
        <w:pStyle w:val="Akapitzlist1"/>
        <w:spacing w:after="0"/>
        <w:ind w:left="0"/>
        <w:jc w:val="both"/>
        <w:rPr>
          <w:rFonts w:hint="eastAsia"/>
          <w:lang w:val="en-GB"/>
        </w:rPr>
      </w:pPr>
    </w:p>
    <w:p w:rsidR="0039616E" w:rsidRDefault="00DF20C4">
      <w:pPr>
        <w:pStyle w:val="Akapitzlist1"/>
        <w:spacing w:after="0"/>
        <w:ind w:left="0"/>
        <w:jc w:val="both"/>
        <w:rPr>
          <w:rFonts w:hint="eastAsia"/>
          <w:lang w:val="en-GB"/>
        </w:rPr>
      </w:pPr>
      <w:r>
        <w:rPr>
          <w:b/>
          <w:bCs/>
          <w:lang w:val="en-GB"/>
        </w:rPr>
        <w:t xml:space="preserve">Note 30. </w:t>
      </w:r>
      <w:r>
        <w:rPr>
          <w:lang w:val="en-GB"/>
        </w:rPr>
        <w:t>Information on major purchases or sale  of tangible fixed assets</w:t>
      </w:r>
    </w:p>
    <w:p w:rsidR="0039616E" w:rsidRDefault="00DF20C4">
      <w:pPr>
        <w:pStyle w:val="Akapitzlist1"/>
        <w:spacing w:after="0"/>
        <w:ind w:left="0"/>
        <w:jc w:val="both"/>
        <w:rPr>
          <w:rFonts w:hint="eastAsia"/>
          <w:lang w:val="en-GB"/>
        </w:rPr>
      </w:pPr>
      <w:r>
        <w:rPr>
          <w:lang w:val="en-GB"/>
        </w:rPr>
        <w:t xml:space="preserve">The purchases made in the first quarter  of the business year 2016/2017 amounting to 88 206, 71  PLN merely concerned computer equipment. During the analysed period the Company did not sell significant tangible fixed assets. </w:t>
      </w:r>
    </w:p>
    <w:p w:rsidR="0039616E" w:rsidRDefault="0039616E">
      <w:pPr>
        <w:pStyle w:val="Akapitzlist1"/>
        <w:spacing w:after="0"/>
        <w:ind w:left="0"/>
        <w:jc w:val="both"/>
        <w:rPr>
          <w:rFonts w:hint="eastAsia"/>
          <w:lang w:val="en-GB"/>
        </w:rPr>
      </w:pPr>
    </w:p>
    <w:p w:rsidR="0039616E" w:rsidRDefault="00DF20C4">
      <w:pPr>
        <w:pStyle w:val="Akapitzlist1"/>
        <w:spacing w:after="0"/>
        <w:ind w:left="0"/>
        <w:jc w:val="both"/>
        <w:rPr>
          <w:rFonts w:hint="eastAsia"/>
          <w:lang w:val="en-GB"/>
        </w:rPr>
      </w:pPr>
      <w:r>
        <w:rPr>
          <w:b/>
          <w:bCs/>
          <w:lang w:val="en-GB"/>
        </w:rPr>
        <w:t>Note 31.</w:t>
      </w:r>
      <w:r>
        <w:rPr>
          <w:lang w:val="en-GB"/>
        </w:rPr>
        <w:t xml:space="preserve"> Information on significant liability due to a purchase of tangible fixed assets</w:t>
      </w:r>
    </w:p>
    <w:p w:rsidR="0039616E" w:rsidRDefault="0039616E">
      <w:pPr>
        <w:pStyle w:val="Akapitzlist1"/>
        <w:spacing w:after="0"/>
        <w:ind w:left="0"/>
        <w:jc w:val="both"/>
        <w:rPr>
          <w:rFonts w:hint="eastAsia"/>
          <w:lang w:val="en-GB"/>
        </w:rPr>
      </w:pPr>
    </w:p>
    <w:p w:rsidR="0039616E" w:rsidRDefault="00DF20C4">
      <w:pPr>
        <w:pStyle w:val="Akapitzlist1"/>
        <w:spacing w:after="0"/>
        <w:ind w:left="0"/>
        <w:jc w:val="both"/>
        <w:rPr>
          <w:rFonts w:hint="eastAsia"/>
          <w:lang w:val="en-GB"/>
        </w:rPr>
      </w:pPr>
      <w:r>
        <w:rPr>
          <w:lang w:val="en-GB"/>
        </w:rPr>
        <w:t xml:space="preserve">Did not occur </w:t>
      </w:r>
    </w:p>
    <w:p w:rsidR="0039616E" w:rsidRDefault="0039616E">
      <w:pPr>
        <w:pStyle w:val="Akapitzlist1"/>
        <w:spacing w:after="0"/>
        <w:ind w:left="0"/>
        <w:jc w:val="both"/>
        <w:rPr>
          <w:rFonts w:hint="eastAsia"/>
          <w:lang w:val="en-GB"/>
        </w:rPr>
      </w:pPr>
    </w:p>
    <w:p w:rsidR="0039616E" w:rsidRDefault="00DF20C4">
      <w:pPr>
        <w:pStyle w:val="Akapitzlist1"/>
        <w:spacing w:after="0"/>
        <w:ind w:left="0"/>
        <w:jc w:val="both"/>
        <w:rPr>
          <w:rFonts w:hint="eastAsia"/>
          <w:lang w:val="en-GB"/>
        </w:rPr>
      </w:pPr>
      <w:r>
        <w:rPr>
          <w:b/>
          <w:bCs/>
          <w:lang w:val="en-GB"/>
        </w:rPr>
        <w:t>Note 32.</w:t>
      </w:r>
      <w:r>
        <w:rPr>
          <w:lang w:val="en-GB"/>
        </w:rPr>
        <w:t xml:space="preserve"> Information on significant settlements owing to litigation. </w:t>
      </w:r>
    </w:p>
    <w:p w:rsidR="0039616E" w:rsidRDefault="0039616E">
      <w:pPr>
        <w:pStyle w:val="Akapitzlist1"/>
        <w:spacing w:after="0"/>
        <w:ind w:left="0"/>
        <w:jc w:val="both"/>
        <w:rPr>
          <w:rFonts w:hint="eastAsia"/>
          <w:lang w:val="en-GB"/>
        </w:rPr>
      </w:pPr>
    </w:p>
    <w:p w:rsidR="0039616E" w:rsidRDefault="00DF20C4">
      <w:pPr>
        <w:pStyle w:val="Akapitzlist1"/>
        <w:spacing w:after="0"/>
        <w:ind w:left="0"/>
        <w:jc w:val="both"/>
        <w:rPr>
          <w:rFonts w:hint="eastAsia"/>
          <w:lang w:val="en-GB"/>
        </w:rPr>
      </w:pPr>
      <w:r>
        <w:rPr>
          <w:lang w:val="en-GB"/>
        </w:rPr>
        <w:t xml:space="preserve">During the period subject to the financial statement the Company was not a party in any lawsuit. </w:t>
      </w:r>
    </w:p>
    <w:p w:rsidR="0039616E" w:rsidRDefault="0039616E">
      <w:pPr>
        <w:pStyle w:val="Akapitzlist1"/>
        <w:spacing w:after="0"/>
        <w:ind w:left="0"/>
        <w:jc w:val="both"/>
        <w:rPr>
          <w:rFonts w:hint="eastAsia"/>
          <w:lang w:val="en-GB"/>
        </w:rPr>
      </w:pPr>
    </w:p>
    <w:p w:rsidR="0039616E" w:rsidRPr="00743884" w:rsidRDefault="00DF20C4">
      <w:pPr>
        <w:pStyle w:val="Akapitzlist1"/>
        <w:spacing w:after="0"/>
        <w:ind w:left="0"/>
        <w:jc w:val="both"/>
        <w:rPr>
          <w:rFonts w:hint="eastAsia"/>
          <w:lang w:val="en-US"/>
        </w:rPr>
      </w:pPr>
      <w:r>
        <w:rPr>
          <w:b/>
          <w:bCs/>
          <w:lang w:val="en-GB"/>
        </w:rPr>
        <w:t xml:space="preserve">Note 33. </w:t>
      </w:r>
      <w:r>
        <w:rPr>
          <w:lang w:val="en-GB"/>
        </w:rPr>
        <w:t xml:space="preserve">Indication of adjustments in the previous periods. </w:t>
      </w:r>
    </w:p>
    <w:p w:rsidR="0039616E" w:rsidRPr="00743884" w:rsidRDefault="0039616E">
      <w:pPr>
        <w:pStyle w:val="Akapitzlist1"/>
        <w:spacing w:after="0"/>
        <w:ind w:left="0"/>
        <w:jc w:val="both"/>
        <w:rPr>
          <w:rFonts w:hint="eastAsia"/>
          <w:lang w:val="en-US"/>
        </w:rPr>
      </w:pPr>
    </w:p>
    <w:p w:rsidR="0039616E" w:rsidRPr="00743884" w:rsidRDefault="00DF20C4">
      <w:pPr>
        <w:pStyle w:val="Akapitzlist1"/>
        <w:spacing w:after="0"/>
        <w:ind w:left="0"/>
        <w:jc w:val="both"/>
        <w:rPr>
          <w:rFonts w:hint="eastAsia"/>
          <w:lang w:val="en-US"/>
        </w:rPr>
      </w:pPr>
      <w:r>
        <w:rPr>
          <w:lang w:val="en-GB"/>
        </w:rPr>
        <w:t>Did not occur</w:t>
      </w:r>
    </w:p>
    <w:p w:rsidR="0039616E" w:rsidRPr="00743884" w:rsidRDefault="0039616E">
      <w:pPr>
        <w:pStyle w:val="Akapitzlist1"/>
        <w:spacing w:after="0"/>
        <w:ind w:left="0"/>
        <w:jc w:val="both"/>
        <w:rPr>
          <w:rFonts w:hint="eastAsia"/>
          <w:lang w:val="en-US"/>
        </w:rPr>
      </w:pPr>
    </w:p>
    <w:p w:rsidR="0039616E" w:rsidRPr="00743884" w:rsidRDefault="00DF20C4">
      <w:pPr>
        <w:pStyle w:val="Akapitzlist1"/>
        <w:spacing w:after="0"/>
        <w:ind w:left="0"/>
        <w:jc w:val="both"/>
        <w:rPr>
          <w:rFonts w:hint="eastAsia"/>
          <w:lang w:val="en-US"/>
        </w:rPr>
      </w:pPr>
      <w:r w:rsidRPr="00743884">
        <w:rPr>
          <w:b/>
          <w:bCs/>
          <w:lang w:val="en-US"/>
        </w:rPr>
        <w:t>Note 34.</w:t>
      </w:r>
      <w:r>
        <w:rPr>
          <w:lang w:val="en-GB"/>
        </w:rPr>
        <w:t xml:space="preserve"> Information on any changes in the economic standing and business conditions  which might have a material effect on the fair value of the Company's financial assets and liabilities. </w:t>
      </w:r>
    </w:p>
    <w:p w:rsidR="0039616E" w:rsidRPr="00743884" w:rsidRDefault="0039616E">
      <w:pPr>
        <w:pStyle w:val="Akapitzlist1"/>
        <w:spacing w:after="0"/>
        <w:ind w:left="0"/>
        <w:jc w:val="both"/>
        <w:rPr>
          <w:rFonts w:hint="eastAsia"/>
          <w:lang w:val="en-US"/>
        </w:rPr>
      </w:pPr>
    </w:p>
    <w:p w:rsidR="0039616E" w:rsidRPr="00743884" w:rsidRDefault="00DF20C4">
      <w:pPr>
        <w:pStyle w:val="Akapitzlist1"/>
        <w:spacing w:after="0"/>
        <w:ind w:left="0"/>
        <w:jc w:val="both"/>
        <w:rPr>
          <w:rFonts w:hint="eastAsia"/>
          <w:lang w:val="en-US"/>
        </w:rPr>
      </w:pPr>
      <w:r>
        <w:rPr>
          <w:lang w:val="en-GB"/>
        </w:rPr>
        <w:t xml:space="preserve">As referred to in note 24, owing to invoicing in USD,  the value of financial assets such as receivables and cash as well as trade liabilities depends on fluctuations of USD. </w:t>
      </w:r>
    </w:p>
    <w:p w:rsidR="0039616E" w:rsidRPr="00743884" w:rsidRDefault="0039616E">
      <w:pPr>
        <w:pStyle w:val="Akapitzlist1"/>
        <w:spacing w:after="0"/>
        <w:ind w:left="0"/>
        <w:jc w:val="both"/>
        <w:rPr>
          <w:rFonts w:hint="eastAsia"/>
          <w:lang w:val="en-US"/>
        </w:rPr>
      </w:pPr>
    </w:p>
    <w:p w:rsidR="0039616E" w:rsidRPr="00743884" w:rsidRDefault="00DF20C4">
      <w:pPr>
        <w:pStyle w:val="Akapitzlist1"/>
        <w:spacing w:after="0"/>
        <w:ind w:left="0"/>
        <w:jc w:val="both"/>
        <w:rPr>
          <w:rFonts w:hint="eastAsia"/>
          <w:lang w:val="en-US"/>
        </w:rPr>
      </w:pPr>
      <w:r w:rsidRPr="00743884">
        <w:rPr>
          <w:b/>
          <w:bCs/>
          <w:lang w:val="en-US"/>
        </w:rPr>
        <w:t>Note 35.</w:t>
      </w:r>
      <w:r w:rsidRPr="00743884">
        <w:rPr>
          <w:lang w:val="en-US"/>
        </w:rPr>
        <w:t xml:space="preserve"> </w:t>
      </w:r>
      <w:r>
        <w:rPr>
          <w:lang w:val="en-GB"/>
        </w:rPr>
        <w:t xml:space="preserve">Information on failure to repay any loans or credits or on violation of material provisions of any credit or loan agreements which were not repaired until the end of the reporting period. </w:t>
      </w:r>
    </w:p>
    <w:p w:rsidR="0039616E" w:rsidRPr="00743884" w:rsidRDefault="0039616E">
      <w:pPr>
        <w:pStyle w:val="Akapitzlist1"/>
        <w:spacing w:after="0"/>
        <w:ind w:left="0"/>
        <w:jc w:val="both"/>
        <w:rPr>
          <w:rFonts w:hint="eastAsia"/>
          <w:lang w:val="en-US"/>
        </w:rPr>
      </w:pPr>
    </w:p>
    <w:p w:rsidR="0039616E" w:rsidRDefault="00DF20C4">
      <w:pPr>
        <w:pStyle w:val="Akapitzlist1"/>
        <w:spacing w:after="0"/>
        <w:ind w:left="0"/>
        <w:jc w:val="both"/>
        <w:rPr>
          <w:rFonts w:hint="eastAsia"/>
          <w:lang w:val="en-GB"/>
        </w:rPr>
      </w:pPr>
      <w:r>
        <w:rPr>
          <w:lang w:val="en-GB"/>
        </w:rPr>
        <w:t xml:space="preserve">Not applicable </w:t>
      </w:r>
    </w:p>
    <w:p w:rsidR="0039616E" w:rsidRDefault="0039616E">
      <w:pPr>
        <w:pStyle w:val="Akapitzlist1"/>
        <w:spacing w:after="0"/>
        <w:ind w:left="0"/>
        <w:jc w:val="both"/>
        <w:rPr>
          <w:rFonts w:hint="eastAsia"/>
          <w:lang w:val="en-GB"/>
        </w:rPr>
      </w:pPr>
    </w:p>
    <w:p w:rsidR="0039616E" w:rsidRDefault="00DF20C4">
      <w:pPr>
        <w:pStyle w:val="Akapitzlist1"/>
        <w:spacing w:after="0"/>
        <w:ind w:left="0"/>
        <w:jc w:val="both"/>
        <w:rPr>
          <w:rFonts w:hint="eastAsia"/>
          <w:lang w:val="en-GB"/>
        </w:rPr>
      </w:pPr>
      <w:r>
        <w:rPr>
          <w:b/>
          <w:bCs/>
          <w:lang w:val="en-GB"/>
        </w:rPr>
        <w:t>Note 37.</w:t>
      </w:r>
      <w:r>
        <w:rPr>
          <w:lang w:val="en-GB"/>
        </w:rPr>
        <w:t xml:space="preserve"> Changes in the method of fixing the fair value of financial instruments</w:t>
      </w:r>
    </w:p>
    <w:p w:rsidR="0039616E" w:rsidRDefault="0039616E">
      <w:pPr>
        <w:pStyle w:val="Akapitzlist1"/>
        <w:spacing w:after="0"/>
        <w:ind w:left="0"/>
        <w:jc w:val="both"/>
        <w:rPr>
          <w:rFonts w:hint="eastAsia"/>
          <w:lang w:val="en-GB"/>
        </w:rPr>
      </w:pPr>
    </w:p>
    <w:p w:rsidR="0039616E" w:rsidRDefault="00DF20C4">
      <w:pPr>
        <w:pStyle w:val="Akapitzlist1"/>
        <w:spacing w:after="0"/>
        <w:ind w:left="0"/>
        <w:jc w:val="both"/>
        <w:rPr>
          <w:rFonts w:hint="eastAsia"/>
          <w:lang w:val="en-GB"/>
        </w:rPr>
      </w:pPr>
      <w:r>
        <w:rPr>
          <w:lang w:val="en-GB"/>
        </w:rPr>
        <w:t>Did not occur</w:t>
      </w:r>
    </w:p>
    <w:p w:rsidR="0039616E" w:rsidRDefault="0039616E">
      <w:pPr>
        <w:pStyle w:val="Akapitzlist1"/>
        <w:spacing w:after="0"/>
        <w:ind w:left="0"/>
        <w:jc w:val="both"/>
        <w:rPr>
          <w:rFonts w:hint="eastAsia"/>
          <w:lang w:val="en-GB"/>
        </w:rPr>
      </w:pPr>
    </w:p>
    <w:p w:rsidR="0039616E" w:rsidRDefault="00DF20C4">
      <w:pPr>
        <w:pStyle w:val="Akapitzlist1"/>
        <w:spacing w:after="0"/>
        <w:ind w:left="0"/>
        <w:jc w:val="both"/>
        <w:rPr>
          <w:rFonts w:hint="eastAsia"/>
          <w:lang w:val="en-GB"/>
        </w:rPr>
      </w:pPr>
      <w:r>
        <w:rPr>
          <w:b/>
          <w:bCs/>
          <w:lang w:val="en-GB"/>
        </w:rPr>
        <w:t>Note 38.</w:t>
      </w:r>
      <w:r>
        <w:rPr>
          <w:lang w:val="en-GB"/>
        </w:rPr>
        <w:t xml:space="preserve"> Changes in the method of financial asset classification as a result of changing the purpose or use of such assets</w:t>
      </w:r>
    </w:p>
    <w:p w:rsidR="0039616E" w:rsidRDefault="0039616E">
      <w:pPr>
        <w:pStyle w:val="Akapitzlist1"/>
        <w:spacing w:after="0"/>
        <w:ind w:left="0"/>
        <w:jc w:val="both"/>
        <w:rPr>
          <w:rFonts w:hint="eastAsia"/>
          <w:lang w:val="en-GB"/>
        </w:rPr>
      </w:pPr>
    </w:p>
    <w:p w:rsidR="0039616E" w:rsidRDefault="00DF20C4">
      <w:pPr>
        <w:pStyle w:val="Akapitzlist1"/>
        <w:spacing w:after="0"/>
        <w:ind w:left="0"/>
        <w:jc w:val="both"/>
        <w:rPr>
          <w:rFonts w:hint="eastAsia"/>
          <w:lang w:val="en-GB"/>
        </w:rPr>
      </w:pPr>
      <w:r>
        <w:rPr>
          <w:lang w:val="en-GB"/>
        </w:rPr>
        <w:t>Did not occur</w:t>
      </w:r>
    </w:p>
    <w:p w:rsidR="0039616E" w:rsidRDefault="0039616E">
      <w:pPr>
        <w:pStyle w:val="Akapitzlist1"/>
        <w:spacing w:after="0"/>
        <w:ind w:left="0"/>
        <w:jc w:val="both"/>
        <w:rPr>
          <w:rFonts w:hint="eastAsia"/>
          <w:lang w:val="en-GB"/>
        </w:rPr>
      </w:pPr>
    </w:p>
    <w:p w:rsidR="0039616E" w:rsidRDefault="00DF20C4">
      <w:pPr>
        <w:pStyle w:val="Akapitzlist1"/>
        <w:spacing w:after="0"/>
        <w:ind w:left="0"/>
        <w:jc w:val="both"/>
        <w:rPr>
          <w:rFonts w:hint="eastAsia"/>
          <w:lang w:val="en-GB"/>
        </w:rPr>
      </w:pPr>
      <w:r>
        <w:rPr>
          <w:b/>
          <w:bCs/>
          <w:lang w:val="en-GB"/>
        </w:rPr>
        <w:t xml:space="preserve">Note 39. </w:t>
      </w:r>
      <w:r>
        <w:rPr>
          <w:lang w:val="en-GB"/>
        </w:rPr>
        <w:t>Information on issuance, buyout and payment of capital and non-share securities</w:t>
      </w:r>
    </w:p>
    <w:p w:rsidR="0039616E" w:rsidRDefault="0039616E">
      <w:pPr>
        <w:pStyle w:val="Akapitzlist1"/>
        <w:spacing w:after="0"/>
        <w:ind w:left="0"/>
        <w:jc w:val="both"/>
        <w:rPr>
          <w:rFonts w:hint="eastAsia"/>
          <w:lang w:val="en-GB"/>
        </w:rPr>
      </w:pPr>
    </w:p>
    <w:p w:rsidR="0039616E" w:rsidRDefault="00DF20C4">
      <w:pPr>
        <w:pStyle w:val="Akapitzlist1"/>
        <w:spacing w:after="0"/>
        <w:ind w:left="0"/>
        <w:jc w:val="both"/>
        <w:rPr>
          <w:rFonts w:hint="eastAsia"/>
          <w:lang w:val="en-GB"/>
        </w:rPr>
      </w:pPr>
      <w:r>
        <w:rPr>
          <w:lang w:val="en-GB"/>
        </w:rPr>
        <w:t>Not applicable.</w:t>
      </w:r>
    </w:p>
    <w:p w:rsidR="0039616E" w:rsidRDefault="0039616E">
      <w:pPr>
        <w:pStyle w:val="Akapitzlist1"/>
        <w:spacing w:after="0"/>
        <w:ind w:left="0"/>
        <w:jc w:val="both"/>
        <w:rPr>
          <w:rFonts w:hint="eastAsia"/>
          <w:lang w:val="en-GB"/>
        </w:rPr>
      </w:pPr>
    </w:p>
    <w:p w:rsidR="0039616E" w:rsidRDefault="00DF20C4">
      <w:pPr>
        <w:pStyle w:val="Akapitzlist1"/>
        <w:spacing w:after="0"/>
        <w:ind w:left="0"/>
        <w:jc w:val="both"/>
        <w:rPr>
          <w:rFonts w:hint="eastAsia"/>
          <w:lang w:val="en-GB"/>
        </w:rPr>
      </w:pPr>
      <w:r>
        <w:rPr>
          <w:b/>
          <w:bCs/>
          <w:lang w:val="en-GB"/>
        </w:rPr>
        <w:t>Note 40.</w:t>
      </w:r>
      <w:r>
        <w:rPr>
          <w:lang w:val="en-GB"/>
        </w:rPr>
        <w:t xml:space="preserve"> Information on paid ( or declared) dividend, in total and per single share, divided into ordinary and preference  shares.</w:t>
      </w:r>
    </w:p>
    <w:p w:rsidR="0039616E" w:rsidRDefault="0039616E">
      <w:pPr>
        <w:pStyle w:val="Akapitzlist1"/>
        <w:spacing w:after="0"/>
        <w:ind w:left="0"/>
        <w:jc w:val="both"/>
        <w:rPr>
          <w:rFonts w:hint="eastAsia"/>
          <w:lang w:val="en-GB"/>
        </w:rPr>
      </w:pPr>
    </w:p>
    <w:p w:rsidR="0039616E" w:rsidRPr="00743884" w:rsidRDefault="00DF20C4">
      <w:pPr>
        <w:pStyle w:val="Akapitzlist1"/>
        <w:spacing w:after="0"/>
        <w:ind w:left="0"/>
        <w:jc w:val="both"/>
        <w:rPr>
          <w:rFonts w:hint="eastAsia"/>
          <w:lang w:val="en-US"/>
        </w:rPr>
      </w:pPr>
      <w:r>
        <w:rPr>
          <w:lang w:val="en-GB"/>
        </w:rPr>
        <w:t xml:space="preserve">The Company's shares are not preference shares </w:t>
      </w:r>
    </w:p>
    <w:p w:rsidR="0039616E" w:rsidRPr="00743884" w:rsidRDefault="0039616E">
      <w:pPr>
        <w:pStyle w:val="Akapitzlist1"/>
        <w:spacing w:after="0"/>
        <w:ind w:left="0"/>
        <w:jc w:val="both"/>
        <w:rPr>
          <w:rFonts w:hint="eastAsia"/>
          <w:lang w:val="en-US"/>
        </w:rPr>
      </w:pPr>
    </w:p>
    <w:p w:rsidR="0039616E" w:rsidRPr="00743884" w:rsidRDefault="0039616E">
      <w:pPr>
        <w:pStyle w:val="Akapitzlist1"/>
        <w:spacing w:after="0"/>
        <w:ind w:left="0"/>
        <w:jc w:val="both"/>
        <w:rPr>
          <w:rFonts w:hint="eastAsia"/>
          <w:lang w:val="en-US"/>
        </w:rPr>
      </w:pPr>
    </w:p>
    <w:tbl>
      <w:tblPr>
        <w:tblW w:w="9741" w:type="dxa"/>
        <w:tblInd w:w="-14" w:type="dxa"/>
        <w:tblLayout w:type="fixed"/>
        <w:tblCellMar>
          <w:left w:w="70" w:type="dxa"/>
          <w:right w:w="70" w:type="dxa"/>
        </w:tblCellMar>
        <w:tblLook w:val="0000" w:firstRow="0" w:lastRow="0" w:firstColumn="0" w:lastColumn="0" w:noHBand="0" w:noVBand="0"/>
      </w:tblPr>
      <w:tblGrid>
        <w:gridCol w:w="5413"/>
        <w:gridCol w:w="2279"/>
        <w:gridCol w:w="2049"/>
      </w:tblGrid>
      <w:tr w:rsidR="0039616E" w:rsidRPr="00816B45" w:rsidTr="00DA4747">
        <w:trPr>
          <w:trHeight w:val="540"/>
        </w:trPr>
        <w:tc>
          <w:tcPr>
            <w:tcW w:w="5413" w:type="dxa"/>
            <w:tcBorders>
              <w:top w:val="double" w:sz="6" w:space="0" w:color="00000A"/>
              <w:left w:val="double" w:sz="6" w:space="0" w:color="00000A"/>
              <w:bottom w:val="double" w:sz="6" w:space="0" w:color="00000A"/>
            </w:tcBorders>
            <w:shd w:val="clear" w:color="auto" w:fill="FFFFFF"/>
            <w:vAlign w:val="center"/>
          </w:tcPr>
          <w:p w:rsidR="0039616E" w:rsidRPr="00816B45" w:rsidRDefault="00DF20C4">
            <w:pPr>
              <w:rPr>
                <w:rFonts w:ascii="Lato" w:eastAsia="Times New Roman" w:hAnsi="Lato" w:cs="Lato"/>
                <w:b/>
                <w:bCs/>
                <w:color w:val="000000"/>
                <w:sz w:val="16"/>
                <w:szCs w:val="16"/>
                <w:lang w:val="en-GB" w:eastAsia="pl-PL"/>
              </w:rPr>
            </w:pPr>
            <w:r w:rsidRPr="00816B45">
              <w:rPr>
                <w:rFonts w:ascii="Times New Roman" w:eastAsia="Times New Roman" w:hAnsi="Times New Roman" w:cs="Times New Roman"/>
                <w:b/>
                <w:bCs/>
                <w:color w:val="000000"/>
                <w:sz w:val="16"/>
                <w:szCs w:val="16"/>
                <w:lang w:val="en-GB" w:eastAsia="pl-PL"/>
              </w:rPr>
              <w:t> </w:t>
            </w:r>
          </w:p>
        </w:tc>
        <w:tc>
          <w:tcPr>
            <w:tcW w:w="2279" w:type="dxa"/>
            <w:tcBorders>
              <w:top w:val="double" w:sz="6" w:space="0" w:color="00000A"/>
              <w:left w:val="single" w:sz="4" w:space="0" w:color="00000A"/>
              <w:bottom w:val="double" w:sz="6" w:space="0" w:color="00000A"/>
            </w:tcBorders>
            <w:shd w:val="clear" w:color="auto" w:fill="FFFFFF"/>
            <w:vAlign w:val="center"/>
          </w:tcPr>
          <w:p w:rsidR="0039616E" w:rsidRPr="00816B45" w:rsidRDefault="00DF20C4">
            <w:pPr>
              <w:jc w:val="center"/>
              <w:rPr>
                <w:rFonts w:ascii="Lato" w:eastAsia="Times New Roman" w:hAnsi="Lato" w:cs="Lato"/>
                <w:b/>
                <w:bCs/>
                <w:color w:val="000000"/>
                <w:sz w:val="16"/>
                <w:szCs w:val="16"/>
                <w:lang w:val="en-GB" w:eastAsia="pl-PL"/>
              </w:rPr>
            </w:pPr>
            <w:r w:rsidRPr="00816B45">
              <w:rPr>
                <w:rFonts w:ascii="Lato" w:eastAsia="Times New Roman" w:hAnsi="Lato" w:cs="Lato"/>
                <w:b/>
                <w:bCs/>
                <w:color w:val="000000"/>
                <w:sz w:val="16"/>
                <w:szCs w:val="16"/>
                <w:lang w:val="en-GB" w:eastAsia="pl-PL"/>
              </w:rPr>
              <w:t>For the business year  2014/15</w:t>
            </w:r>
          </w:p>
        </w:tc>
        <w:tc>
          <w:tcPr>
            <w:tcW w:w="2049" w:type="dxa"/>
            <w:tcBorders>
              <w:top w:val="double" w:sz="6" w:space="0" w:color="00000A"/>
              <w:left w:val="single" w:sz="4" w:space="0" w:color="00000A"/>
              <w:bottom w:val="double" w:sz="6" w:space="0" w:color="00000A"/>
              <w:right w:val="double" w:sz="6" w:space="0" w:color="00000A"/>
            </w:tcBorders>
            <w:shd w:val="clear" w:color="auto" w:fill="FFFFFF"/>
            <w:vAlign w:val="center"/>
          </w:tcPr>
          <w:p w:rsidR="0039616E" w:rsidRPr="00816B45" w:rsidRDefault="00DF20C4">
            <w:pPr>
              <w:jc w:val="center"/>
              <w:rPr>
                <w:rFonts w:hint="eastAsia"/>
                <w:lang w:val="en-GB"/>
              </w:rPr>
            </w:pPr>
            <w:r w:rsidRPr="00816B45">
              <w:rPr>
                <w:rFonts w:ascii="Lato" w:eastAsia="Times New Roman" w:hAnsi="Lato" w:cs="Lato"/>
                <w:b/>
                <w:bCs/>
                <w:color w:val="000000"/>
                <w:sz w:val="16"/>
                <w:szCs w:val="16"/>
                <w:lang w:val="en-GB" w:eastAsia="pl-PL"/>
              </w:rPr>
              <w:t>For the business year  2014/15</w:t>
            </w:r>
          </w:p>
        </w:tc>
      </w:tr>
      <w:tr w:rsidR="0039616E" w:rsidRPr="00816B45" w:rsidTr="00DA4747">
        <w:trPr>
          <w:trHeight w:val="315"/>
        </w:trPr>
        <w:tc>
          <w:tcPr>
            <w:tcW w:w="5413" w:type="dxa"/>
            <w:tcBorders>
              <w:left w:val="double" w:sz="6" w:space="0" w:color="00000A"/>
              <w:bottom w:val="single" w:sz="4" w:space="0" w:color="00000A"/>
            </w:tcBorders>
            <w:shd w:val="clear" w:color="auto" w:fill="FFFFFF"/>
            <w:vAlign w:val="center"/>
          </w:tcPr>
          <w:p w:rsidR="0039616E" w:rsidRPr="00816B45" w:rsidRDefault="00DF20C4">
            <w:pPr>
              <w:rPr>
                <w:rFonts w:ascii="Lato" w:eastAsia="Times New Roman" w:hAnsi="Lato" w:cs="Lato"/>
                <w:color w:val="000000"/>
                <w:sz w:val="18"/>
                <w:szCs w:val="18"/>
                <w:lang w:val="en-GB" w:eastAsia="pl-PL"/>
              </w:rPr>
            </w:pPr>
            <w:r w:rsidRPr="00816B45">
              <w:rPr>
                <w:rFonts w:ascii="Times New Roman" w:eastAsia="Times New Roman" w:hAnsi="Times New Roman" w:cs="Times New Roman"/>
                <w:color w:val="000000"/>
                <w:sz w:val="18"/>
                <w:szCs w:val="18"/>
                <w:lang w:val="en-GB" w:eastAsia="pl-PL"/>
              </w:rPr>
              <w:t>Dividend paid</w:t>
            </w:r>
          </w:p>
        </w:tc>
        <w:tc>
          <w:tcPr>
            <w:tcW w:w="2279" w:type="dxa"/>
            <w:tcBorders>
              <w:left w:val="single" w:sz="4" w:space="0" w:color="00000A"/>
              <w:bottom w:val="single" w:sz="4" w:space="0" w:color="00000A"/>
            </w:tcBorders>
            <w:shd w:val="clear" w:color="auto" w:fill="FFFFFF"/>
            <w:vAlign w:val="center"/>
          </w:tcPr>
          <w:p w:rsidR="0039616E" w:rsidRPr="00816B45" w:rsidRDefault="00DF20C4">
            <w:pPr>
              <w:jc w:val="right"/>
              <w:rPr>
                <w:rFonts w:ascii="Lato" w:eastAsia="Times New Roman" w:hAnsi="Lato" w:cs="Lato"/>
                <w:color w:val="000000"/>
                <w:sz w:val="18"/>
                <w:szCs w:val="18"/>
                <w:lang w:val="en-GB" w:eastAsia="pl-PL"/>
              </w:rPr>
            </w:pPr>
            <w:r w:rsidRPr="00816B45">
              <w:rPr>
                <w:rFonts w:ascii="Lato" w:eastAsia="Times New Roman" w:hAnsi="Lato" w:cs="Lato"/>
                <w:color w:val="000000"/>
                <w:sz w:val="18"/>
                <w:szCs w:val="18"/>
                <w:lang w:val="en-GB" w:eastAsia="pl-PL"/>
              </w:rPr>
              <w:t>27 810 000,00,00</w:t>
            </w:r>
          </w:p>
        </w:tc>
        <w:tc>
          <w:tcPr>
            <w:tcW w:w="2049" w:type="dxa"/>
            <w:tcBorders>
              <w:left w:val="single" w:sz="4" w:space="0" w:color="00000A"/>
              <w:bottom w:val="single" w:sz="4" w:space="0" w:color="00000A"/>
              <w:right w:val="double" w:sz="6" w:space="0" w:color="00000A"/>
            </w:tcBorders>
            <w:shd w:val="clear" w:color="auto" w:fill="FFFFFF"/>
            <w:vAlign w:val="center"/>
          </w:tcPr>
          <w:p w:rsidR="0039616E" w:rsidRPr="00816B45" w:rsidRDefault="00DF20C4">
            <w:pPr>
              <w:jc w:val="right"/>
              <w:rPr>
                <w:rFonts w:hint="eastAsia"/>
                <w:lang w:val="en-GB"/>
              </w:rPr>
            </w:pPr>
            <w:r w:rsidRPr="00816B45">
              <w:rPr>
                <w:rFonts w:ascii="Lato" w:eastAsia="Times New Roman" w:hAnsi="Lato" w:cs="Lato"/>
                <w:color w:val="000000"/>
                <w:sz w:val="18"/>
                <w:szCs w:val="18"/>
                <w:lang w:val="en-GB" w:eastAsia="pl-PL"/>
              </w:rPr>
              <w:t>18 282 500,00</w:t>
            </w:r>
          </w:p>
        </w:tc>
      </w:tr>
      <w:tr w:rsidR="0039616E" w:rsidRPr="00816B45" w:rsidTr="00DA4747">
        <w:trPr>
          <w:trHeight w:val="300"/>
        </w:trPr>
        <w:tc>
          <w:tcPr>
            <w:tcW w:w="5413" w:type="dxa"/>
            <w:tcBorders>
              <w:left w:val="double" w:sz="6" w:space="0" w:color="00000A"/>
              <w:bottom w:val="single" w:sz="4" w:space="0" w:color="00000A"/>
            </w:tcBorders>
            <w:shd w:val="clear" w:color="auto" w:fill="FFFFFF"/>
            <w:vAlign w:val="center"/>
          </w:tcPr>
          <w:p w:rsidR="0039616E" w:rsidRPr="00816B45" w:rsidRDefault="00DF20C4">
            <w:pPr>
              <w:rPr>
                <w:rFonts w:ascii="Lato" w:eastAsia="Times New Roman" w:hAnsi="Lato" w:cs="Lato"/>
                <w:color w:val="000000"/>
                <w:sz w:val="18"/>
                <w:szCs w:val="18"/>
                <w:lang w:val="en-GB" w:eastAsia="pl-PL"/>
              </w:rPr>
            </w:pPr>
            <w:r w:rsidRPr="00816B45">
              <w:rPr>
                <w:rFonts w:ascii="Times New Roman" w:eastAsia="Times New Roman" w:hAnsi="Times New Roman" w:cs="Times New Roman"/>
                <w:color w:val="000000"/>
                <w:sz w:val="18"/>
                <w:szCs w:val="18"/>
                <w:lang w:val="en-GB" w:eastAsia="pl-PL"/>
              </w:rPr>
              <w:t xml:space="preserve">Number of shares </w:t>
            </w:r>
          </w:p>
        </w:tc>
        <w:tc>
          <w:tcPr>
            <w:tcW w:w="2279" w:type="dxa"/>
            <w:tcBorders>
              <w:left w:val="single" w:sz="4" w:space="0" w:color="00000A"/>
              <w:bottom w:val="single" w:sz="4" w:space="0" w:color="00000A"/>
            </w:tcBorders>
            <w:shd w:val="clear" w:color="auto" w:fill="FFFFFF"/>
            <w:vAlign w:val="center"/>
          </w:tcPr>
          <w:p w:rsidR="0039616E" w:rsidRPr="00816B45" w:rsidRDefault="00DF20C4">
            <w:pPr>
              <w:jc w:val="right"/>
              <w:rPr>
                <w:rFonts w:ascii="Lato" w:eastAsia="Times New Roman" w:hAnsi="Lato" w:cs="Lato"/>
                <w:color w:val="000000"/>
                <w:sz w:val="18"/>
                <w:szCs w:val="18"/>
                <w:lang w:val="en-GB" w:eastAsia="pl-PL"/>
              </w:rPr>
            </w:pPr>
            <w:r w:rsidRPr="00816B45">
              <w:rPr>
                <w:rFonts w:ascii="Lato" w:eastAsia="Times New Roman" w:hAnsi="Lato" w:cs="Lato"/>
                <w:color w:val="000000"/>
                <w:sz w:val="18"/>
                <w:szCs w:val="18"/>
                <w:lang w:val="en-GB" w:eastAsia="pl-PL"/>
              </w:rPr>
              <w:t>25 750 000,00</w:t>
            </w:r>
          </w:p>
        </w:tc>
        <w:tc>
          <w:tcPr>
            <w:tcW w:w="2049" w:type="dxa"/>
            <w:tcBorders>
              <w:left w:val="single" w:sz="4" w:space="0" w:color="00000A"/>
              <w:bottom w:val="single" w:sz="4" w:space="0" w:color="00000A"/>
              <w:right w:val="double" w:sz="6" w:space="0" w:color="00000A"/>
            </w:tcBorders>
            <w:shd w:val="clear" w:color="auto" w:fill="FFFFFF"/>
            <w:vAlign w:val="center"/>
          </w:tcPr>
          <w:p w:rsidR="0039616E" w:rsidRPr="00816B45" w:rsidRDefault="00DF20C4">
            <w:pPr>
              <w:jc w:val="right"/>
              <w:rPr>
                <w:rFonts w:hint="eastAsia"/>
                <w:lang w:val="en-GB"/>
              </w:rPr>
            </w:pPr>
            <w:r w:rsidRPr="00816B45">
              <w:rPr>
                <w:rFonts w:ascii="Lato" w:eastAsia="Times New Roman" w:hAnsi="Lato" w:cs="Lato"/>
                <w:color w:val="000000"/>
                <w:sz w:val="18"/>
                <w:szCs w:val="18"/>
                <w:lang w:val="en-GB" w:eastAsia="pl-PL"/>
              </w:rPr>
              <w:t>25 750 000,00</w:t>
            </w:r>
          </w:p>
        </w:tc>
      </w:tr>
      <w:tr w:rsidR="00DA4747" w:rsidRPr="00816B45" w:rsidTr="00DA4747">
        <w:trPr>
          <w:trHeight w:val="300"/>
        </w:trPr>
        <w:tc>
          <w:tcPr>
            <w:tcW w:w="5413" w:type="dxa"/>
            <w:tcBorders>
              <w:left w:val="double" w:sz="6" w:space="0" w:color="00000A"/>
              <w:bottom w:val="single" w:sz="4" w:space="0" w:color="00000A"/>
            </w:tcBorders>
            <w:shd w:val="clear" w:color="auto" w:fill="FFFFFF"/>
            <w:vAlign w:val="center"/>
          </w:tcPr>
          <w:p w:rsidR="00DA4747" w:rsidRPr="00816B45" w:rsidRDefault="00DA4747">
            <w:pPr>
              <w:rPr>
                <w:rFonts w:ascii="Times New Roman" w:eastAsia="Times New Roman" w:hAnsi="Times New Roman" w:cs="Times New Roman"/>
                <w:color w:val="000000"/>
                <w:sz w:val="18"/>
                <w:szCs w:val="18"/>
                <w:lang w:val="en-GB" w:eastAsia="pl-PL"/>
              </w:rPr>
            </w:pPr>
            <w:r w:rsidRPr="00816B45">
              <w:rPr>
                <w:rFonts w:ascii="Times New Roman" w:eastAsia="Times New Roman" w:hAnsi="Times New Roman" w:cs="Times New Roman"/>
                <w:color w:val="000000"/>
                <w:sz w:val="18"/>
                <w:szCs w:val="18"/>
                <w:lang w:val="en-GB" w:eastAsia="pl-PL"/>
              </w:rPr>
              <w:t>Dividend per single share  (in PLN)</w:t>
            </w:r>
          </w:p>
        </w:tc>
        <w:tc>
          <w:tcPr>
            <w:tcW w:w="2279" w:type="dxa"/>
            <w:tcBorders>
              <w:left w:val="single" w:sz="4" w:space="0" w:color="00000A"/>
              <w:bottom w:val="single" w:sz="4" w:space="0" w:color="00000A"/>
            </w:tcBorders>
            <w:shd w:val="clear" w:color="auto" w:fill="FFFFFF"/>
            <w:vAlign w:val="center"/>
          </w:tcPr>
          <w:p w:rsidR="00DA4747" w:rsidRPr="00816B45" w:rsidRDefault="00DA4747">
            <w:pPr>
              <w:jc w:val="right"/>
              <w:rPr>
                <w:rFonts w:ascii="Lato" w:eastAsia="Times New Roman" w:hAnsi="Lato" w:cs="Lato"/>
                <w:color w:val="000000"/>
                <w:sz w:val="18"/>
                <w:szCs w:val="18"/>
                <w:lang w:val="en-GB" w:eastAsia="pl-PL"/>
              </w:rPr>
            </w:pPr>
            <w:r>
              <w:rPr>
                <w:rFonts w:ascii="Lato" w:eastAsia="Times New Roman" w:hAnsi="Lato" w:cs="Lato"/>
                <w:color w:val="000000"/>
                <w:sz w:val="18"/>
                <w:szCs w:val="18"/>
                <w:lang w:val="en-GB" w:eastAsia="pl-PL"/>
              </w:rPr>
              <w:t>1,08</w:t>
            </w:r>
          </w:p>
        </w:tc>
        <w:tc>
          <w:tcPr>
            <w:tcW w:w="2049" w:type="dxa"/>
            <w:tcBorders>
              <w:left w:val="single" w:sz="4" w:space="0" w:color="00000A"/>
              <w:bottom w:val="single" w:sz="4" w:space="0" w:color="00000A"/>
              <w:right w:val="double" w:sz="6" w:space="0" w:color="00000A"/>
            </w:tcBorders>
            <w:shd w:val="clear" w:color="auto" w:fill="FFFFFF"/>
            <w:vAlign w:val="center"/>
          </w:tcPr>
          <w:p w:rsidR="00DA4747" w:rsidRPr="00816B45" w:rsidRDefault="00DA4747">
            <w:pPr>
              <w:jc w:val="right"/>
              <w:rPr>
                <w:rFonts w:ascii="Lato" w:eastAsia="Times New Roman" w:hAnsi="Lato" w:cs="Lato"/>
                <w:color w:val="000000"/>
                <w:sz w:val="18"/>
                <w:szCs w:val="18"/>
                <w:lang w:val="en-GB" w:eastAsia="pl-PL"/>
              </w:rPr>
            </w:pPr>
            <w:r>
              <w:rPr>
                <w:rFonts w:ascii="Lato" w:eastAsia="Times New Roman" w:hAnsi="Lato" w:cs="Lato"/>
                <w:color w:val="000000"/>
                <w:sz w:val="18"/>
                <w:szCs w:val="18"/>
                <w:lang w:val="en-GB" w:eastAsia="pl-PL"/>
              </w:rPr>
              <w:t>0,71</w:t>
            </w:r>
          </w:p>
        </w:tc>
      </w:tr>
    </w:tbl>
    <w:p w:rsidR="0039616E" w:rsidRDefault="0039616E">
      <w:pPr>
        <w:pStyle w:val="Akapitzlist1"/>
        <w:spacing w:after="0"/>
        <w:ind w:left="0"/>
        <w:jc w:val="both"/>
        <w:rPr>
          <w:rFonts w:hint="eastAsia"/>
          <w:lang w:val="en-GB"/>
        </w:rPr>
      </w:pPr>
    </w:p>
    <w:p w:rsidR="0039616E" w:rsidRDefault="0039616E">
      <w:pPr>
        <w:pStyle w:val="Akapitzlist1"/>
        <w:spacing w:after="0"/>
        <w:ind w:left="0"/>
        <w:jc w:val="both"/>
        <w:rPr>
          <w:rFonts w:hint="eastAsia"/>
          <w:lang w:val="en-GB"/>
        </w:rPr>
      </w:pPr>
    </w:p>
    <w:p w:rsidR="0039616E" w:rsidRDefault="00DF20C4">
      <w:pPr>
        <w:pStyle w:val="Akapitzlist1"/>
        <w:spacing w:after="0"/>
        <w:ind w:left="0"/>
        <w:jc w:val="both"/>
        <w:rPr>
          <w:rFonts w:hint="eastAsia"/>
          <w:lang w:val="en-GB"/>
        </w:rPr>
      </w:pPr>
      <w:r w:rsidRPr="00743884">
        <w:rPr>
          <w:b/>
          <w:bCs/>
          <w:lang w:val="en-US"/>
        </w:rPr>
        <w:t xml:space="preserve">Note 41. </w:t>
      </w:r>
      <w:r>
        <w:rPr>
          <w:lang w:val="en-GB"/>
        </w:rPr>
        <w:t xml:space="preserve">Events that happened after the day on which the financial statement  was made not comprised by the report, which might have a material effect on future financial results of the Issuer. </w:t>
      </w:r>
    </w:p>
    <w:p w:rsidR="0039616E" w:rsidRDefault="0039616E">
      <w:pPr>
        <w:pStyle w:val="Akapitzlist1"/>
        <w:spacing w:after="0"/>
        <w:ind w:left="0"/>
        <w:jc w:val="both"/>
        <w:rPr>
          <w:rFonts w:hint="eastAsia"/>
          <w:lang w:val="en-GB"/>
        </w:rPr>
      </w:pPr>
    </w:p>
    <w:p w:rsidR="0039616E" w:rsidRPr="00743884" w:rsidRDefault="00DF20C4">
      <w:pPr>
        <w:pStyle w:val="Akapitzlist1"/>
        <w:spacing w:after="0"/>
        <w:ind w:left="0"/>
        <w:jc w:val="both"/>
        <w:rPr>
          <w:rFonts w:hint="eastAsia"/>
          <w:lang w:val="en-US"/>
        </w:rPr>
      </w:pPr>
      <w:r>
        <w:rPr>
          <w:lang w:val="en-GB"/>
        </w:rPr>
        <w:t>There were no such events</w:t>
      </w:r>
    </w:p>
    <w:p w:rsidR="0039616E" w:rsidRPr="00743884" w:rsidRDefault="0039616E">
      <w:pPr>
        <w:pStyle w:val="Akapitzlist1"/>
        <w:spacing w:after="0"/>
        <w:ind w:left="0"/>
        <w:jc w:val="both"/>
        <w:rPr>
          <w:rFonts w:hint="eastAsia"/>
          <w:lang w:val="en-US"/>
        </w:rPr>
      </w:pPr>
    </w:p>
    <w:p w:rsidR="0039616E" w:rsidRDefault="00DF20C4">
      <w:pPr>
        <w:pStyle w:val="Akapitzlist1"/>
        <w:spacing w:after="0"/>
        <w:ind w:left="0"/>
        <w:jc w:val="both"/>
        <w:rPr>
          <w:rFonts w:hint="eastAsia"/>
          <w:lang w:val="en-GB"/>
        </w:rPr>
      </w:pPr>
      <w:r w:rsidRPr="00743884">
        <w:rPr>
          <w:b/>
          <w:bCs/>
          <w:lang w:val="en-US"/>
        </w:rPr>
        <w:t>Note 42.</w:t>
      </w:r>
      <w:r>
        <w:rPr>
          <w:lang w:val="en-GB"/>
        </w:rPr>
        <w:t xml:space="preserve"> Information on changes in contingent liabilities or assets which  have happened since the end of the previous business year. </w:t>
      </w:r>
    </w:p>
    <w:p w:rsidR="0039616E" w:rsidRDefault="0039616E">
      <w:pPr>
        <w:pStyle w:val="Akapitzlist1"/>
        <w:spacing w:after="0"/>
        <w:ind w:left="0"/>
        <w:jc w:val="both"/>
        <w:rPr>
          <w:rFonts w:hint="eastAsia"/>
          <w:lang w:val="en-GB"/>
        </w:rPr>
      </w:pPr>
    </w:p>
    <w:p w:rsidR="0039616E" w:rsidRDefault="00DF20C4">
      <w:pPr>
        <w:pStyle w:val="Akapitzlist1"/>
        <w:spacing w:after="0"/>
        <w:ind w:left="0"/>
        <w:jc w:val="both"/>
        <w:rPr>
          <w:rFonts w:hint="eastAsia"/>
          <w:lang w:val="en-GB"/>
        </w:rPr>
      </w:pPr>
      <w:r>
        <w:rPr>
          <w:lang w:val="en-GB"/>
        </w:rPr>
        <w:t xml:space="preserve">Not present </w:t>
      </w:r>
    </w:p>
    <w:p w:rsidR="0039616E" w:rsidRDefault="0039616E">
      <w:pPr>
        <w:pStyle w:val="Akapitzlist1"/>
        <w:spacing w:after="0"/>
        <w:ind w:left="0"/>
        <w:jc w:val="both"/>
        <w:rPr>
          <w:rFonts w:hint="eastAsia"/>
          <w:lang w:val="en-GB"/>
        </w:rPr>
      </w:pPr>
    </w:p>
    <w:p w:rsidR="0039616E" w:rsidRDefault="00DF20C4">
      <w:pPr>
        <w:pStyle w:val="Akapitzlist1"/>
        <w:spacing w:after="0"/>
        <w:ind w:left="0"/>
        <w:jc w:val="both"/>
        <w:rPr>
          <w:rFonts w:hint="eastAsia"/>
          <w:lang w:val="en-GB"/>
        </w:rPr>
      </w:pPr>
      <w:r>
        <w:rPr>
          <w:b/>
          <w:bCs/>
          <w:lang w:val="en-GB"/>
        </w:rPr>
        <w:t>Note 43.</w:t>
      </w:r>
      <w:r>
        <w:rPr>
          <w:lang w:val="en-GB"/>
        </w:rPr>
        <w:t xml:space="preserve"> Other information that might have a material effect on assessment of the Issuer's assets, its financial standing and results.</w:t>
      </w:r>
    </w:p>
    <w:p w:rsidR="0039616E" w:rsidRDefault="0039616E">
      <w:pPr>
        <w:pStyle w:val="Akapitzlist1"/>
        <w:spacing w:after="0"/>
        <w:ind w:left="0"/>
        <w:jc w:val="both"/>
        <w:rPr>
          <w:rFonts w:hint="eastAsia"/>
          <w:lang w:val="en-GB"/>
        </w:rPr>
      </w:pPr>
    </w:p>
    <w:p w:rsidR="0039616E" w:rsidRPr="00743884" w:rsidRDefault="00DF20C4">
      <w:pPr>
        <w:pStyle w:val="Akapitzlist1"/>
        <w:spacing w:after="0"/>
        <w:ind w:left="0"/>
        <w:jc w:val="both"/>
        <w:rPr>
          <w:rFonts w:hint="eastAsia"/>
          <w:lang w:val="en-US"/>
        </w:rPr>
      </w:pPr>
      <w:r>
        <w:rPr>
          <w:lang w:val="en-GB"/>
        </w:rPr>
        <w:t>Not present</w:t>
      </w:r>
    </w:p>
    <w:p w:rsidR="0039616E" w:rsidRPr="00743884" w:rsidRDefault="0039616E">
      <w:pPr>
        <w:pStyle w:val="Akapitzlist1"/>
        <w:spacing w:after="0"/>
        <w:ind w:left="0"/>
        <w:jc w:val="both"/>
        <w:rPr>
          <w:rFonts w:hint="eastAsia"/>
          <w:lang w:val="en-US"/>
        </w:rPr>
      </w:pPr>
    </w:p>
    <w:p w:rsidR="0039616E" w:rsidRDefault="00DF20C4">
      <w:pPr>
        <w:pStyle w:val="Akapitzlist1"/>
        <w:spacing w:after="0"/>
        <w:ind w:left="0"/>
        <w:jc w:val="both"/>
        <w:rPr>
          <w:rFonts w:hint="eastAsia"/>
          <w:lang w:val="en-GB"/>
        </w:rPr>
      </w:pPr>
      <w:proofErr w:type="spellStart"/>
      <w:r>
        <w:rPr>
          <w:lang w:val="en-GB"/>
        </w:rPr>
        <w:t>Wrocław</w:t>
      </w:r>
      <w:proofErr w:type="spellEnd"/>
      <w:r>
        <w:rPr>
          <w:lang w:val="en-GB"/>
        </w:rPr>
        <w:t>, July 29</w:t>
      </w:r>
      <w:r>
        <w:rPr>
          <w:vertAlign w:val="superscript"/>
          <w:lang w:val="en-GB"/>
        </w:rPr>
        <w:t>th</w:t>
      </w:r>
      <w:r>
        <w:rPr>
          <w:lang w:val="en-GB"/>
        </w:rPr>
        <w:t>,  2016</w:t>
      </w:r>
    </w:p>
    <w:p w:rsidR="0039616E" w:rsidRDefault="0039616E">
      <w:pPr>
        <w:pStyle w:val="Akapitzlist1"/>
        <w:spacing w:after="0"/>
        <w:ind w:left="0"/>
        <w:jc w:val="both"/>
        <w:rPr>
          <w:rFonts w:hint="eastAsia"/>
          <w:lang w:val="en-GB"/>
        </w:rPr>
      </w:pPr>
    </w:p>
    <w:p w:rsidR="0039616E" w:rsidRDefault="00DF20C4">
      <w:pPr>
        <w:pStyle w:val="Akapitzlist1"/>
        <w:spacing w:after="0"/>
        <w:ind w:left="0"/>
        <w:jc w:val="both"/>
        <w:rPr>
          <w:rFonts w:hint="eastAsia"/>
          <w:lang w:val="en-GB"/>
        </w:rPr>
      </w:pPr>
      <w:r>
        <w:rPr>
          <w:lang w:val="en-GB"/>
        </w:rPr>
        <w:t>Mariusz Ciepły, President of the Board</w:t>
      </w:r>
    </w:p>
    <w:p w:rsidR="0039616E" w:rsidRDefault="0039616E">
      <w:pPr>
        <w:pStyle w:val="Akapitzlist1"/>
        <w:spacing w:after="0"/>
        <w:ind w:left="0"/>
        <w:jc w:val="both"/>
        <w:rPr>
          <w:rFonts w:hint="eastAsia"/>
          <w:lang w:val="en-GB"/>
        </w:rPr>
      </w:pPr>
    </w:p>
    <w:p w:rsidR="00DF20C4" w:rsidRPr="00743884" w:rsidRDefault="00DF20C4">
      <w:pPr>
        <w:contextualSpacing/>
        <w:jc w:val="both"/>
        <w:rPr>
          <w:rFonts w:hint="eastAsia"/>
          <w:lang w:val="en-US"/>
        </w:rPr>
      </w:pPr>
      <w:r>
        <w:rPr>
          <w:lang w:val="en-GB"/>
        </w:rPr>
        <w:t>Urszula Jarzębowska, member of the Management Board</w:t>
      </w:r>
    </w:p>
    <w:sectPr w:rsidR="00DF20C4" w:rsidRPr="00743884" w:rsidSect="0039616E">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A0000287" w:usb1="28CF3C52" w:usb2="00000016" w:usb3="00000000" w:csb0="0004001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Lato">
    <w:altName w:val="Segoe UI"/>
    <w:panose1 w:val="020F0502020204030203"/>
    <w:charset w:val="EE"/>
    <w:family w:val="swiss"/>
    <w:pitch w:val="variable"/>
    <w:sig w:usb0="A00000AF" w:usb1="5000604B" w:usb2="00000000" w:usb3="00000000" w:csb0="00000093" w:csb1="00000000"/>
  </w:font>
  <w:font w:name="Tahoma">
    <w:panose1 w:val="020B0604030504040204"/>
    <w:charset w:val="EE"/>
    <w:family w:val="swiss"/>
    <w:pitch w:val="variable"/>
    <w:sig w:usb0="E1002EFF" w:usb1="C000605B" w:usb2="00000029" w:usb3="00000000" w:csb0="000101FF" w:csb1="00000000"/>
  </w:font>
  <w:font w:name="TimesNewRomanPS-ItalicMT">
    <w:altName w:val="Times New Roman"/>
    <w:charset w:val="EE"/>
    <w:family w:val="roman"/>
    <w:pitch w:val="variable"/>
  </w:font>
  <w:font w:name="TimesNewRomanPSMT">
    <w:altName w:val="Times New Roman"/>
    <w:charset w:val="EE"/>
    <w:family w:val="roman"/>
    <w:pitch w:val="variable"/>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37E"/>
    <w:rsid w:val="00060E67"/>
    <w:rsid w:val="0039616E"/>
    <w:rsid w:val="005613C3"/>
    <w:rsid w:val="005738B1"/>
    <w:rsid w:val="0068637E"/>
    <w:rsid w:val="006B17C8"/>
    <w:rsid w:val="00743884"/>
    <w:rsid w:val="00816B45"/>
    <w:rsid w:val="00BB1586"/>
    <w:rsid w:val="00BF29E7"/>
    <w:rsid w:val="00DA4747"/>
    <w:rsid w:val="00DF20C4"/>
    <w:rsid w:val="00E964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05A6C051-4A3B-4612-B780-4C6C16C19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9616E"/>
    <w:pPr>
      <w:widowControl w:val="0"/>
      <w:suppressAutoHyphens/>
    </w:pPr>
    <w:rPr>
      <w:rFonts w:ascii="Liberation Serif" w:eastAsia="SimSun" w:hAnsi="Liberation Serif" w:cs="Mangal"/>
      <w:kern w:val="1"/>
      <w:sz w:val="24"/>
      <w:szCs w:val="24"/>
      <w:lang w:eastAsia="zh-CN" w:bidi="hi-IN"/>
    </w:rPr>
  </w:style>
  <w:style w:type="paragraph" w:styleId="Nagwek1">
    <w:name w:val="heading 1"/>
    <w:basedOn w:val="Normalny"/>
    <w:next w:val="Tekstpodstawowy"/>
    <w:qFormat/>
    <w:rsid w:val="0039616E"/>
    <w:pPr>
      <w:keepNext/>
      <w:keepLines/>
      <w:numPr>
        <w:numId w:val="2"/>
      </w:numPr>
      <w:spacing w:before="480"/>
      <w:outlineLvl w:val="0"/>
    </w:pPr>
    <w:rPr>
      <w:rFonts w:ascii="Cambria" w:hAnsi="Cambria"/>
      <w:b/>
      <w:bCs/>
      <w:color w:val="365F91"/>
      <w:sz w:val="28"/>
      <w:szCs w:val="28"/>
    </w:rPr>
  </w:style>
  <w:style w:type="paragraph" w:styleId="Nagwek2">
    <w:name w:val="heading 2"/>
    <w:basedOn w:val="Normalny"/>
    <w:next w:val="Tekstpodstawowy"/>
    <w:qFormat/>
    <w:rsid w:val="0039616E"/>
    <w:pPr>
      <w:keepNext/>
      <w:keepLines/>
      <w:numPr>
        <w:ilvl w:val="1"/>
        <w:numId w:val="3"/>
      </w:numPr>
      <w:spacing w:before="200"/>
      <w:outlineLvl w:val="1"/>
    </w:pPr>
    <w:rPr>
      <w:rFonts w:ascii="Cambria" w:hAnsi="Cambria"/>
      <w:b/>
      <w:bCs/>
      <w:color w:val="4F81BD"/>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39616E"/>
  </w:style>
  <w:style w:type="character" w:customStyle="1" w:styleId="WW8Num1z1">
    <w:name w:val="WW8Num1z1"/>
    <w:rsid w:val="0039616E"/>
  </w:style>
  <w:style w:type="character" w:customStyle="1" w:styleId="WW8Num1z2">
    <w:name w:val="WW8Num1z2"/>
    <w:rsid w:val="0039616E"/>
  </w:style>
  <w:style w:type="character" w:customStyle="1" w:styleId="WW8Num1z3">
    <w:name w:val="WW8Num1z3"/>
    <w:rsid w:val="0039616E"/>
  </w:style>
  <w:style w:type="character" w:customStyle="1" w:styleId="WW8Num1z4">
    <w:name w:val="WW8Num1z4"/>
    <w:rsid w:val="0039616E"/>
  </w:style>
  <w:style w:type="character" w:customStyle="1" w:styleId="WW8Num1z5">
    <w:name w:val="WW8Num1z5"/>
    <w:rsid w:val="0039616E"/>
  </w:style>
  <w:style w:type="character" w:customStyle="1" w:styleId="WW8Num1z6">
    <w:name w:val="WW8Num1z6"/>
    <w:rsid w:val="0039616E"/>
  </w:style>
  <w:style w:type="character" w:customStyle="1" w:styleId="WW8Num1z7">
    <w:name w:val="WW8Num1z7"/>
    <w:rsid w:val="0039616E"/>
  </w:style>
  <w:style w:type="character" w:customStyle="1" w:styleId="WW8Num1z8">
    <w:name w:val="WW8Num1z8"/>
    <w:rsid w:val="0039616E"/>
  </w:style>
  <w:style w:type="character" w:customStyle="1" w:styleId="WW8Num2z0">
    <w:name w:val="WW8Num2z0"/>
    <w:rsid w:val="0039616E"/>
  </w:style>
  <w:style w:type="character" w:customStyle="1" w:styleId="WW8Num2z1">
    <w:name w:val="WW8Num2z1"/>
    <w:rsid w:val="0039616E"/>
  </w:style>
  <w:style w:type="character" w:customStyle="1" w:styleId="WW8Num2z2">
    <w:name w:val="WW8Num2z2"/>
    <w:rsid w:val="0039616E"/>
  </w:style>
  <w:style w:type="character" w:customStyle="1" w:styleId="WW8Num2z3">
    <w:name w:val="WW8Num2z3"/>
    <w:rsid w:val="0039616E"/>
  </w:style>
  <w:style w:type="character" w:customStyle="1" w:styleId="WW8Num2z4">
    <w:name w:val="WW8Num2z4"/>
    <w:rsid w:val="0039616E"/>
  </w:style>
  <w:style w:type="character" w:customStyle="1" w:styleId="WW8Num2z5">
    <w:name w:val="WW8Num2z5"/>
    <w:rsid w:val="0039616E"/>
  </w:style>
  <w:style w:type="character" w:customStyle="1" w:styleId="WW8Num2z6">
    <w:name w:val="WW8Num2z6"/>
    <w:rsid w:val="0039616E"/>
  </w:style>
  <w:style w:type="character" w:customStyle="1" w:styleId="WW8Num2z7">
    <w:name w:val="WW8Num2z7"/>
    <w:rsid w:val="0039616E"/>
  </w:style>
  <w:style w:type="character" w:customStyle="1" w:styleId="WW8Num2z8">
    <w:name w:val="WW8Num2z8"/>
    <w:rsid w:val="0039616E"/>
  </w:style>
  <w:style w:type="character" w:customStyle="1" w:styleId="WW8Num3z0">
    <w:name w:val="WW8Num3z0"/>
    <w:rsid w:val="0039616E"/>
  </w:style>
  <w:style w:type="character" w:customStyle="1" w:styleId="WW8Num3z1">
    <w:name w:val="WW8Num3z1"/>
    <w:rsid w:val="0039616E"/>
  </w:style>
  <w:style w:type="character" w:customStyle="1" w:styleId="WW8Num3z2">
    <w:name w:val="WW8Num3z2"/>
    <w:rsid w:val="0039616E"/>
  </w:style>
  <w:style w:type="character" w:customStyle="1" w:styleId="WW8Num3z3">
    <w:name w:val="WW8Num3z3"/>
    <w:rsid w:val="0039616E"/>
  </w:style>
  <w:style w:type="character" w:customStyle="1" w:styleId="WW8Num3z4">
    <w:name w:val="WW8Num3z4"/>
    <w:rsid w:val="0039616E"/>
  </w:style>
  <w:style w:type="character" w:customStyle="1" w:styleId="WW8Num3z5">
    <w:name w:val="WW8Num3z5"/>
    <w:rsid w:val="0039616E"/>
  </w:style>
  <w:style w:type="character" w:customStyle="1" w:styleId="WW8Num3z6">
    <w:name w:val="WW8Num3z6"/>
    <w:rsid w:val="0039616E"/>
  </w:style>
  <w:style w:type="character" w:customStyle="1" w:styleId="WW8Num3z7">
    <w:name w:val="WW8Num3z7"/>
    <w:rsid w:val="0039616E"/>
  </w:style>
  <w:style w:type="character" w:customStyle="1" w:styleId="WW8Num3z8">
    <w:name w:val="WW8Num3z8"/>
    <w:rsid w:val="0039616E"/>
  </w:style>
  <w:style w:type="paragraph" w:customStyle="1" w:styleId="Heading">
    <w:name w:val="Heading"/>
    <w:basedOn w:val="Normalny"/>
    <w:next w:val="Tekstpodstawowy"/>
    <w:rsid w:val="0039616E"/>
    <w:pPr>
      <w:keepNext/>
      <w:spacing w:before="240" w:after="120"/>
    </w:pPr>
    <w:rPr>
      <w:rFonts w:ascii="Liberation Sans" w:eastAsia="Microsoft YaHei" w:hAnsi="Liberation Sans"/>
      <w:sz w:val="28"/>
      <w:szCs w:val="28"/>
    </w:rPr>
  </w:style>
  <w:style w:type="paragraph" w:styleId="Tekstpodstawowy">
    <w:name w:val="Body Text"/>
    <w:basedOn w:val="Normalny"/>
    <w:rsid w:val="0039616E"/>
    <w:pPr>
      <w:spacing w:after="140" w:line="288" w:lineRule="auto"/>
    </w:pPr>
  </w:style>
  <w:style w:type="paragraph" w:styleId="Lista">
    <w:name w:val="List"/>
    <w:basedOn w:val="Tekstpodstawowy"/>
    <w:rsid w:val="0039616E"/>
  </w:style>
  <w:style w:type="paragraph" w:styleId="Legenda">
    <w:name w:val="caption"/>
    <w:basedOn w:val="Normalny"/>
    <w:qFormat/>
    <w:rsid w:val="0039616E"/>
    <w:pPr>
      <w:suppressLineNumbers/>
      <w:spacing w:before="120" w:after="120"/>
    </w:pPr>
    <w:rPr>
      <w:i/>
      <w:iCs/>
    </w:rPr>
  </w:style>
  <w:style w:type="paragraph" w:customStyle="1" w:styleId="Index">
    <w:name w:val="Index"/>
    <w:basedOn w:val="Normalny"/>
    <w:rsid w:val="0039616E"/>
    <w:pPr>
      <w:suppressLineNumbers/>
    </w:pPr>
  </w:style>
  <w:style w:type="paragraph" w:styleId="Nagwekwykazurde">
    <w:name w:val="toa heading"/>
    <w:basedOn w:val="Nagwek1"/>
    <w:rsid w:val="0039616E"/>
    <w:pPr>
      <w:numPr>
        <w:numId w:val="0"/>
      </w:numPr>
    </w:pPr>
    <w:rPr>
      <w:lang w:eastAsia="pl-PL"/>
    </w:rPr>
  </w:style>
  <w:style w:type="paragraph" w:customStyle="1" w:styleId="Akapitzlist1">
    <w:name w:val="Akapit z listą1"/>
    <w:basedOn w:val="Normalny"/>
    <w:rsid w:val="0039616E"/>
    <w:pPr>
      <w:spacing w:after="200"/>
      <w:ind w:left="720"/>
      <w:contextualSpacing/>
    </w:pPr>
  </w:style>
  <w:style w:type="paragraph" w:styleId="Akapitzlist">
    <w:name w:val="List Paragraph"/>
    <w:basedOn w:val="Normalny"/>
    <w:qFormat/>
    <w:rsid w:val="0039616E"/>
    <w:pPr>
      <w:spacing w:after="200"/>
      <w:ind w:left="720"/>
      <w:contextualSpacing/>
    </w:pPr>
  </w:style>
  <w:style w:type="paragraph" w:customStyle="1" w:styleId="TableContents">
    <w:name w:val="Table Contents"/>
    <w:basedOn w:val="Normalny"/>
    <w:rsid w:val="0039616E"/>
    <w:pPr>
      <w:suppressLineNumbers/>
    </w:pPr>
  </w:style>
  <w:style w:type="paragraph" w:customStyle="1" w:styleId="TableHeading">
    <w:name w:val="Table Heading"/>
    <w:basedOn w:val="TableContents"/>
    <w:rsid w:val="0039616E"/>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13253</Words>
  <Characters>79518</Characters>
  <Application>Microsoft Office Word</Application>
  <DocSecurity>0</DocSecurity>
  <Lines>662</Lines>
  <Paragraphs>185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Marcin Droba</cp:lastModifiedBy>
  <cp:revision>2</cp:revision>
  <cp:lastPrinted>1899-12-31T22:00:00Z</cp:lastPrinted>
  <dcterms:created xsi:type="dcterms:W3CDTF">2016-09-22T07:53:00Z</dcterms:created>
  <dcterms:modified xsi:type="dcterms:W3CDTF">2016-09-22T07:53:00Z</dcterms:modified>
</cp:coreProperties>
</file>